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>08 декабря 202</w:t>
      </w:r>
      <w:r w:rsidR="000B3BB9">
        <w:rPr>
          <w:rFonts w:ascii="Times New Roman" w:hAnsi="Times New Roman"/>
          <w:sz w:val="28"/>
          <w:szCs w:val="28"/>
        </w:rPr>
        <w:t>3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0B3BB9">
        <w:rPr>
          <w:rFonts w:ascii="Times New Roman" w:hAnsi="Times New Roman"/>
          <w:sz w:val="28"/>
          <w:szCs w:val="28"/>
        </w:rPr>
        <w:t>104</w:t>
      </w:r>
      <w:r w:rsidR="00FD19F0" w:rsidRPr="00FD19F0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0B3BB9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0B3BB9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0B3BB9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D234B">
        <w:rPr>
          <w:rFonts w:ascii="Times New Roman" w:hAnsi="Times New Roman"/>
          <w:sz w:val="28"/>
          <w:szCs w:val="28"/>
        </w:rPr>
        <w:t>7</w:t>
      </w:r>
      <w:r w:rsidR="006503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уточнение)</w:t>
      </w:r>
    </w:p>
    <w:p w:rsidR="00CB09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2D7" w:rsidRDefault="007D234B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="00942B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="00462DC8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5D4BC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0B3BB9" w:rsidRPr="005D4BC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477C1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CB094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551E8">
        <w:rPr>
          <w:rFonts w:ascii="Times New Roman" w:eastAsia="Times New Roman" w:hAnsi="Times New Roman"/>
          <w:sz w:val="26"/>
          <w:szCs w:val="26"/>
          <w:lang w:eastAsia="ru-RU"/>
        </w:rPr>
        <w:t>9</w:t>
      </w:r>
    </w:p>
    <w:p w:rsidR="00CB0943" w:rsidRPr="009576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CB0943" w:rsidRDefault="0025301A" w:rsidP="00CB094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CB0943">
        <w:rPr>
          <w:b/>
          <w:sz w:val="27"/>
          <w:szCs w:val="27"/>
        </w:rPr>
        <w:t>Основание для проведения экспертизы:</w:t>
      </w:r>
      <w:r w:rsidRPr="00CB0943">
        <w:rPr>
          <w:sz w:val="27"/>
          <w:szCs w:val="27"/>
        </w:rPr>
        <w:t xml:space="preserve"> </w:t>
      </w:r>
      <w:proofErr w:type="gramStart"/>
      <w:r w:rsidR="005B3E2E" w:rsidRPr="00CB0943">
        <w:rPr>
          <w:sz w:val="27"/>
          <w:szCs w:val="27"/>
        </w:rPr>
        <w:t xml:space="preserve">Бюджетный кодекс Российской Федерации (далее – БК РФ), </w:t>
      </w:r>
      <w:r w:rsidRPr="00CB0943">
        <w:rPr>
          <w:sz w:val="27"/>
          <w:szCs w:val="27"/>
        </w:rPr>
        <w:t xml:space="preserve">Федеральный закон от 07.02.2011 </w:t>
      </w:r>
      <w:r w:rsidR="00453009" w:rsidRPr="00CB0943">
        <w:rPr>
          <w:rFonts w:eastAsia="Times New Roman"/>
          <w:sz w:val="27"/>
          <w:szCs w:val="27"/>
          <w:lang w:eastAsia="ru-RU"/>
        </w:rPr>
        <w:t>№</w:t>
      </w:r>
      <w:r w:rsidRPr="00CB0943">
        <w:rPr>
          <w:sz w:val="27"/>
          <w:szCs w:val="27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CB0943">
        <w:rPr>
          <w:sz w:val="27"/>
          <w:szCs w:val="27"/>
        </w:rPr>
        <w:t xml:space="preserve">решение </w:t>
      </w:r>
      <w:r w:rsidR="00FD19F0" w:rsidRPr="00CB0943">
        <w:rPr>
          <w:sz w:val="27"/>
          <w:szCs w:val="27"/>
        </w:rPr>
        <w:t>Совета депутатов</w:t>
      </w:r>
      <w:r w:rsidR="005B3E2E" w:rsidRPr="00CB0943">
        <w:rPr>
          <w:sz w:val="27"/>
          <w:szCs w:val="27"/>
        </w:rPr>
        <w:t xml:space="preserve">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5B3E2E" w:rsidRPr="00CB0943">
        <w:rPr>
          <w:sz w:val="27"/>
          <w:szCs w:val="27"/>
        </w:rPr>
        <w:t xml:space="preserve"> </w:t>
      </w:r>
      <w:r w:rsidR="00FD19F0" w:rsidRPr="00CB0943">
        <w:rPr>
          <w:sz w:val="27"/>
          <w:szCs w:val="27"/>
        </w:rPr>
        <w:t xml:space="preserve">округа </w:t>
      </w:r>
      <w:r w:rsidR="005B3E2E" w:rsidRPr="00CB0943">
        <w:rPr>
          <w:sz w:val="27"/>
          <w:szCs w:val="27"/>
        </w:rPr>
        <w:t>Нижегородской области от 1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.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0</w:t>
      </w:r>
      <w:r w:rsidR="00974383" w:rsidRPr="00CB0943">
        <w:rPr>
          <w:sz w:val="27"/>
          <w:szCs w:val="27"/>
        </w:rPr>
        <w:t>.2022</w:t>
      </w:r>
      <w:r w:rsidR="005B3E2E" w:rsidRPr="00CB0943">
        <w:rPr>
          <w:sz w:val="27"/>
          <w:szCs w:val="27"/>
        </w:rPr>
        <w:t xml:space="preserve"> № </w:t>
      </w:r>
      <w:r w:rsidR="00974383" w:rsidRPr="00CB0943">
        <w:rPr>
          <w:sz w:val="27"/>
          <w:szCs w:val="27"/>
        </w:rPr>
        <w:t>23</w:t>
      </w:r>
      <w:r w:rsidR="005B3E2E" w:rsidRPr="00CB0943">
        <w:rPr>
          <w:sz w:val="27"/>
          <w:szCs w:val="27"/>
        </w:rPr>
        <w:t xml:space="preserve"> «Об утверждении Положения о бюджетном процессе в </w:t>
      </w:r>
      <w:proofErr w:type="spellStart"/>
      <w:r w:rsidR="005B3E2E" w:rsidRPr="00CB0943">
        <w:rPr>
          <w:sz w:val="27"/>
          <w:szCs w:val="27"/>
        </w:rPr>
        <w:t>Княгининском</w:t>
      </w:r>
      <w:proofErr w:type="spellEnd"/>
      <w:r w:rsidR="005B3E2E" w:rsidRPr="00CB0943">
        <w:rPr>
          <w:sz w:val="27"/>
          <w:szCs w:val="27"/>
        </w:rPr>
        <w:t xml:space="preserve"> муниципальном </w:t>
      </w:r>
      <w:r w:rsidR="00974383" w:rsidRPr="00CB0943">
        <w:rPr>
          <w:sz w:val="27"/>
          <w:szCs w:val="27"/>
        </w:rPr>
        <w:t>округе</w:t>
      </w:r>
      <w:r w:rsidR="005B3E2E" w:rsidRPr="00CB0943">
        <w:rPr>
          <w:sz w:val="27"/>
          <w:szCs w:val="27"/>
        </w:rPr>
        <w:t xml:space="preserve"> Нижегородской области», </w:t>
      </w:r>
      <w:r w:rsidR="00BC1B86" w:rsidRPr="00CB0943">
        <w:rPr>
          <w:bCs/>
          <w:iCs/>
          <w:sz w:val="27"/>
          <w:szCs w:val="27"/>
        </w:rPr>
        <w:t>Положени</w:t>
      </w:r>
      <w:r w:rsidR="005B3E2E" w:rsidRPr="00CB0943">
        <w:rPr>
          <w:bCs/>
          <w:iCs/>
          <w:sz w:val="27"/>
          <w:szCs w:val="27"/>
        </w:rPr>
        <w:t>е</w:t>
      </w:r>
      <w:r w:rsidR="00974383" w:rsidRPr="00CB0943">
        <w:rPr>
          <w:bCs/>
          <w:iCs/>
          <w:sz w:val="27"/>
          <w:szCs w:val="27"/>
        </w:rPr>
        <w:t xml:space="preserve"> о К</w:t>
      </w:r>
      <w:r w:rsidR="00BC1B86" w:rsidRPr="00CB0943">
        <w:rPr>
          <w:bCs/>
          <w:iCs/>
          <w:sz w:val="27"/>
          <w:szCs w:val="27"/>
        </w:rPr>
        <w:t xml:space="preserve">онтрольно-счетной инспекции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округа</w:t>
      </w:r>
      <w:r w:rsidR="00BC1B86" w:rsidRPr="00CB0943">
        <w:rPr>
          <w:bCs/>
          <w:iCs/>
          <w:sz w:val="27"/>
          <w:szCs w:val="27"/>
        </w:rPr>
        <w:t xml:space="preserve"> Нижегородской области, утвержденное решением</w:t>
      </w:r>
      <w:proofErr w:type="gramEnd"/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Совета депутатов</w:t>
      </w:r>
      <w:r w:rsidR="00BC1B86" w:rsidRPr="00CB0943">
        <w:rPr>
          <w:bCs/>
          <w:iCs/>
          <w:sz w:val="27"/>
          <w:szCs w:val="27"/>
        </w:rPr>
        <w:t xml:space="preserve">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A5225E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 xml:space="preserve">округа </w:t>
      </w:r>
      <w:r w:rsidR="00A5225E" w:rsidRPr="00CB0943">
        <w:rPr>
          <w:bCs/>
          <w:iCs/>
          <w:sz w:val="27"/>
          <w:szCs w:val="27"/>
        </w:rPr>
        <w:t xml:space="preserve">от </w:t>
      </w:r>
      <w:r w:rsidR="00BC1B86" w:rsidRPr="00CB0943">
        <w:rPr>
          <w:bCs/>
          <w:iCs/>
          <w:sz w:val="27"/>
          <w:szCs w:val="27"/>
        </w:rPr>
        <w:t>0</w:t>
      </w:r>
      <w:r w:rsidR="00974383" w:rsidRPr="00CB0943">
        <w:rPr>
          <w:bCs/>
          <w:iCs/>
          <w:sz w:val="27"/>
          <w:szCs w:val="27"/>
        </w:rPr>
        <w:t>8</w:t>
      </w:r>
      <w:r w:rsidR="00A5225E" w:rsidRPr="00CB0943">
        <w:rPr>
          <w:bCs/>
          <w:iCs/>
          <w:sz w:val="27"/>
          <w:szCs w:val="27"/>
        </w:rPr>
        <w:t>.12</w:t>
      </w:r>
      <w:r w:rsidR="00BC1B86" w:rsidRPr="00CB0943">
        <w:rPr>
          <w:bCs/>
          <w:iCs/>
          <w:sz w:val="27"/>
          <w:szCs w:val="27"/>
        </w:rPr>
        <w:t>.20</w:t>
      </w:r>
      <w:r w:rsidR="00A5225E" w:rsidRPr="00CB0943">
        <w:rPr>
          <w:bCs/>
          <w:iCs/>
          <w:sz w:val="27"/>
          <w:szCs w:val="27"/>
        </w:rPr>
        <w:t>2</w:t>
      </w:r>
      <w:r w:rsidR="00974383" w:rsidRPr="00CB0943">
        <w:rPr>
          <w:bCs/>
          <w:iCs/>
          <w:sz w:val="27"/>
          <w:szCs w:val="27"/>
        </w:rPr>
        <w:t>2</w:t>
      </w:r>
      <w:r w:rsidR="00A5225E" w:rsidRPr="00CB0943">
        <w:rPr>
          <w:bCs/>
          <w:iCs/>
          <w:sz w:val="27"/>
          <w:szCs w:val="27"/>
        </w:rPr>
        <w:t xml:space="preserve"> №</w:t>
      </w:r>
      <w:r w:rsidR="00974383" w:rsidRPr="00CB0943">
        <w:rPr>
          <w:bCs/>
          <w:iCs/>
          <w:sz w:val="27"/>
          <w:szCs w:val="27"/>
        </w:rPr>
        <w:t>68</w:t>
      </w:r>
      <w:r w:rsidR="00BC1B86" w:rsidRPr="00CB0943">
        <w:rPr>
          <w:bCs/>
          <w:iCs/>
          <w:sz w:val="27"/>
          <w:szCs w:val="27"/>
        </w:rPr>
        <w:t>,</w:t>
      </w:r>
      <w:r w:rsidR="005B3E2E" w:rsidRPr="00CB0943">
        <w:rPr>
          <w:sz w:val="27"/>
          <w:szCs w:val="27"/>
        </w:rPr>
        <w:t xml:space="preserve"> план работы </w:t>
      </w:r>
      <w:r w:rsidR="00974383" w:rsidRPr="00CB0943">
        <w:rPr>
          <w:sz w:val="27"/>
          <w:szCs w:val="27"/>
        </w:rPr>
        <w:t>К</w:t>
      </w:r>
      <w:r w:rsidR="005B3E2E" w:rsidRPr="00CB0943">
        <w:rPr>
          <w:sz w:val="27"/>
          <w:szCs w:val="27"/>
        </w:rPr>
        <w:t xml:space="preserve">онтрольно-счетной инспекции </w:t>
      </w:r>
      <w:proofErr w:type="spellStart"/>
      <w:r w:rsidR="005B3E2E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 </w:t>
      </w:r>
      <w:r w:rsidR="00974383" w:rsidRPr="00CB0943">
        <w:rPr>
          <w:bCs/>
          <w:iCs/>
          <w:sz w:val="27"/>
          <w:szCs w:val="27"/>
        </w:rPr>
        <w:t>округа</w:t>
      </w:r>
      <w:r w:rsidR="005B3E2E" w:rsidRPr="00CB0943">
        <w:rPr>
          <w:bCs/>
          <w:iCs/>
          <w:sz w:val="27"/>
          <w:szCs w:val="27"/>
        </w:rPr>
        <w:t xml:space="preserve"> Нижегородской области</w:t>
      </w:r>
      <w:r w:rsidR="005B3E2E" w:rsidRPr="00CB0943">
        <w:rPr>
          <w:sz w:val="27"/>
          <w:szCs w:val="27"/>
        </w:rPr>
        <w:t xml:space="preserve"> на 202</w:t>
      </w:r>
      <w:r w:rsidR="000B3BB9" w:rsidRPr="00CB0943">
        <w:rPr>
          <w:sz w:val="27"/>
          <w:szCs w:val="27"/>
        </w:rPr>
        <w:t>4</w:t>
      </w:r>
      <w:r w:rsidR="00462DC8" w:rsidRPr="00CB0943">
        <w:rPr>
          <w:sz w:val="27"/>
          <w:szCs w:val="27"/>
        </w:rPr>
        <w:t xml:space="preserve"> год и иные</w:t>
      </w:r>
      <w:r w:rsidR="005B3E2E" w:rsidRPr="00CB0943">
        <w:rPr>
          <w:sz w:val="27"/>
          <w:szCs w:val="27"/>
        </w:rPr>
        <w:t xml:space="preserve"> нормативны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правовы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акт</w:t>
      </w:r>
      <w:r w:rsidR="00462DC8" w:rsidRPr="00CB0943">
        <w:rPr>
          <w:sz w:val="27"/>
          <w:szCs w:val="27"/>
        </w:rPr>
        <w:t>ы</w:t>
      </w:r>
      <w:r w:rsidR="005B3E2E" w:rsidRPr="00CB0943">
        <w:rPr>
          <w:sz w:val="27"/>
          <w:szCs w:val="27"/>
        </w:rPr>
        <w:t xml:space="preserve"> Российской Федерации, Нижегородской области и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sz w:val="27"/>
          <w:szCs w:val="27"/>
        </w:rPr>
        <w:t xml:space="preserve"> </w:t>
      </w:r>
      <w:r w:rsidR="004D44EC" w:rsidRPr="00CB0943">
        <w:rPr>
          <w:sz w:val="27"/>
          <w:szCs w:val="27"/>
        </w:rPr>
        <w:t xml:space="preserve">муниципального </w:t>
      </w:r>
      <w:r w:rsidR="00974383" w:rsidRPr="00CB0943">
        <w:rPr>
          <w:sz w:val="27"/>
          <w:szCs w:val="27"/>
        </w:rPr>
        <w:t>округа</w:t>
      </w:r>
      <w:r w:rsidR="005B3E2E" w:rsidRPr="00CB0943">
        <w:rPr>
          <w:sz w:val="27"/>
          <w:szCs w:val="27"/>
        </w:rPr>
        <w:t>.</w:t>
      </w:r>
    </w:p>
    <w:p w:rsidR="00E50B14" w:rsidRPr="00CB0943" w:rsidRDefault="0025301A" w:rsidP="00CB0943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Цель экспертизы: </w:t>
      </w:r>
      <w:r w:rsidR="00CE4B08" w:rsidRPr="00CB0943">
        <w:rPr>
          <w:sz w:val="27"/>
          <w:szCs w:val="27"/>
        </w:rPr>
        <w:t>определение достоверности и обоснованности показателей вносимых изменений</w:t>
      </w:r>
      <w:r w:rsidR="00CE4B08" w:rsidRPr="00CB0943">
        <w:rPr>
          <w:b/>
          <w:sz w:val="27"/>
          <w:szCs w:val="27"/>
        </w:rPr>
        <w:t xml:space="preserve"> </w:t>
      </w:r>
      <w:r w:rsidR="00CE4B08" w:rsidRPr="00CB0943">
        <w:rPr>
          <w:sz w:val="27"/>
          <w:szCs w:val="27"/>
        </w:rPr>
        <w:t xml:space="preserve">в </w:t>
      </w:r>
      <w:r w:rsidR="004660C1" w:rsidRPr="00CB0943">
        <w:rPr>
          <w:rFonts w:eastAsia="Times New Roman"/>
          <w:sz w:val="27"/>
          <w:szCs w:val="27"/>
          <w:lang w:eastAsia="ru-RU"/>
        </w:rPr>
        <w:t>решени</w:t>
      </w:r>
      <w:r w:rsidR="00CE4B08" w:rsidRPr="00CB0943">
        <w:rPr>
          <w:rFonts w:eastAsia="Times New Roman"/>
          <w:sz w:val="27"/>
          <w:szCs w:val="27"/>
          <w:lang w:eastAsia="ru-RU"/>
        </w:rPr>
        <w:t>е</w:t>
      </w:r>
      <w:r w:rsidR="004660C1" w:rsidRPr="00CB0943">
        <w:rPr>
          <w:rFonts w:eastAsia="Times New Roman"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Совета депутатов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округа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Нижегородской области «</w:t>
      </w:r>
      <w:r w:rsidR="00E50B14" w:rsidRPr="00CB0943">
        <w:rPr>
          <w:sz w:val="27"/>
          <w:szCs w:val="27"/>
        </w:rPr>
        <w:t xml:space="preserve">О внесении изменений в решение </w:t>
      </w:r>
      <w:r w:rsidR="00974383" w:rsidRPr="00CB0943">
        <w:rPr>
          <w:sz w:val="27"/>
          <w:szCs w:val="27"/>
        </w:rPr>
        <w:t xml:space="preserve">в решение Совета депутатов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 xml:space="preserve">104 </w:t>
      </w:r>
      <w:r w:rsidR="00974383" w:rsidRPr="00CB0943">
        <w:rPr>
          <w:sz w:val="27"/>
          <w:szCs w:val="27"/>
        </w:rPr>
        <w:t xml:space="preserve">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годов».</w:t>
      </w:r>
      <w:proofErr w:type="gramEnd"/>
    </w:p>
    <w:p w:rsidR="009E203D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Предмет экспертизы: </w:t>
      </w:r>
      <w:r w:rsidRPr="00CB0943">
        <w:rPr>
          <w:bCs/>
          <w:sz w:val="27"/>
          <w:szCs w:val="27"/>
        </w:rPr>
        <w:t xml:space="preserve">проект 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>решени</w:t>
      </w:r>
      <w:r w:rsidR="003D516C" w:rsidRPr="00CB0943">
        <w:rPr>
          <w:rFonts w:eastAsia="Times New Roman"/>
          <w:bCs/>
          <w:sz w:val="27"/>
          <w:szCs w:val="27"/>
          <w:lang w:eastAsia="ru-RU"/>
        </w:rPr>
        <w:t>я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Совета депутатов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sz w:val="27"/>
          <w:szCs w:val="27"/>
        </w:rPr>
        <w:t xml:space="preserve">О внесении </w:t>
      </w:r>
      <w:r w:rsidR="00E50B14" w:rsidRPr="00CB0943">
        <w:rPr>
          <w:sz w:val="27"/>
          <w:szCs w:val="27"/>
        </w:rPr>
        <w:lastRenderedPageBreak/>
        <w:t xml:space="preserve">изменений в решение </w:t>
      </w:r>
      <w:r w:rsidR="00974383" w:rsidRPr="00CB0943">
        <w:rPr>
          <w:sz w:val="27"/>
          <w:szCs w:val="27"/>
        </w:rPr>
        <w:t xml:space="preserve">Советов депутатов </w:t>
      </w:r>
      <w:proofErr w:type="spellStart"/>
      <w:r w:rsidR="00E50B14" w:rsidRPr="00CB0943">
        <w:rPr>
          <w:sz w:val="27"/>
          <w:szCs w:val="27"/>
        </w:rPr>
        <w:t>Княгининского</w:t>
      </w:r>
      <w:proofErr w:type="spellEnd"/>
      <w:r w:rsidR="00E50B14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округа</w:t>
      </w:r>
      <w:r w:rsidR="00E50B14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>104</w:t>
      </w:r>
      <w:r w:rsidR="00974383" w:rsidRPr="00CB0943">
        <w:rPr>
          <w:sz w:val="27"/>
          <w:szCs w:val="27"/>
        </w:rPr>
        <w:t xml:space="preserve"> 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</w:t>
      </w:r>
      <w:r w:rsidRPr="00CB0943">
        <w:rPr>
          <w:bCs/>
          <w:sz w:val="27"/>
          <w:szCs w:val="27"/>
        </w:rPr>
        <w:t xml:space="preserve">, материалы и документы </w:t>
      </w:r>
      <w:r w:rsidRPr="00CB0943">
        <w:rPr>
          <w:sz w:val="27"/>
          <w:szCs w:val="27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CB0943">
        <w:rPr>
          <w:sz w:val="27"/>
          <w:szCs w:val="27"/>
        </w:rPr>
        <w:t>Княгининского</w:t>
      </w:r>
      <w:proofErr w:type="spellEnd"/>
      <w:proofErr w:type="gramEnd"/>
      <w:r w:rsidR="00BC1B86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</w:t>
      </w:r>
      <w:r w:rsidR="00BC1B86" w:rsidRPr="00CB0943">
        <w:rPr>
          <w:sz w:val="27"/>
          <w:szCs w:val="27"/>
        </w:rPr>
        <w:t>а</w:t>
      </w:r>
      <w:r w:rsidRPr="00CB0943">
        <w:rPr>
          <w:sz w:val="27"/>
          <w:szCs w:val="27"/>
        </w:rPr>
        <w:t xml:space="preserve">. </w:t>
      </w:r>
    </w:p>
    <w:p w:rsid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</w:pPr>
    </w:p>
    <w:p w:rsidR="009E203D" w:rsidRP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  <w:sectPr w:rsidR="009E203D" w:rsidRPr="009E203D" w:rsidSect="00CB0943">
          <w:headerReference w:type="default" r:id="rId10"/>
          <w:headerReference w:type="first" r:id="rId11"/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7448F" w:rsidRPr="00CB0943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CB0943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CB0943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Проект решения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4D44EC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муниципального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rFonts w:ascii="Times New Roman" w:hAnsi="Times New Roman"/>
          <w:sz w:val="27"/>
          <w:szCs w:val="27"/>
        </w:rPr>
        <w:t xml:space="preserve">О внесении изменений в решение </w:t>
      </w:r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муниципального округа</w:t>
      </w:r>
      <w:r w:rsidR="00E50B14" w:rsidRPr="00CB0943">
        <w:rPr>
          <w:rFonts w:ascii="Times New Roman" w:hAnsi="Times New Roman"/>
          <w:sz w:val="27"/>
          <w:szCs w:val="27"/>
        </w:rPr>
        <w:t xml:space="preserve"> </w:t>
      </w:r>
      <w:r w:rsidR="00607739" w:rsidRPr="00CB0943">
        <w:rPr>
          <w:rFonts w:ascii="Times New Roman" w:hAnsi="Times New Roman"/>
          <w:sz w:val="27"/>
          <w:szCs w:val="27"/>
        </w:rPr>
        <w:t xml:space="preserve">от </w:t>
      </w:r>
      <w:r w:rsidR="00974383" w:rsidRPr="00CB0943">
        <w:rPr>
          <w:rFonts w:ascii="Times New Roman" w:hAnsi="Times New Roman"/>
          <w:sz w:val="27"/>
          <w:szCs w:val="27"/>
        </w:rPr>
        <w:t xml:space="preserve">08 </w:t>
      </w:r>
      <w:r w:rsidR="00A5225E" w:rsidRPr="00CB0943">
        <w:rPr>
          <w:rFonts w:ascii="Times New Roman" w:hAnsi="Times New Roman"/>
          <w:sz w:val="27"/>
          <w:szCs w:val="27"/>
        </w:rPr>
        <w:t>декабря 202</w:t>
      </w:r>
      <w:r w:rsidR="007C40F6" w:rsidRPr="00CB0943">
        <w:rPr>
          <w:rFonts w:ascii="Times New Roman" w:hAnsi="Times New Roman"/>
          <w:sz w:val="27"/>
          <w:szCs w:val="27"/>
        </w:rPr>
        <w:t>3</w:t>
      </w:r>
      <w:r w:rsidR="00A5225E" w:rsidRPr="00CB0943">
        <w:rPr>
          <w:rFonts w:ascii="Times New Roman" w:hAnsi="Times New Roman"/>
          <w:sz w:val="27"/>
          <w:szCs w:val="27"/>
        </w:rPr>
        <w:t xml:space="preserve"> года </w:t>
      </w:r>
      <w:r w:rsidR="00E81F07">
        <w:rPr>
          <w:rFonts w:ascii="Times New Roman" w:hAnsi="Times New Roman"/>
          <w:sz w:val="27"/>
          <w:szCs w:val="27"/>
        </w:rPr>
        <w:t xml:space="preserve">       </w:t>
      </w:r>
      <w:r w:rsidR="00A5225E" w:rsidRPr="00CB0943">
        <w:rPr>
          <w:rFonts w:ascii="Times New Roman" w:hAnsi="Times New Roman"/>
          <w:sz w:val="27"/>
          <w:szCs w:val="27"/>
        </w:rPr>
        <w:t>№</w:t>
      </w:r>
      <w:r w:rsidR="00974383" w:rsidRPr="00CB0943">
        <w:rPr>
          <w:rFonts w:ascii="Times New Roman" w:hAnsi="Times New Roman"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104</w:t>
      </w:r>
      <w:r w:rsidR="00A5225E" w:rsidRPr="00CB0943">
        <w:rPr>
          <w:rFonts w:ascii="Times New Roman" w:hAnsi="Times New Roman"/>
          <w:sz w:val="27"/>
          <w:szCs w:val="27"/>
        </w:rPr>
        <w:t xml:space="preserve"> «О бюджете </w:t>
      </w:r>
      <w:proofErr w:type="spellStart"/>
      <w:r w:rsidR="007B68EC"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7B68EC" w:rsidRPr="00CB0943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на 202</w:t>
      </w:r>
      <w:r w:rsidR="007C40F6" w:rsidRPr="00CB0943">
        <w:rPr>
          <w:rFonts w:ascii="Times New Roman" w:hAnsi="Times New Roman"/>
          <w:sz w:val="27"/>
          <w:szCs w:val="27"/>
        </w:rPr>
        <w:t>4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</w:t>
      </w:r>
      <w:r w:rsidR="007B68EC" w:rsidRPr="00CB0943">
        <w:rPr>
          <w:rFonts w:ascii="Times New Roman" w:hAnsi="Times New Roman"/>
          <w:b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и на плановый период 2025</w:t>
      </w:r>
      <w:r w:rsidR="007B68EC" w:rsidRPr="00CB0943">
        <w:rPr>
          <w:rFonts w:ascii="Times New Roman" w:hAnsi="Times New Roman"/>
          <w:sz w:val="27"/>
          <w:szCs w:val="27"/>
        </w:rPr>
        <w:t xml:space="preserve"> и 202</w:t>
      </w:r>
      <w:r w:rsidR="007C40F6" w:rsidRPr="00CB0943">
        <w:rPr>
          <w:rFonts w:ascii="Times New Roman" w:hAnsi="Times New Roman"/>
          <w:sz w:val="27"/>
          <w:szCs w:val="27"/>
        </w:rPr>
        <w:t>6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годов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»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с приложениями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B5450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1, </w:t>
      </w:r>
      <w:r w:rsidR="00763C8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3, </w:t>
      </w:r>
      <w:r w:rsidR="007D7C3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4, </w:t>
      </w:r>
      <w:r w:rsidR="00CE3CC2" w:rsidRPr="00CB0943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F6622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7CDC" w:rsidRPr="00CB0943">
        <w:rPr>
          <w:rFonts w:ascii="Times New Roman" w:eastAsia="Times New Roman" w:hAnsi="Times New Roman"/>
          <w:sz w:val="27"/>
          <w:szCs w:val="27"/>
          <w:lang w:eastAsia="ru-RU"/>
        </w:rPr>
        <w:t>(далее – проект Решения),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ояснительной 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запиской к проекту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Решения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представлен на экспертизу</w:t>
      </w:r>
      <w:proofErr w:type="gramEnd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="00A40B4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онтрольно-счетную 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инспекцию </w:t>
      </w:r>
      <w:proofErr w:type="spellStart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округа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D234B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D234B">
        <w:rPr>
          <w:rFonts w:ascii="Times New Roman" w:eastAsia="Times New Roman" w:hAnsi="Times New Roman"/>
          <w:sz w:val="27"/>
          <w:szCs w:val="27"/>
          <w:lang w:eastAsia="ru-RU"/>
        </w:rPr>
        <w:t>ноября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7C40F6" w:rsidRPr="00CB094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0554B1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62DC8" w:rsidRPr="00CB0943">
        <w:rPr>
          <w:rFonts w:ascii="Times New Roman" w:eastAsia="Times New Roman" w:hAnsi="Times New Roman"/>
          <w:b/>
          <w:sz w:val="27"/>
          <w:szCs w:val="27"/>
          <w:lang w:eastAsia="ru-RU"/>
        </w:rPr>
        <w:t>(в электронном виде)</w:t>
      </w:r>
      <w:r w:rsidR="00016CAE" w:rsidRPr="00CB09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25E80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Вышеуказанный проект решения планируется к рассмотрению на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000000"/>
          <w:sz w:val="27"/>
          <w:szCs w:val="27"/>
        </w:rPr>
        <w:t>заседании Совета депутатов</w:t>
      </w:r>
      <w:r w:rsidR="0024423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7D234B">
        <w:rPr>
          <w:rFonts w:ascii="Times New Roman" w:hAnsi="Times New Roman"/>
          <w:color w:val="000000"/>
          <w:sz w:val="27"/>
          <w:szCs w:val="27"/>
        </w:rPr>
        <w:t>07 ноября</w:t>
      </w:r>
      <w:r w:rsidR="00244239">
        <w:rPr>
          <w:rFonts w:ascii="Times New Roman" w:hAnsi="Times New Roman"/>
          <w:color w:val="000000"/>
          <w:sz w:val="27"/>
          <w:szCs w:val="27"/>
        </w:rPr>
        <w:t xml:space="preserve"> 2024 года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>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 В соответствии с пунктом 1 статьи 184.1 Бюджетного кодекса РФ проектом решения вносятся изменения в основные характеристики местного бюджета на 2024 год и плановый 2025 и 2026 годы.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При подготовке заключения анализировались показатели в сравнении с утвержденным бюджетом.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06DC8" w:rsidRPr="00CB0943" w:rsidRDefault="00006DC8" w:rsidP="00006DC8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7"/>
          <w:szCs w:val="27"/>
        </w:rPr>
      </w:pPr>
      <w:r w:rsidRPr="00CB0943">
        <w:rPr>
          <w:b/>
          <w:bCs/>
          <w:color w:val="000000"/>
          <w:sz w:val="27"/>
          <w:szCs w:val="27"/>
        </w:rPr>
        <w:t>Изменение основных характеристик бюджета округа</w:t>
      </w:r>
    </w:p>
    <w:p w:rsidR="00CB0943" w:rsidRPr="00CB0943" w:rsidRDefault="00CB0943" w:rsidP="00CB0943">
      <w:pPr>
        <w:pStyle w:val="a6"/>
        <w:shd w:val="clear" w:color="auto" w:fill="FFFFFF"/>
        <w:ind w:left="0"/>
        <w:rPr>
          <w:b/>
          <w:bCs/>
          <w:color w:val="000000"/>
          <w:sz w:val="27"/>
          <w:szCs w:val="27"/>
        </w:rPr>
      </w:pPr>
    </w:p>
    <w:p w:rsidR="007C40F6" w:rsidRPr="00CB0943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Проектируемые основные характеристики бюджета </w:t>
      </w:r>
      <w:proofErr w:type="spellStart"/>
      <w:r w:rsidRPr="00CB0943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 на 2024 - 2026 годы отражены в следующей таблице.</w:t>
      </w:r>
      <w:r w:rsidR="00DD62CF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DD62CF" w:rsidRDefault="00DD62CF" w:rsidP="00CB094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1,</w:t>
      </w:r>
      <w:r w:rsidR="00CB0943">
        <w:rPr>
          <w:rFonts w:ascii="Times New Roman" w:hAnsi="Times New Roman"/>
          <w:color w:val="000000"/>
          <w:sz w:val="27"/>
          <w:szCs w:val="27"/>
        </w:rPr>
        <w:t xml:space="preserve"> т</w:t>
      </w:r>
      <w:r>
        <w:rPr>
          <w:rFonts w:ascii="Times New Roman" w:hAnsi="Times New Roman"/>
          <w:color w:val="000000"/>
          <w:sz w:val="27"/>
          <w:szCs w:val="27"/>
        </w:rPr>
        <w:t>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9854" w:type="dxa"/>
        <w:tblLook w:val="04A0"/>
      </w:tblPr>
      <w:tblGrid>
        <w:gridCol w:w="2093"/>
        <w:gridCol w:w="2410"/>
        <w:gridCol w:w="1657"/>
        <w:gridCol w:w="2199"/>
        <w:gridCol w:w="1495"/>
      </w:tblGrid>
      <w:tr w:rsidR="007C40F6" w:rsidTr="00CB0943">
        <w:tc>
          <w:tcPr>
            <w:tcW w:w="2093" w:type="dxa"/>
          </w:tcPr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7C40F6" w:rsidRPr="007C40F6" w:rsidRDefault="007C40F6" w:rsidP="007D234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color w:val="000000"/>
                <w:sz w:val="24"/>
                <w:szCs w:val="24"/>
              </w:rPr>
              <w:t>Утверждено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решением Совета депутатов</w:t>
            </w:r>
            <w:r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7D234B">
              <w:rPr>
                <w:color w:val="000000"/>
                <w:sz w:val="24"/>
                <w:szCs w:val="24"/>
              </w:rPr>
              <w:t>2</w:t>
            </w:r>
            <w:r w:rsidR="00743DFF">
              <w:rPr>
                <w:color w:val="000000"/>
                <w:sz w:val="24"/>
                <w:szCs w:val="24"/>
              </w:rPr>
              <w:t>0</w:t>
            </w:r>
            <w:r w:rsidRPr="007C40F6">
              <w:rPr>
                <w:color w:val="000000"/>
                <w:sz w:val="24"/>
                <w:szCs w:val="24"/>
              </w:rPr>
              <w:t>.</w:t>
            </w:r>
            <w:r w:rsidR="00613C2E">
              <w:rPr>
                <w:color w:val="000000"/>
                <w:sz w:val="24"/>
                <w:szCs w:val="24"/>
              </w:rPr>
              <w:t>0</w:t>
            </w:r>
            <w:r w:rsidR="007D234B">
              <w:rPr>
                <w:color w:val="000000"/>
                <w:sz w:val="24"/>
                <w:szCs w:val="24"/>
              </w:rPr>
              <w:t>8</w:t>
            </w:r>
            <w:r w:rsidRPr="007C40F6">
              <w:rPr>
                <w:color w:val="000000"/>
                <w:sz w:val="24"/>
                <w:szCs w:val="24"/>
              </w:rPr>
              <w:t>.202</w:t>
            </w:r>
            <w:r w:rsidR="00613C2E">
              <w:rPr>
                <w:color w:val="000000"/>
                <w:sz w:val="24"/>
                <w:szCs w:val="24"/>
              </w:rPr>
              <w:t>4</w:t>
            </w:r>
            <w:r w:rsidR="00CB0943">
              <w:rPr>
                <w:color w:val="000000"/>
                <w:sz w:val="24"/>
                <w:szCs w:val="24"/>
              </w:rPr>
              <w:t xml:space="preserve"> </w:t>
            </w:r>
            <w:r w:rsidRPr="007C40F6">
              <w:rPr>
                <w:color w:val="000000"/>
                <w:sz w:val="24"/>
                <w:szCs w:val="24"/>
              </w:rPr>
              <w:t>№</w:t>
            </w:r>
            <w:r w:rsidR="007D234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57" w:type="dxa"/>
          </w:tcPr>
          <w:p w:rsidR="007C40F6" w:rsidRDefault="007C40F6" w:rsidP="007C40F6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Проект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решения</w:t>
            </w:r>
          </w:p>
          <w:p w:rsidR="007C40F6" w:rsidRPr="007C40F6" w:rsidRDefault="007C40F6" w:rsidP="007D234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(</w:t>
            </w:r>
            <w:r w:rsidR="007D234B">
              <w:rPr>
                <w:bCs/>
                <w:color w:val="000000"/>
                <w:sz w:val="24"/>
                <w:szCs w:val="24"/>
              </w:rPr>
              <w:t>7</w:t>
            </w:r>
            <w:r>
              <w:rPr>
                <w:bCs/>
                <w:color w:val="000000"/>
                <w:sz w:val="24"/>
                <w:szCs w:val="24"/>
              </w:rPr>
              <w:t xml:space="preserve"> уточнение)</w:t>
            </w:r>
          </w:p>
        </w:tc>
        <w:tc>
          <w:tcPr>
            <w:tcW w:w="2199" w:type="dxa"/>
          </w:tcPr>
          <w:p w:rsidR="007C40F6" w:rsidRPr="007C40F6" w:rsidRDefault="007C40F6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утвержденному </w:t>
            </w:r>
            <w:r>
              <w:rPr>
                <w:bCs/>
                <w:color w:val="000000"/>
                <w:sz w:val="24"/>
                <w:szCs w:val="24"/>
              </w:rPr>
              <w:t>бюджету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в ред. от</w:t>
            </w:r>
            <w:r w:rsidR="00743DFF">
              <w:rPr>
                <w:bCs/>
                <w:color w:val="000000"/>
                <w:sz w:val="24"/>
                <w:szCs w:val="24"/>
              </w:rPr>
              <w:t xml:space="preserve"> 04</w:t>
            </w:r>
            <w:r w:rsidR="00244239">
              <w:rPr>
                <w:bCs/>
                <w:color w:val="000000"/>
                <w:sz w:val="24"/>
                <w:szCs w:val="24"/>
              </w:rPr>
              <w:t>.</w:t>
            </w:r>
            <w:r w:rsidR="00613C2E">
              <w:rPr>
                <w:bCs/>
                <w:color w:val="000000"/>
                <w:sz w:val="24"/>
                <w:szCs w:val="24"/>
              </w:rPr>
              <w:t>0</w:t>
            </w:r>
            <w:r w:rsidR="00743DFF">
              <w:rPr>
                <w:bCs/>
                <w:color w:val="000000"/>
                <w:sz w:val="24"/>
                <w:szCs w:val="24"/>
              </w:rPr>
              <w:t>6</w:t>
            </w:r>
            <w:r w:rsidR="00244239">
              <w:rPr>
                <w:bCs/>
                <w:color w:val="000000"/>
                <w:sz w:val="24"/>
                <w:szCs w:val="24"/>
              </w:rPr>
              <w:t>.</w:t>
            </w:r>
            <w:r w:rsidR="00613C2E">
              <w:rPr>
                <w:bCs/>
                <w:color w:val="000000"/>
                <w:sz w:val="24"/>
                <w:szCs w:val="24"/>
              </w:rPr>
              <w:t>2024 №</w:t>
            </w:r>
            <w:r w:rsidR="00DC6F9E">
              <w:rPr>
                <w:bCs/>
                <w:color w:val="000000"/>
                <w:sz w:val="24"/>
                <w:szCs w:val="24"/>
              </w:rPr>
              <w:t>2</w:t>
            </w:r>
            <w:r w:rsidR="00743DFF">
              <w:rPr>
                <w:bCs/>
                <w:color w:val="000000"/>
                <w:sz w:val="24"/>
                <w:szCs w:val="24"/>
              </w:rPr>
              <w:t>6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C40F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495" w:type="dxa"/>
          </w:tcPr>
          <w:p w:rsidR="007C40F6" w:rsidRPr="007C40F6" w:rsidRDefault="007C40F6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%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7D234B" w:rsidTr="00CB0943">
        <w:tc>
          <w:tcPr>
            <w:tcW w:w="2093" w:type="dxa"/>
          </w:tcPr>
          <w:p w:rsidR="007D234B" w:rsidRPr="007C40F6" w:rsidRDefault="007D234B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7D234B" w:rsidRPr="007C40F6" w:rsidRDefault="007D234B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808 115,4</w:t>
            </w:r>
          </w:p>
        </w:tc>
        <w:tc>
          <w:tcPr>
            <w:tcW w:w="1657" w:type="dxa"/>
          </w:tcPr>
          <w:p w:rsidR="007D234B" w:rsidRPr="007C40F6" w:rsidRDefault="007D234B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818 679,4</w:t>
            </w:r>
          </w:p>
        </w:tc>
        <w:tc>
          <w:tcPr>
            <w:tcW w:w="2199" w:type="dxa"/>
          </w:tcPr>
          <w:p w:rsidR="007D234B" w:rsidRPr="007C40F6" w:rsidRDefault="007D234B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</w:t>
            </w:r>
            <w:r w:rsidR="00E81F07">
              <w:rPr>
                <w:bCs/>
                <w:iCs/>
                <w:sz w:val="24"/>
                <w:szCs w:val="24"/>
              </w:rPr>
              <w:t>10 564,0</w:t>
            </w:r>
          </w:p>
        </w:tc>
        <w:tc>
          <w:tcPr>
            <w:tcW w:w="1495" w:type="dxa"/>
          </w:tcPr>
          <w:p w:rsidR="007D234B" w:rsidRPr="007C40F6" w:rsidRDefault="00E81F07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101,3</w:t>
            </w:r>
            <w:r w:rsidR="007D234B">
              <w:rPr>
                <w:bCs/>
                <w:iCs/>
                <w:sz w:val="24"/>
                <w:szCs w:val="24"/>
              </w:rPr>
              <w:t xml:space="preserve"> / (+</w:t>
            </w:r>
            <w:r>
              <w:rPr>
                <w:bCs/>
                <w:iCs/>
                <w:sz w:val="24"/>
                <w:szCs w:val="24"/>
              </w:rPr>
              <w:t>1,3</w:t>
            </w:r>
            <w:r w:rsidR="007D234B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7D234B" w:rsidTr="00CB0943">
        <w:tc>
          <w:tcPr>
            <w:tcW w:w="2093" w:type="dxa"/>
          </w:tcPr>
          <w:p w:rsidR="007D234B" w:rsidRPr="007C40F6" w:rsidRDefault="007D234B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7D234B" w:rsidRPr="007C40F6" w:rsidRDefault="007D234B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870 021,9</w:t>
            </w:r>
          </w:p>
        </w:tc>
        <w:tc>
          <w:tcPr>
            <w:tcW w:w="1657" w:type="dxa"/>
          </w:tcPr>
          <w:p w:rsidR="007D234B" w:rsidRPr="007C40F6" w:rsidRDefault="007D234B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880 585,9</w:t>
            </w:r>
          </w:p>
        </w:tc>
        <w:tc>
          <w:tcPr>
            <w:tcW w:w="2199" w:type="dxa"/>
          </w:tcPr>
          <w:p w:rsidR="007D234B" w:rsidRPr="007C40F6" w:rsidRDefault="007D234B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</w:t>
            </w:r>
            <w:r w:rsidR="00E81F07">
              <w:rPr>
                <w:bCs/>
                <w:iCs/>
                <w:sz w:val="24"/>
                <w:szCs w:val="24"/>
              </w:rPr>
              <w:t>10 564,0</w:t>
            </w:r>
          </w:p>
        </w:tc>
        <w:tc>
          <w:tcPr>
            <w:tcW w:w="1495" w:type="dxa"/>
          </w:tcPr>
          <w:p w:rsidR="007D234B" w:rsidRPr="007C40F6" w:rsidRDefault="00E81F07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101,2</w:t>
            </w:r>
            <w:r w:rsidR="007D234B">
              <w:rPr>
                <w:bCs/>
                <w:iCs/>
                <w:sz w:val="24"/>
                <w:szCs w:val="24"/>
              </w:rPr>
              <w:t xml:space="preserve">  /  (+</w:t>
            </w:r>
            <w:r>
              <w:rPr>
                <w:bCs/>
                <w:iCs/>
                <w:sz w:val="24"/>
                <w:szCs w:val="24"/>
              </w:rPr>
              <w:t>1,2</w:t>
            </w:r>
            <w:r w:rsidR="007D234B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743DFF" w:rsidTr="00CB0943">
        <w:tc>
          <w:tcPr>
            <w:tcW w:w="2093" w:type="dxa"/>
          </w:tcPr>
          <w:p w:rsidR="00743DFF" w:rsidRPr="007C40F6" w:rsidRDefault="00743DFF" w:rsidP="00DD62CF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743DFF" w:rsidRPr="007C40F6" w:rsidRDefault="00743DFF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-61 906,5</w:t>
            </w:r>
          </w:p>
        </w:tc>
        <w:tc>
          <w:tcPr>
            <w:tcW w:w="1657" w:type="dxa"/>
          </w:tcPr>
          <w:p w:rsidR="00743DFF" w:rsidRPr="007C40F6" w:rsidRDefault="00DC6EE9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- 61 906,5</w:t>
            </w:r>
          </w:p>
        </w:tc>
        <w:tc>
          <w:tcPr>
            <w:tcW w:w="2199" w:type="dxa"/>
          </w:tcPr>
          <w:p w:rsidR="00743DFF" w:rsidRPr="007C40F6" w:rsidRDefault="00DC6EE9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743DFF" w:rsidRPr="007C40F6" w:rsidRDefault="00743DFF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743DFF" w:rsidTr="00CB0943">
        <w:tc>
          <w:tcPr>
            <w:tcW w:w="2093" w:type="dxa"/>
          </w:tcPr>
          <w:p w:rsidR="00743DFF" w:rsidRPr="007C40F6" w:rsidRDefault="00743DFF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743DFF" w:rsidRPr="007C40F6" w:rsidRDefault="00743DFF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712 596,1</w:t>
            </w:r>
          </w:p>
        </w:tc>
        <w:tc>
          <w:tcPr>
            <w:tcW w:w="1657" w:type="dxa"/>
          </w:tcPr>
          <w:p w:rsidR="00743DFF" w:rsidRPr="007C40F6" w:rsidRDefault="00E81F07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700 588,2</w:t>
            </w:r>
          </w:p>
        </w:tc>
        <w:tc>
          <w:tcPr>
            <w:tcW w:w="2199" w:type="dxa"/>
          </w:tcPr>
          <w:p w:rsidR="00743DFF" w:rsidRPr="007C40F6" w:rsidRDefault="002848DD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-12 007,9</w:t>
            </w:r>
          </w:p>
        </w:tc>
        <w:tc>
          <w:tcPr>
            <w:tcW w:w="1495" w:type="dxa"/>
          </w:tcPr>
          <w:p w:rsidR="00743DFF" w:rsidRPr="007C40F6" w:rsidRDefault="00E81F07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98,3</w:t>
            </w:r>
            <w:r w:rsidR="00743DFF">
              <w:rPr>
                <w:bCs/>
                <w:iCs/>
                <w:sz w:val="24"/>
                <w:szCs w:val="24"/>
              </w:rPr>
              <w:t xml:space="preserve">  /  (</w:t>
            </w:r>
            <w:r>
              <w:rPr>
                <w:bCs/>
                <w:iCs/>
                <w:sz w:val="24"/>
                <w:szCs w:val="24"/>
              </w:rPr>
              <w:t>-1,7</w:t>
            </w:r>
            <w:r w:rsidR="00743DFF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2848DD" w:rsidTr="00CB0943">
        <w:tc>
          <w:tcPr>
            <w:tcW w:w="2093" w:type="dxa"/>
          </w:tcPr>
          <w:p w:rsidR="002848DD" w:rsidRPr="007C40F6" w:rsidRDefault="002848DD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2848DD" w:rsidRPr="007C40F6" w:rsidRDefault="002848DD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712 596,1</w:t>
            </w:r>
          </w:p>
        </w:tc>
        <w:tc>
          <w:tcPr>
            <w:tcW w:w="1657" w:type="dxa"/>
          </w:tcPr>
          <w:p w:rsidR="002848DD" w:rsidRPr="007C40F6" w:rsidRDefault="002848DD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700 588,2</w:t>
            </w:r>
          </w:p>
        </w:tc>
        <w:tc>
          <w:tcPr>
            <w:tcW w:w="2199" w:type="dxa"/>
          </w:tcPr>
          <w:p w:rsidR="002848DD" w:rsidRPr="007C40F6" w:rsidRDefault="002848DD" w:rsidP="00A854D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-12 007,9</w:t>
            </w:r>
          </w:p>
        </w:tc>
        <w:tc>
          <w:tcPr>
            <w:tcW w:w="1495" w:type="dxa"/>
          </w:tcPr>
          <w:p w:rsidR="002848DD" w:rsidRPr="007C40F6" w:rsidRDefault="002848DD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98,3  /  (-1,7)</w:t>
            </w:r>
          </w:p>
        </w:tc>
      </w:tr>
      <w:tr w:rsidR="002848DD" w:rsidTr="00CB0943">
        <w:tc>
          <w:tcPr>
            <w:tcW w:w="2093" w:type="dxa"/>
          </w:tcPr>
          <w:p w:rsidR="002848DD" w:rsidRPr="007C40F6" w:rsidRDefault="002848DD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848DD" w:rsidRPr="007C40F6" w:rsidRDefault="002848DD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2848DD" w:rsidRPr="007C40F6" w:rsidRDefault="002848DD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2848DD" w:rsidRPr="007C40F6" w:rsidRDefault="002848DD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2848DD" w:rsidRPr="007C40F6" w:rsidRDefault="002848DD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2848DD" w:rsidTr="00CB0943">
        <w:tc>
          <w:tcPr>
            <w:tcW w:w="9854" w:type="dxa"/>
            <w:gridSpan w:val="5"/>
          </w:tcPr>
          <w:p w:rsidR="002848DD" w:rsidRPr="00DD62CF" w:rsidRDefault="002848DD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lastRenderedPageBreak/>
              <w:t>2026 год</w:t>
            </w:r>
          </w:p>
        </w:tc>
      </w:tr>
      <w:tr w:rsidR="002848DD" w:rsidTr="00CB0943">
        <w:tc>
          <w:tcPr>
            <w:tcW w:w="2093" w:type="dxa"/>
          </w:tcPr>
          <w:p w:rsidR="002848DD" w:rsidRPr="007C40F6" w:rsidRDefault="002848DD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2848DD" w:rsidRPr="007C40F6" w:rsidRDefault="002848DD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1657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2199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2848DD" w:rsidRPr="007C40F6" w:rsidRDefault="002848DD" w:rsidP="00A652F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2848DD" w:rsidTr="00CB0943">
        <w:tc>
          <w:tcPr>
            <w:tcW w:w="2093" w:type="dxa"/>
          </w:tcPr>
          <w:p w:rsidR="002848DD" w:rsidRPr="007C40F6" w:rsidRDefault="002848DD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2848DD" w:rsidRPr="007C40F6" w:rsidRDefault="002848DD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1657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2199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2848DD" w:rsidRPr="007C40F6" w:rsidRDefault="002848DD" w:rsidP="00A652F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2848DD" w:rsidTr="00CB0943">
        <w:tc>
          <w:tcPr>
            <w:tcW w:w="2093" w:type="dxa"/>
          </w:tcPr>
          <w:p w:rsidR="002848DD" w:rsidRPr="007C40F6" w:rsidRDefault="002848DD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848DD" w:rsidRPr="007C40F6" w:rsidRDefault="002848DD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2848DD" w:rsidRPr="007C40F6" w:rsidRDefault="002848DD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</w:tbl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Согласно проекту решения, основные параметры бюджета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планируется утвердить в следующих размерах: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2024 год</w:t>
      </w:r>
      <w:r w:rsidR="00F21A43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E76304" w:rsidRPr="00CB0943" w:rsidRDefault="00E76304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818 679,4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545 231,2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880 585,9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руб.;</w:t>
      </w:r>
    </w:p>
    <w:p w:rsidR="009F04A8" w:rsidRPr="00CB0943" w:rsidRDefault="00896D8D" w:rsidP="009F0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дефицит бюджета определен в сумме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71,3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 от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утвержденного общего годового объема доходов бюджета без учета утвержденного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 безвозмездных поступлений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</w:t>
      </w:r>
      <w:r w:rsidR="009F04A8" w:rsidRPr="00CB0943">
        <w:rPr>
          <w:rFonts w:ascii="Times New Roman" w:hAnsi="Times New Roman"/>
          <w:sz w:val="27"/>
          <w:szCs w:val="27"/>
          <w:lang w:eastAsia="ru-RU"/>
        </w:rPr>
        <w:t>поступлений налоговых доходов по дополнительным нормативам отчислений (86 839,2 тыс. руб.).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ч. 3 ст. 92.1 БК РФ дефицит бюджета округа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превыси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установленные ограничения (10%), в связи с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утверждением в составе </w:t>
      </w: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источников финансирования дефицита местного бюджета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сумм снижения остатков средств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счетах по учету средств местного бюджета.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часть бюджета округа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величилась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утвержденным бюджетом (в р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ед. от 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37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10 564,0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1,3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Расходная часть бюджета округа увеличи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</w:t>
      </w:r>
      <w:r w:rsidR="00EE36D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(</w:t>
      </w:r>
      <w:r w:rsidR="00E81F07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в ред. от 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</w:t>
      </w:r>
      <w:r w:rsidR="00E81F07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</w:t>
      </w:r>
      <w:r w:rsidR="00E81F07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37</w:t>
      </w:r>
      <w:r w:rsidR="00E81F07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на 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10 564,0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тыс. руб.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E81F0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1,3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по 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</w:t>
      </w:r>
      <w:r w:rsidR="002848D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</w:t>
      </w:r>
      <w:r w:rsidR="002848DD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2848D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</w:t>
      </w:r>
      <w:r w:rsidR="002848DD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2848D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37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останется на прежним уровне и составит 61 906,5 тыс. рублей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proofErr w:type="gramEnd"/>
    </w:p>
    <w:p w:rsidR="006465D5" w:rsidRPr="00CB0943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"/>
          <w:sz w:val="27"/>
          <w:szCs w:val="27"/>
        </w:rPr>
      </w:pP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kern w:val="2"/>
          <w:sz w:val="27"/>
          <w:szCs w:val="27"/>
        </w:rPr>
        <w:t>Изменение доходной</w:t>
      </w:r>
      <w:r w:rsidR="00247E76">
        <w:rPr>
          <w:rFonts w:ascii="Times New Roman" w:hAnsi="Times New Roman"/>
          <w:b/>
          <w:kern w:val="2"/>
          <w:sz w:val="27"/>
          <w:szCs w:val="27"/>
        </w:rPr>
        <w:t xml:space="preserve"> и расходной </w:t>
      </w:r>
      <w:r w:rsidRPr="00CB0943">
        <w:rPr>
          <w:rFonts w:ascii="Times New Roman" w:hAnsi="Times New Roman"/>
          <w:b/>
          <w:kern w:val="2"/>
          <w:sz w:val="27"/>
          <w:szCs w:val="27"/>
        </w:rPr>
        <w:t>части планового периода 2025 и 2026 годов.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2025 год: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составит </w:t>
      </w:r>
      <w:r w:rsidR="002848D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700 588,2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объем безвозмездных поступлений, получаемых из бюджетов бюджетной системы Российской Федерации в сумме </w:t>
      </w:r>
      <w:r w:rsidR="002848D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408 309,8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2848D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700 588,2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условно утвержденные расходы в сумме 10 280,9 тыс. руб.;</w:t>
      </w:r>
    </w:p>
    <w:p w:rsidR="00DC6EE9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 определен </w:t>
      </w:r>
      <w:proofErr w:type="gramStart"/>
      <w:r w:rsidRPr="00CB0943">
        <w:rPr>
          <w:rFonts w:ascii="Times New Roman" w:hAnsi="Times New Roman"/>
          <w:sz w:val="27"/>
          <w:szCs w:val="27"/>
        </w:rPr>
        <w:t>бездефицитным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2848DD" w:rsidRPr="00CB0943" w:rsidRDefault="002848DD" w:rsidP="002848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 расходная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часть бюджета округа 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уменьшилась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 сравнению с утвержденным бюджетом (в ред. от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37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на </w:t>
      </w:r>
      <w:r w:rsidR="00C5093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12 007,9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 на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1,</w:t>
      </w:r>
      <w:r w:rsidR="00C5093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DC6EE9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2026 год:</w:t>
      </w:r>
    </w:p>
    <w:p w:rsidR="00247E76" w:rsidRDefault="002848DD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247E76" w:rsidSect="00CB0943"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2848DD">
        <w:rPr>
          <w:rFonts w:ascii="Times New Roman" w:hAnsi="Times New Roman"/>
          <w:kern w:val="2"/>
          <w:sz w:val="27"/>
          <w:szCs w:val="27"/>
        </w:rPr>
        <w:t>Изменение доходной</w:t>
      </w:r>
      <w:r w:rsidR="00247E76">
        <w:rPr>
          <w:rFonts w:ascii="Times New Roman" w:hAnsi="Times New Roman"/>
          <w:kern w:val="2"/>
          <w:sz w:val="27"/>
          <w:szCs w:val="27"/>
        </w:rPr>
        <w:t xml:space="preserve"> и расходной</w:t>
      </w:r>
      <w:r w:rsidRPr="002848DD">
        <w:rPr>
          <w:rFonts w:ascii="Times New Roman" w:hAnsi="Times New Roman"/>
          <w:kern w:val="2"/>
          <w:sz w:val="27"/>
          <w:szCs w:val="27"/>
        </w:rPr>
        <w:t xml:space="preserve"> части не планируется.</w:t>
      </w:r>
      <w:r w:rsidRPr="002848D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</w:p>
    <w:p w:rsidR="00DC6EE9" w:rsidRPr="00CB0943" w:rsidRDefault="00DC6EE9" w:rsidP="00247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lastRenderedPageBreak/>
        <w:t xml:space="preserve">- общий объем доходов бюджета округа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686 278,6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руб., в том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числе объем безвозмездных поступлений, получаемых из бюджетов бюджетной системы Российской Федерации в сумме 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375 563,1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городского округа в сумме </w:t>
      </w:r>
      <w:r w:rsidR="00DB34E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686 278,6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условно утвержденные расходы в сумме 21 530,7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бюджета </w:t>
      </w: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определен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бездефицитным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006DC8" w:rsidRPr="00CB09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Общий объем условно утверждаемых расходов, установленный на плановый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период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и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годов, соответствует п. 3 ст. 184.1 БК РФ.</w:t>
      </w:r>
    </w:p>
    <w:p w:rsidR="006A3A88" w:rsidRDefault="006A3A88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6E21CE" w:rsidRDefault="006E21CE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E21CE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6E21CE" w:rsidRDefault="006E21CE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E21CE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006DC8" w:rsidRDefault="009A5763" w:rsidP="00006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>2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1.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675023" w:rsidRPr="00675023" w:rsidRDefault="00675023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Общие суммы налоговых и неналоговых поступлений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 и на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останутся неизменными по отношению к показателям,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104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округа Нижегородской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области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годов»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(ред. от 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DB34E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</w:t>
      </w:r>
      <w:r w:rsidR="005D5C7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37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)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и составляют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</w:t>
      </w:r>
      <w:proofErr w:type="gram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– 274 250,5 тыс. руб., на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плановый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292 278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 на плановый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310 715,5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</w:p>
    <w:p w:rsidR="0067502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Д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оход</w:t>
      </w: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ы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бюджета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proofErr w:type="spellStart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в части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безвозмездных поступлений представлены в таблицах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4.</w:t>
      </w:r>
    </w:p>
    <w:p w:rsidR="006D34C9" w:rsidRPr="00B85724" w:rsidRDefault="00675023" w:rsidP="00675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Изменение доходов в части безвозмездных поступлений на текущий 202</w:t>
      </w:r>
      <w:r w:rsid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4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финансовый год</w:t>
      </w:r>
      <w:r w:rsid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.</w:t>
      </w:r>
    </w:p>
    <w:p w:rsidR="00F21A43" w:rsidRDefault="00D46B68" w:rsidP="001F1EF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 w:rsidRPr="001F1EF9">
        <w:rPr>
          <w:rFonts w:ascii="Times New Roman" w:hAnsi="Times New Roman"/>
          <w:color w:val="000000"/>
        </w:rPr>
        <w:t xml:space="preserve">Таблица </w:t>
      </w:r>
      <w:r w:rsidR="00C31A9D" w:rsidRPr="001F1EF9">
        <w:rPr>
          <w:rFonts w:ascii="Times New Roman" w:hAnsi="Times New Roman"/>
          <w:color w:val="000000"/>
        </w:rPr>
        <w:t>2</w:t>
      </w:r>
      <w:r w:rsidRPr="001F1EF9">
        <w:rPr>
          <w:rFonts w:ascii="Times New Roman" w:hAnsi="Times New Roman"/>
          <w:color w:val="000000"/>
        </w:rPr>
        <w:t>,</w:t>
      </w:r>
      <w:r w:rsidR="00C31A9D" w:rsidRPr="001F1EF9">
        <w:rPr>
          <w:rFonts w:ascii="Times New Roman" w:hAnsi="Times New Roman"/>
          <w:color w:val="000000"/>
        </w:rPr>
        <w:t>т</w:t>
      </w:r>
      <w:r w:rsidRPr="001F1EF9">
        <w:rPr>
          <w:rFonts w:ascii="Times New Roman" w:hAnsi="Times New Roman"/>
          <w:color w:val="000000"/>
        </w:rPr>
        <w:t>ыс</w:t>
      </w:r>
      <w:proofErr w:type="gramStart"/>
      <w:r w:rsidRPr="001F1EF9">
        <w:rPr>
          <w:rFonts w:ascii="Times New Roman" w:hAnsi="Times New Roman"/>
          <w:color w:val="000000"/>
        </w:rPr>
        <w:t>.р</w:t>
      </w:r>
      <w:proofErr w:type="gramEnd"/>
      <w:r w:rsidRPr="001F1EF9">
        <w:rPr>
          <w:rFonts w:ascii="Times New Roman" w:hAnsi="Times New Roman"/>
          <w:color w:val="000000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6132D6" w:rsidTr="006132D6">
        <w:tc>
          <w:tcPr>
            <w:tcW w:w="5211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C31A9D" w:rsidRPr="00C31A9D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="00D46B68"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D46B68" w:rsidRPr="00D46B68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247E76">
              <w:rPr>
                <w:color w:val="1A1A1A"/>
                <w:lang w:eastAsia="ru-RU"/>
              </w:rPr>
              <w:t>2</w:t>
            </w:r>
            <w:r w:rsidR="00DB34E0">
              <w:rPr>
                <w:color w:val="1A1A1A"/>
                <w:lang w:eastAsia="ru-RU"/>
              </w:rPr>
              <w:t>0</w:t>
            </w:r>
            <w:r w:rsidRPr="00C31A9D">
              <w:rPr>
                <w:color w:val="1A1A1A"/>
                <w:lang w:eastAsia="ru-RU"/>
              </w:rPr>
              <w:t>.</w:t>
            </w:r>
            <w:r w:rsidR="00CE0BE9">
              <w:rPr>
                <w:color w:val="1A1A1A"/>
                <w:lang w:eastAsia="ru-RU"/>
              </w:rPr>
              <w:t>0</w:t>
            </w:r>
            <w:r w:rsidR="00247E76">
              <w:rPr>
                <w:color w:val="1A1A1A"/>
                <w:lang w:eastAsia="ru-RU"/>
              </w:rPr>
              <w:t>8</w:t>
            </w:r>
            <w:r w:rsidRPr="00C31A9D">
              <w:rPr>
                <w:color w:val="1A1A1A"/>
                <w:lang w:eastAsia="ru-RU"/>
              </w:rPr>
              <w:t>.202</w:t>
            </w:r>
            <w:r w:rsidR="00CE0BE9">
              <w:rPr>
                <w:color w:val="1A1A1A"/>
                <w:lang w:eastAsia="ru-RU"/>
              </w:rPr>
              <w:t>4 №</w:t>
            </w:r>
            <w:r w:rsidR="00247E76">
              <w:rPr>
                <w:color w:val="1A1A1A"/>
                <w:lang w:eastAsia="ru-RU"/>
              </w:rPr>
              <w:t>37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247E76" w:rsidTr="00922BD4">
        <w:tc>
          <w:tcPr>
            <w:tcW w:w="5211" w:type="dxa"/>
          </w:tcPr>
          <w:p w:rsidR="00247E76" w:rsidRPr="00210289" w:rsidRDefault="00247E76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247E76" w:rsidRPr="00210289" w:rsidRDefault="00247E76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247E76" w:rsidRPr="00210289" w:rsidRDefault="00247E76" w:rsidP="00A85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533 864,9</w:t>
            </w:r>
          </w:p>
        </w:tc>
        <w:tc>
          <w:tcPr>
            <w:tcW w:w="1701" w:type="dxa"/>
            <w:vAlign w:val="bottom"/>
          </w:tcPr>
          <w:p w:rsidR="00247E76" w:rsidRPr="00210289" w:rsidRDefault="00291C63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544 428,9</w:t>
            </w:r>
          </w:p>
        </w:tc>
        <w:tc>
          <w:tcPr>
            <w:tcW w:w="1560" w:type="dxa"/>
          </w:tcPr>
          <w:p w:rsidR="00247E76" w:rsidRPr="00210289" w:rsidRDefault="00247E76" w:rsidP="00291C63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</w:t>
            </w:r>
            <w:r w:rsidR="00291C63">
              <w:rPr>
                <w:b/>
                <w:color w:val="1A1A1A"/>
                <w:lang w:eastAsia="ru-RU"/>
              </w:rPr>
              <w:t>10 564,0</w:t>
            </w:r>
          </w:p>
        </w:tc>
        <w:tc>
          <w:tcPr>
            <w:tcW w:w="1842" w:type="dxa"/>
          </w:tcPr>
          <w:p w:rsidR="00247E76" w:rsidRPr="00210289" w:rsidRDefault="00247E76" w:rsidP="00291C63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</w:t>
            </w:r>
            <w:r w:rsidR="00291C63">
              <w:rPr>
                <w:b/>
                <w:color w:val="1A1A1A"/>
                <w:lang w:eastAsia="ru-RU"/>
              </w:rPr>
              <w:t>2,0</w:t>
            </w:r>
          </w:p>
        </w:tc>
      </w:tr>
      <w:tr w:rsidR="00247E76" w:rsidTr="00922BD4">
        <w:tc>
          <w:tcPr>
            <w:tcW w:w="5211" w:type="dxa"/>
          </w:tcPr>
          <w:p w:rsidR="00247E76" w:rsidRPr="00C31A9D" w:rsidRDefault="00247E76" w:rsidP="00C31A9D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247E76" w:rsidRPr="00210289" w:rsidRDefault="00247E76" w:rsidP="006132D6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247E76" w:rsidRPr="00210289" w:rsidRDefault="00247E76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247E76" w:rsidRPr="00210289" w:rsidRDefault="00247E76" w:rsidP="00A85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534 667,2</w:t>
            </w:r>
          </w:p>
        </w:tc>
        <w:tc>
          <w:tcPr>
            <w:tcW w:w="1701" w:type="dxa"/>
            <w:vAlign w:val="bottom"/>
          </w:tcPr>
          <w:p w:rsidR="00247E76" w:rsidRPr="00210289" w:rsidRDefault="00291C63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545 231,2</w:t>
            </w:r>
          </w:p>
        </w:tc>
        <w:tc>
          <w:tcPr>
            <w:tcW w:w="1560" w:type="dxa"/>
          </w:tcPr>
          <w:p w:rsidR="00247E76" w:rsidRDefault="00247E76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291C63" w:rsidRPr="00210289" w:rsidRDefault="00291C63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+10 564,0</w:t>
            </w:r>
          </w:p>
        </w:tc>
        <w:tc>
          <w:tcPr>
            <w:tcW w:w="1842" w:type="dxa"/>
          </w:tcPr>
          <w:p w:rsidR="00247E76" w:rsidRDefault="00247E76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291C63" w:rsidRPr="00210289" w:rsidRDefault="00291C63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+2,0</w:t>
            </w:r>
          </w:p>
        </w:tc>
      </w:tr>
      <w:tr w:rsidR="00247E76" w:rsidTr="007165FB">
        <w:tc>
          <w:tcPr>
            <w:tcW w:w="5211" w:type="dxa"/>
          </w:tcPr>
          <w:p w:rsidR="00247E76" w:rsidRPr="00C31A9D" w:rsidRDefault="00247E76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247E76" w:rsidRPr="006132D6" w:rsidRDefault="00247E76" w:rsidP="008B7A5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247E76" w:rsidRPr="006132D6" w:rsidRDefault="00247E76" w:rsidP="00A854D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701" w:type="dxa"/>
          </w:tcPr>
          <w:p w:rsidR="00247E76" w:rsidRPr="006132D6" w:rsidRDefault="00247E76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560" w:type="dxa"/>
          </w:tcPr>
          <w:p w:rsidR="00247E76" w:rsidRPr="006132D6" w:rsidRDefault="00247E76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247E76" w:rsidRPr="006132D6" w:rsidRDefault="00247E76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247E76" w:rsidTr="006132D6">
        <w:tc>
          <w:tcPr>
            <w:tcW w:w="5211" w:type="dxa"/>
          </w:tcPr>
          <w:p w:rsidR="00247E76" w:rsidRPr="00C31A9D" w:rsidRDefault="00247E76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lastRenderedPageBreak/>
              <w:t>Субсидии бюджетам бюджетной системы</w:t>
            </w:r>
          </w:p>
          <w:p w:rsidR="00247E76" w:rsidRPr="00C31A9D" w:rsidRDefault="00247E76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247E76" w:rsidRPr="006132D6" w:rsidRDefault="00247E76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247E76" w:rsidRPr="006132D6" w:rsidRDefault="00247E76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247E76" w:rsidRPr="006132D6" w:rsidRDefault="00247E76" w:rsidP="00A854D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124 380,0</w:t>
            </w:r>
          </w:p>
        </w:tc>
        <w:tc>
          <w:tcPr>
            <w:tcW w:w="1701" w:type="dxa"/>
          </w:tcPr>
          <w:p w:rsidR="00247E76" w:rsidRPr="006132D6" w:rsidRDefault="00291C63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130 044,6</w:t>
            </w:r>
          </w:p>
        </w:tc>
        <w:tc>
          <w:tcPr>
            <w:tcW w:w="1560" w:type="dxa"/>
          </w:tcPr>
          <w:p w:rsidR="00247E76" w:rsidRPr="006132D6" w:rsidRDefault="00247E76" w:rsidP="00291C63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291C63">
              <w:rPr>
                <w:color w:val="1A1A1A"/>
                <w:lang w:eastAsia="ru-RU"/>
              </w:rPr>
              <w:t>5 664,6</w:t>
            </w:r>
          </w:p>
        </w:tc>
        <w:tc>
          <w:tcPr>
            <w:tcW w:w="1842" w:type="dxa"/>
          </w:tcPr>
          <w:p w:rsidR="00247E76" w:rsidRPr="006132D6" w:rsidRDefault="00247E76" w:rsidP="00291C63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291C63">
              <w:rPr>
                <w:color w:val="1A1A1A"/>
                <w:lang w:eastAsia="ru-RU"/>
              </w:rPr>
              <w:t>4,6</w:t>
            </w:r>
          </w:p>
        </w:tc>
      </w:tr>
      <w:tr w:rsidR="00247E76" w:rsidTr="007165FB">
        <w:tc>
          <w:tcPr>
            <w:tcW w:w="5211" w:type="dxa"/>
          </w:tcPr>
          <w:p w:rsidR="00247E76" w:rsidRPr="00C31A9D" w:rsidRDefault="00247E76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247E76" w:rsidRPr="006132D6" w:rsidRDefault="00247E76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247E76" w:rsidRPr="006132D6" w:rsidRDefault="00247E76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247E76" w:rsidRPr="006132D6" w:rsidRDefault="00247E76" w:rsidP="00A854D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237 952,2</w:t>
            </w:r>
          </w:p>
        </w:tc>
        <w:tc>
          <w:tcPr>
            <w:tcW w:w="1701" w:type="dxa"/>
          </w:tcPr>
          <w:p w:rsidR="00247E76" w:rsidRPr="006132D6" w:rsidRDefault="00291C63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241 504,7</w:t>
            </w:r>
          </w:p>
        </w:tc>
        <w:tc>
          <w:tcPr>
            <w:tcW w:w="1560" w:type="dxa"/>
          </w:tcPr>
          <w:p w:rsidR="00247E76" w:rsidRPr="006132D6" w:rsidRDefault="00291C63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+3 552,5</w:t>
            </w:r>
          </w:p>
        </w:tc>
        <w:tc>
          <w:tcPr>
            <w:tcW w:w="1842" w:type="dxa"/>
          </w:tcPr>
          <w:p w:rsidR="00247E76" w:rsidRPr="006132D6" w:rsidRDefault="00291C63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+1,5</w:t>
            </w:r>
          </w:p>
        </w:tc>
      </w:tr>
      <w:tr w:rsidR="00247E76" w:rsidTr="006132D6">
        <w:tc>
          <w:tcPr>
            <w:tcW w:w="5211" w:type="dxa"/>
          </w:tcPr>
          <w:p w:rsidR="00247E76" w:rsidRPr="00C31A9D" w:rsidRDefault="00247E76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247E76" w:rsidRPr="006132D6" w:rsidRDefault="00247E76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247E76" w:rsidRDefault="00247E76" w:rsidP="00A854D5">
            <w:pPr>
              <w:spacing w:after="0" w:line="240" w:lineRule="auto"/>
              <w:jc w:val="center"/>
            </w:pPr>
            <w:r>
              <w:rPr>
                <w:bCs/>
              </w:rPr>
              <w:t>24 218,1</w:t>
            </w:r>
          </w:p>
        </w:tc>
        <w:tc>
          <w:tcPr>
            <w:tcW w:w="1701" w:type="dxa"/>
          </w:tcPr>
          <w:p w:rsidR="00247E76" w:rsidRDefault="00291C63" w:rsidP="0050242B">
            <w:pPr>
              <w:spacing w:after="0" w:line="240" w:lineRule="auto"/>
              <w:jc w:val="center"/>
            </w:pPr>
            <w:r>
              <w:t>25 565,0</w:t>
            </w:r>
          </w:p>
        </w:tc>
        <w:tc>
          <w:tcPr>
            <w:tcW w:w="1560" w:type="dxa"/>
          </w:tcPr>
          <w:p w:rsidR="00247E76" w:rsidRPr="006132D6" w:rsidRDefault="00247E76" w:rsidP="00291C63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291C63">
              <w:rPr>
                <w:color w:val="1A1A1A"/>
                <w:lang w:eastAsia="ru-RU"/>
              </w:rPr>
              <w:t>1 346,9</w:t>
            </w:r>
          </w:p>
        </w:tc>
        <w:tc>
          <w:tcPr>
            <w:tcW w:w="1842" w:type="dxa"/>
          </w:tcPr>
          <w:p w:rsidR="00247E76" w:rsidRPr="006132D6" w:rsidRDefault="001B6CC9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+5,6</w:t>
            </w:r>
          </w:p>
        </w:tc>
      </w:tr>
      <w:tr w:rsidR="00247E76" w:rsidTr="006132D6">
        <w:tc>
          <w:tcPr>
            <w:tcW w:w="5211" w:type="dxa"/>
          </w:tcPr>
          <w:p w:rsidR="00247E76" w:rsidRPr="00CE0BE9" w:rsidRDefault="00247E76" w:rsidP="00C31A9D">
            <w:pPr>
              <w:shd w:val="clear" w:color="auto" w:fill="FFFFFF"/>
              <w:spacing w:after="0" w:line="240" w:lineRule="auto"/>
              <w:rPr>
                <w:bCs/>
                <w:snapToGrid w:val="0"/>
              </w:rPr>
            </w:pPr>
            <w:r>
              <w:rPr>
                <w:b/>
                <w:lang w:eastAsia="ru-RU"/>
              </w:rPr>
              <w:t>В</w:t>
            </w:r>
            <w:r w:rsidRPr="00CE0BE9">
              <w:rPr>
                <w:b/>
                <w:lang w:eastAsia="ru-RU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</w:tcPr>
          <w:p w:rsidR="00247E76" w:rsidRDefault="00247E76" w:rsidP="00922BD4">
            <w:pPr>
              <w:spacing w:after="0" w:line="240" w:lineRule="auto"/>
              <w:jc w:val="center"/>
              <w:rPr>
                <w:color w:val="1A1A1A"/>
                <w:shd w:val="clear" w:color="auto" w:fill="FFFFFF"/>
              </w:rPr>
            </w:pPr>
            <w:r w:rsidRPr="00C1481D">
              <w:rPr>
                <w:b/>
                <w:lang w:eastAsia="ru-RU"/>
              </w:rPr>
              <w:t>2 19 00000 00 0000 000</w:t>
            </w:r>
          </w:p>
        </w:tc>
        <w:tc>
          <w:tcPr>
            <w:tcW w:w="2126" w:type="dxa"/>
          </w:tcPr>
          <w:p w:rsidR="00247E76" w:rsidRPr="00CE0BE9" w:rsidRDefault="00247E76" w:rsidP="00A854D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701" w:type="dxa"/>
          </w:tcPr>
          <w:p w:rsidR="00247E76" w:rsidRPr="00CE0BE9" w:rsidRDefault="00247E76" w:rsidP="005559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560" w:type="dxa"/>
          </w:tcPr>
          <w:p w:rsidR="00247E76" w:rsidRPr="00CE0BE9" w:rsidRDefault="00247E76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247E76" w:rsidRPr="00CE0BE9" w:rsidRDefault="00247E76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</w:tr>
    </w:tbl>
    <w:p w:rsidR="001B6CC9" w:rsidRDefault="001B6CC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F1EF9" w:rsidRPr="00CB094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Доходная часть бюджета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округа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спроектирована в объеме </w:t>
      </w:r>
      <w:r w:rsidR="001B6CC9">
        <w:rPr>
          <w:rFonts w:ascii="Times New Roman" w:hAnsi="Times New Roman"/>
          <w:color w:val="000000"/>
          <w:sz w:val="27"/>
          <w:szCs w:val="27"/>
        </w:rPr>
        <w:t>10 564,0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тыс.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рублей. Общий объем доходов 202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>4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 w:rsidR="005559CC" w:rsidRPr="00CB0943">
        <w:rPr>
          <w:rFonts w:ascii="Times New Roman" w:hAnsi="Times New Roman"/>
          <w:color w:val="000000"/>
          <w:sz w:val="27"/>
          <w:szCs w:val="27"/>
        </w:rPr>
        <w:t>увеличивается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1B6CC9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1,3</w:t>
      </w:r>
      <w:r w:rsidRPr="00CB0943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%, </w:t>
      </w:r>
      <w:r w:rsidRPr="00CB0943">
        <w:rPr>
          <w:rFonts w:ascii="Times New Roman" w:hAnsi="Times New Roman"/>
          <w:color w:val="000000"/>
          <w:sz w:val="27"/>
          <w:szCs w:val="27"/>
        </w:rPr>
        <w:t>или на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1B6CC9">
        <w:rPr>
          <w:rFonts w:ascii="Times New Roman" w:hAnsi="Times New Roman"/>
          <w:color w:val="000000"/>
          <w:sz w:val="27"/>
          <w:szCs w:val="27"/>
        </w:rPr>
        <w:t>10 564,0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</w:t>
      </w:r>
      <w:r w:rsidRPr="00CB0943">
        <w:rPr>
          <w:rFonts w:ascii="Times New Roman" w:hAnsi="Times New Roman"/>
          <w:color w:val="000000"/>
          <w:sz w:val="27"/>
          <w:szCs w:val="27"/>
        </w:rPr>
        <w:t>. рублей за счет безвозмездных поступлений.</w:t>
      </w:r>
    </w:p>
    <w:p w:rsidR="001F1EF9" w:rsidRPr="000B693A" w:rsidRDefault="005F3ED6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0B693A">
        <w:rPr>
          <w:rFonts w:ascii="Times New Roman" w:hAnsi="Times New Roman"/>
          <w:color w:val="000000"/>
          <w:sz w:val="27"/>
          <w:szCs w:val="27"/>
        </w:rPr>
        <w:t>Безвозмездные поступления изменяются по следующим позициям:</w:t>
      </w:r>
    </w:p>
    <w:p w:rsidR="005F3ED6" w:rsidRPr="000B693A" w:rsidRDefault="005F3ED6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  <w:r w:rsidRPr="000B693A">
        <w:rPr>
          <w:rFonts w:ascii="Times New Roman" w:hAnsi="Times New Roman"/>
          <w:b/>
          <w:sz w:val="27"/>
          <w:szCs w:val="27"/>
          <w:lang w:eastAsia="ru-RU"/>
        </w:rPr>
        <w:t>-д</w:t>
      </w:r>
      <w:r w:rsidR="00922BD4"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оходы бюджета </w:t>
      </w:r>
      <w:proofErr w:type="spellStart"/>
      <w:r w:rsidR="00922BD4" w:rsidRPr="000B693A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="00922BD4"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увеличатся на </w:t>
      </w:r>
      <w:r w:rsidR="001B6CC9">
        <w:rPr>
          <w:rFonts w:ascii="Times New Roman" w:hAnsi="Times New Roman"/>
          <w:b/>
          <w:sz w:val="27"/>
          <w:szCs w:val="27"/>
          <w:lang w:eastAsia="ru-RU"/>
        </w:rPr>
        <w:t>21 815,2</w:t>
      </w:r>
      <w:r w:rsidR="00922BD4"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</w:t>
      </w:r>
      <w:r w:rsidR="006A3A88"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 за счет</w:t>
      </w:r>
      <w:r w:rsidR="00926701" w:rsidRPr="000B693A">
        <w:rPr>
          <w:rFonts w:ascii="Times New Roman" w:hAnsi="Times New Roman"/>
          <w:b/>
          <w:sz w:val="27"/>
          <w:szCs w:val="27"/>
          <w:lang w:eastAsia="ru-RU"/>
        </w:rPr>
        <w:t>: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субсидии на выполнение требований федеральных стандартов спортивной подготовки спортивными школами олимпийского резерва и спортивными школами в сумме 544,3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субсидии на реализацию мероприятий по обустройству и восстановлению памятных мест, посвященных Великой Отечественной войне 1941 - 1945 годов в сумме 2 000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в сумме 12 555,4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 в сумме 189,0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субвенции на поддержку мясного скотоводства в сумме 22,3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сумме 78,1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lastRenderedPageBreak/>
        <w:t>субвенции на исполнение полномочий в сфере общего образования в сумме 582,5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субвенции на осуществление выплат, предусмотренных Законом Нижегородской области от 26 декабря 2018 года № 158-З «О мерах по развитию кадрового потенциала сельскохозяйственного производства Нижегородской области» в сумме 1 156,0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субвенции на поддержку мясного скотоводства в сумме 7,1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субвенции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сумме 3 333,1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субвенции на осуществление первичного воинского учета органами местного самоуправления поселений, муниципальных и городских округов в сумме 0,5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из фонда на поддержку территорий в сумме 105,1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на выплату заработной платы (с начислениями на неё) работникам муниципальных учреждений и органов местного самоуправления в сумме 401,3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bCs/>
          <w:sz w:val="27"/>
          <w:szCs w:val="27"/>
          <w:lang w:eastAsia="ru-RU"/>
        </w:rPr>
        <w:t xml:space="preserve">иных межбюджетных трансфертов из резервного фонда Правительства Нижегородской области </w:t>
      </w:r>
      <w:r w:rsidRPr="001B6CC9">
        <w:rPr>
          <w:rFonts w:ascii="Times New Roman" w:hAnsi="Times New Roman"/>
          <w:sz w:val="27"/>
          <w:szCs w:val="27"/>
          <w:lang w:eastAsia="ru-RU"/>
        </w:rPr>
        <w:t>в сумме 840,5 тыс. рублей.</w:t>
      </w:r>
    </w:p>
    <w:p w:rsidR="00A601C4" w:rsidRPr="000B693A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0B693A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уменьшатся на </w:t>
      </w:r>
      <w:r w:rsidR="001B6CC9">
        <w:rPr>
          <w:rFonts w:ascii="Times New Roman" w:hAnsi="Times New Roman"/>
          <w:b/>
          <w:sz w:val="27"/>
          <w:szCs w:val="27"/>
          <w:lang w:eastAsia="ru-RU"/>
        </w:rPr>
        <w:t>11 251,2</w:t>
      </w:r>
      <w:r w:rsidR="006E21CE"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0B693A">
        <w:rPr>
          <w:rFonts w:ascii="Times New Roman" w:hAnsi="Times New Roman"/>
          <w:b/>
          <w:sz w:val="27"/>
          <w:szCs w:val="27"/>
          <w:lang w:eastAsia="ru-RU"/>
        </w:rPr>
        <w:t>тыс. рублей за счет</w:t>
      </w:r>
      <w:r w:rsidR="00A601C4" w:rsidRPr="000B693A">
        <w:rPr>
          <w:rFonts w:ascii="Times New Roman" w:hAnsi="Times New Roman"/>
          <w:b/>
          <w:sz w:val="27"/>
          <w:szCs w:val="27"/>
          <w:lang w:eastAsia="ru-RU"/>
        </w:rPr>
        <w:t>: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субсидии на обеспечение мероприятий по переселению граждан из аварийного жилищного фонда в сумме 9 624,1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элитного семеноводства в сумме 230,1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приобретение оборудования и техники в сумме 750,0 тыс. рублей;</w:t>
      </w:r>
    </w:p>
    <w:p w:rsidR="001B6CC9" w:rsidRPr="001B6CC9" w:rsidRDefault="001B6CC9" w:rsidP="001B6C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B6CC9">
        <w:rPr>
          <w:rFonts w:ascii="Times New Roman" w:hAnsi="Times New Roman"/>
          <w:bCs/>
          <w:sz w:val="27"/>
          <w:szCs w:val="27"/>
          <w:lang w:eastAsia="ru-RU"/>
        </w:rPr>
        <w:t xml:space="preserve">субвенции на возмещение части затрат на поддержку элитного семеноводства </w:t>
      </w:r>
      <w:r w:rsidRPr="001B6CC9">
        <w:rPr>
          <w:rFonts w:ascii="Times New Roman" w:hAnsi="Times New Roman"/>
          <w:sz w:val="27"/>
          <w:szCs w:val="27"/>
          <w:lang w:eastAsia="ru-RU"/>
        </w:rPr>
        <w:t>в сумме 647,0 тыс. рублей.</w:t>
      </w:r>
    </w:p>
    <w:p w:rsidR="00F76AD9" w:rsidRDefault="00F76AD9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1A1A1A"/>
          <w:sz w:val="27"/>
          <w:szCs w:val="27"/>
          <w:shd w:val="clear" w:color="auto" w:fill="FFFFFF"/>
        </w:rPr>
      </w:pPr>
    </w:p>
    <w:p w:rsidR="001B6CC9" w:rsidRDefault="001B6CC9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1A1A1A"/>
          <w:sz w:val="27"/>
          <w:szCs w:val="27"/>
          <w:shd w:val="clear" w:color="auto" w:fill="FFFFFF"/>
        </w:rPr>
      </w:pPr>
    </w:p>
    <w:p w:rsidR="001B6CC9" w:rsidRDefault="001B6CC9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1A1A1A"/>
          <w:sz w:val="27"/>
          <w:szCs w:val="27"/>
          <w:shd w:val="clear" w:color="auto" w:fill="FFFFFF"/>
        </w:rPr>
      </w:pPr>
    </w:p>
    <w:p w:rsidR="001B6CC9" w:rsidRDefault="001B6CC9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1A1A1A"/>
          <w:sz w:val="27"/>
          <w:szCs w:val="27"/>
          <w:shd w:val="clear" w:color="auto" w:fill="FFFFFF"/>
        </w:rPr>
      </w:pPr>
    </w:p>
    <w:p w:rsidR="001B6CC9" w:rsidRDefault="001B6CC9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1A1A1A"/>
          <w:sz w:val="27"/>
          <w:szCs w:val="27"/>
          <w:shd w:val="clear" w:color="auto" w:fill="FFFFFF"/>
        </w:rPr>
      </w:pPr>
    </w:p>
    <w:p w:rsidR="00922BD4" w:rsidRPr="00CB0943" w:rsidRDefault="006A3A88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lastRenderedPageBreak/>
        <w:t>Доходы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2025 </w:t>
      </w:r>
      <w:r w:rsidR="00D01FE7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г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од</w:t>
      </w:r>
    </w:p>
    <w:p w:rsidR="00922BD4" w:rsidRDefault="00922BD4" w:rsidP="00D01FE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3,тыс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A601C4" w:rsidTr="00922BD4">
        <w:tc>
          <w:tcPr>
            <w:tcW w:w="5211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A601C4" w:rsidRPr="00D46B68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A601C4" w:rsidRPr="00C31A9D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A601C4" w:rsidRPr="00D46B68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1B6CC9">
              <w:rPr>
                <w:color w:val="1A1A1A"/>
                <w:lang w:eastAsia="ru-RU"/>
              </w:rPr>
              <w:t>2</w:t>
            </w:r>
            <w:r w:rsidR="00AD632B">
              <w:rPr>
                <w:color w:val="1A1A1A"/>
                <w:lang w:eastAsia="ru-RU"/>
              </w:rPr>
              <w:t>0</w:t>
            </w:r>
            <w:r w:rsidRPr="00C31A9D">
              <w:rPr>
                <w:color w:val="1A1A1A"/>
                <w:lang w:eastAsia="ru-RU"/>
              </w:rPr>
              <w:t>.</w:t>
            </w:r>
            <w:r>
              <w:rPr>
                <w:color w:val="1A1A1A"/>
                <w:lang w:eastAsia="ru-RU"/>
              </w:rPr>
              <w:t>0</w:t>
            </w:r>
            <w:r w:rsidR="001B6CC9">
              <w:rPr>
                <w:color w:val="1A1A1A"/>
                <w:lang w:eastAsia="ru-RU"/>
              </w:rPr>
              <w:t>8.</w:t>
            </w:r>
            <w:r w:rsidRPr="00C31A9D">
              <w:rPr>
                <w:color w:val="1A1A1A"/>
                <w:lang w:eastAsia="ru-RU"/>
              </w:rPr>
              <w:t>202</w:t>
            </w:r>
            <w:r w:rsidR="00AD632B">
              <w:rPr>
                <w:color w:val="1A1A1A"/>
                <w:lang w:eastAsia="ru-RU"/>
              </w:rPr>
              <w:t>4 №</w:t>
            </w:r>
            <w:r w:rsidR="001B6CC9">
              <w:rPr>
                <w:color w:val="1A1A1A"/>
                <w:lang w:eastAsia="ru-RU"/>
              </w:rPr>
              <w:t>37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A601C4" w:rsidRPr="00C31A9D" w:rsidRDefault="00A601C4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A601C4" w:rsidRPr="00D46B68" w:rsidRDefault="00A601C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A601C4" w:rsidRPr="00D46B68" w:rsidRDefault="00A601C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AD632B" w:rsidTr="00922BD4">
        <w:tc>
          <w:tcPr>
            <w:tcW w:w="5211" w:type="dxa"/>
          </w:tcPr>
          <w:p w:rsidR="00AD632B" w:rsidRPr="00210289" w:rsidRDefault="00AD632B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AD632B" w:rsidRPr="00210289" w:rsidRDefault="00AD632B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AD632B" w:rsidRPr="00800CF6" w:rsidRDefault="00AD632B" w:rsidP="006503F5">
            <w:pPr>
              <w:jc w:val="center"/>
              <w:rPr>
                <w:b/>
              </w:rPr>
            </w:pPr>
            <w:r>
              <w:rPr>
                <w:b/>
              </w:rPr>
              <w:t>420 317,7</w:t>
            </w:r>
          </w:p>
        </w:tc>
        <w:tc>
          <w:tcPr>
            <w:tcW w:w="1701" w:type="dxa"/>
            <w:vAlign w:val="bottom"/>
          </w:tcPr>
          <w:p w:rsidR="00AD632B" w:rsidRPr="00800CF6" w:rsidRDefault="001B6CC9" w:rsidP="00A601C4">
            <w:pPr>
              <w:jc w:val="center"/>
              <w:rPr>
                <w:b/>
              </w:rPr>
            </w:pPr>
            <w:r>
              <w:rPr>
                <w:b/>
              </w:rPr>
              <w:t>408 309,8</w:t>
            </w:r>
          </w:p>
        </w:tc>
        <w:tc>
          <w:tcPr>
            <w:tcW w:w="1560" w:type="dxa"/>
          </w:tcPr>
          <w:p w:rsidR="00AD632B" w:rsidRPr="006A3A88" w:rsidRDefault="001B6CC9" w:rsidP="00A601C4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-12 007,9</w:t>
            </w:r>
          </w:p>
        </w:tc>
        <w:tc>
          <w:tcPr>
            <w:tcW w:w="1842" w:type="dxa"/>
          </w:tcPr>
          <w:p w:rsidR="00AD632B" w:rsidRPr="006A3A88" w:rsidRDefault="003D5BE7" w:rsidP="0053042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-2,9</w:t>
            </w:r>
          </w:p>
        </w:tc>
      </w:tr>
      <w:tr w:rsidR="00AD632B" w:rsidTr="00922BD4">
        <w:tc>
          <w:tcPr>
            <w:tcW w:w="5211" w:type="dxa"/>
          </w:tcPr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AD632B" w:rsidRPr="00210289" w:rsidRDefault="00AD632B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AD632B" w:rsidRPr="00210289" w:rsidRDefault="00AD632B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AD632B" w:rsidRPr="00800CF6" w:rsidRDefault="00AD632B" w:rsidP="006503F5">
            <w:pPr>
              <w:jc w:val="center"/>
              <w:rPr>
                <w:b/>
              </w:rPr>
            </w:pPr>
            <w:r>
              <w:rPr>
                <w:b/>
              </w:rPr>
              <w:t>420 317,7</w:t>
            </w:r>
          </w:p>
        </w:tc>
        <w:tc>
          <w:tcPr>
            <w:tcW w:w="1701" w:type="dxa"/>
            <w:vAlign w:val="bottom"/>
          </w:tcPr>
          <w:p w:rsidR="00AD632B" w:rsidRPr="00800CF6" w:rsidRDefault="001B6CC9" w:rsidP="00A601C4">
            <w:pPr>
              <w:jc w:val="center"/>
              <w:rPr>
                <w:b/>
              </w:rPr>
            </w:pPr>
            <w:r>
              <w:rPr>
                <w:b/>
              </w:rPr>
              <w:t>408 309,8</w:t>
            </w:r>
          </w:p>
        </w:tc>
        <w:tc>
          <w:tcPr>
            <w:tcW w:w="1560" w:type="dxa"/>
          </w:tcPr>
          <w:p w:rsidR="00AD632B" w:rsidRPr="006A3A88" w:rsidRDefault="001B6CC9" w:rsidP="00A601C4">
            <w:pPr>
              <w:jc w:val="center"/>
              <w:rPr>
                <w:b/>
              </w:rPr>
            </w:pPr>
            <w:r>
              <w:rPr>
                <w:b/>
              </w:rPr>
              <w:t>-12 007,9</w:t>
            </w:r>
          </w:p>
        </w:tc>
        <w:tc>
          <w:tcPr>
            <w:tcW w:w="1842" w:type="dxa"/>
          </w:tcPr>
          <w:p w:rsidR="00AD632B" w:rsidRPr="006A3A88" w:rsidRDefault="003D5BE7" w:rsidP="0053042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-2,9</w:t>
            </w:r>
          </w:p>
        </w:tc>
      </w:tr>
      <w:tr w:rsidR="00AD632B" w:rsidTr="00006DC8">
        <w:tc>
          <w:tcPr>
            <w:tcW w:w="5211" w:type="dxa"/>
          </w:tcPr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AD632B" w:rsidRPr="00800CF6" w:rsidRDefault="00AD632B" w:rsidP="006503F5">
            <w:pPr>
              <w:jc w:val="center"/>
            </w:pPr>
            <w:r w:rsidRPr="00800CF6">
              <w:t>118 956,1</w:t>
            </w:r>
          </w:p>
        </w:tc>
        <w:tc>
          <w:tcPr>
            <w:tcW w:w="1701" w:type="dxa"/>
            <w:vAlign w:val="bottom"/>
          </w:tcPr>
          <w:p w:rsidR="00AD632B" w:rsidRPr="00800CF6" w:rsidRDefault="00AD632B" w:rsidP="00D01FE7">
            <w:pPr>
              <w:jc w:val="center"/>
            </w:pPr>
            <w:r w:rsidRPr="00800CF6">
              <w:t>118 956,1</w:t>
            </w:r>
          </w:p>
        </w:tc>
        <w:tc>
          <w:tcPr>
            <w:tcW w:w="1560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AD632B" w:rsidTr="00922BD4">
        <w:tc>
          <w:tcPr>
            <w:tcW w:w="5211" w:type="dxa"/>
          </w:tcPr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AD632B" w:rsidRPr="006132D6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AD632B" w:rsidRPr="006132D6" w:rsidRDefault="00AD632B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86 354,8</w:t>
            </w:r>
          </w:p>
        </w:tc>
        <w:tc>
          <w:tcPr>
            <w:tcW w:w="1701" w:type="dxa"/>
          </w:tcPr>
          <w:p w:rsidR="00AD632B" w:rsidRPr="006132D6" w:rsidRDefault="001B6CC9" w:rsidP="00A601C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74 346,9</w:t>
            </w:r>
          </w:p>
        </w:tc>
        <w:tc>
          <w:tcPr>
            <w:tcW w:w="1560" w:type="dxa"/>
          </w:tcPr>
          <w:p w:rsidR="00AD632B" w:rsidRDefault="003D5BE7" w:rsidP="00AD632B">
            <w:pPr>
              <w:jc w:val="center"/>
            </w:pPr>
            <w:r>
              <w:rPr>
                <w:color w:val="1A1A1A"/>
                <w:lang w:eastAsia="ru-RU"/>
              </w:rPr>
              <w:t>-12 007,9</w:t>
            </w:r>
          </w:p>
        </w:tc>
        <w:tc>
          <w:tcPr>
            <w:tcW w:w="1842" w:type="dxa"/>
          </w:tcPr>
          <w:p w:rsidR="00AD632B" w:rsidRDefault="003D5BE7" w:rsidP="00AD632B">
            <w:pPr>
              <w:jc w:val="center"/>
            </w:pPr>
            <w:r>
              <w:rPr>
                <w:color w:val="1A1A1A"/>
                <w:lang w:eastAsia="ru-RU"/>
              </w:rPr>
              <w:t>-13,9</w:t>
            </w:r>
          </w:p>
        </w:tc>
      </w:tr>
      <w:tr w:rsidR="00AD632B" w:rsidTr="007165FB">
        <w:tc>
          <w:tcPr>
            <w:tcW w:w="5211" w:type="dxa"/>
          </w:tcPr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AD632B" w:rsidRPr="006132D6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AD632B" w:rsidRPr="006132D6" w:rsidRDefault="00AD632B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214 118,4</w:t>
            </w:r>
          </w:p>
        </w:tc>
        <w:tc>
          <w:tcPr>
            <w:tcW w:w="1701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214 118,4</w:t>
            </w:r>
          </w:p>
        </w:tc>
        <w:tc>
          <w:tcPr>
            <w:tcW w:w="1560" w:type="dxa"/>
          </w:tcPr>
          <w:p w:rsidR="00AD632B" w:rsidRDefault="00AD632B" w:rsidP="00AD632B">
            <w:pPr>
              <w:jc w:val="center"/>
            </w:pPr>
            <w:r w:rsidRPr="0036201A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AD632B" w:rsidRDefault="00AD632B" w:rsidP="00AD632B">
            <w:pPr>
              <w:jc w:val="center"/>
            </w:pPr>
            <w:r w:rsidRPr="00AB5F1B">
              <w:rPr>
                <w:color w:val="1A1A1A"/>
                <w:lang w:eastAsia="ru-RU"/>
              </w:rPr>
              <w:t>0,0</w:t>
            </w:r>
          </w:p>
        </w:tc>
      </w:tr>
      <w:tr w:rsidR="00AD632B" w:rsidTr="00922BD4">
        <w:tc>
          <w:tcPr>
            <w:tcW w:w="5211" w:type="dxa"/>
          </w:tcPr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AD632B" w:rsidRDefault="00AD632B" w:rsidP="006503F5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701" w:type="dxa"/>
          </w:tcPr>
          <w:p w:rsidR="00AD632B" w:rsidRDefault="00AD632B" w:rsidP="00922BD4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560" w:type="dxa"/>
          </w:tcPr>
          <w:p w:rsidR="00AD632B" w:rsidRDefault="00AD632B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</w:tbl>
    <w:p w:rsidR="00A601C4" w:rsidRDefault="00A601C4" w:rsidP="003D5B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3D5BE7" w:rsidRPr="00CB0943" w:rsidRDefault="003D5BE7" w:rsidP="003D5B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Доходная часть бюджета округа спроектирована в объеме </w:t>
      </w:r>
      <w:r>
        <w:rPr>
          <w:rFonts w:ascii="Times New Roman" w:hAnsi="Times New Roman"/>
          <w:color w:val="000000"/>
          <w:sz w:val="27"/>
          <w:szCs w:val="27"/>
        </w:rPr>
        <w:t>12 007,9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тыс. рублей. Общий объем доходов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>
        <w:rPr>
          <w:rFonts w:ascii="Times New Roman" w:hAnsi="Times New Roman"/>
          <w:color w:val="000000"/>
          <w:sz w:val="27"/>
          <w:szCs w:val="27"/>
        </w:rPr>
        <w:t>уменьшится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на </w:t>
      </w:r>
      <w:r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1,7</w:t>
      </w:r>
      <w:r w:rsidRPr="00CB0943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%, 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или на </w:t>
      </w:r>
      <w:r>
        <w:rPr>
          <w:rFonts w:ascii="Times New Roman" w:hAnsi="Times New Roman"/>
          <w:color w:val="000000"/>
          <w:sz w:val="27"/>
          <w:szCs w:val="27"/>
        </w:rPr>
        <w:t>12 007,9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тыс. рублей за счет безвозмездных поступлений.</w:t>
      </w:r>
    </w:p>
    <w:p w:rsidR="003D5BE7" w:rsidRPr="000B693A" w:rsidRDefault="003D5BE7" w:rsidP="003D5B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0B693A">
        <w:rPr>
          <w:rFonts w:ascii="Times New Roman" w:hAnsi="Times New Roman"/>
          <w:color w:val="000000"/>
          <w:sz w:val="27"/>
          <w:szCs w:val="27"/>
        </w:rPr>
        <w:t>Безвозмездные поступления изменяются по следующим позициям:</w:t>
      </w:r>
    </w:p>
    <w:p w:rsidR="003D5BE7" w:rsidRPr="000B693A" w:rsidRDefault="003D5BE7" w:rsidP="003D5BE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  <w:r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-доходы бюджета </w:t>
      </w:r>
      <w:proofErr w:type="spellStart"/>
      <w:r w:rsidRPr="000B693A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увеличатся на </w:t>
      </w:r>
      <w:r>
        <w:rPr>
          <w:rFonts w:ascii="Times New Roman" w:hAnsi="Times New Roman"/>
          <w:b/>
          <w:sz w:val="27"/>
          <w:szCs w:val="27"/>
          <w:lang w:eastAsia="ru-RU"/>
        </w:rPr>
        <w:t>21 815,2</w:t>
      </w:r>
      <w:r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 за счет:</w:t>
      </w:r>
    </w:p>
    <w:p w:rsidR="003D5BE7" w:rsidRPr="003D5BE7" w:rsidRDefault="003D5BE7" w:rsidP="003D5BE7">
      <w:pPr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3D5BE7">
        <w:rPr>
          <w:rFonts w:ascii="Times New Roman" w:hAnsi="Times New Roman"/>
          <w:sz w:val="27"/>
          <w:szCs w:val="27"/>
          <w:lang w:eastAsia="ru-RU"/>
        </w:rPr>
        <w:t>субсидии на обеспечение мероприятий по переселению граждан из аварийного жилищного фонда в сумме 12 007,9 тыс. рублей.</w:t>
      </w:r>
    </w:p>
    <w:p w:rsidR="006E21CE" w:rsidRDefault="006E21CE" w:rsidP="003D5B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3D5BE7" w:rsidRDefault="003D5BE7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E01BD8" w:rsidRPr="00E01BD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lastRenderedPageBreak/>
        <w:t>Д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оход</w:t>
      </w: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ы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</w:t>
      </w:r>
      <w:r w:rsid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6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год</w:t>
      </w:r>
    </w:p>
    <w:p w:rsidR="00E01BD8" w:rsidRDefault="00E01BD8" w:rsidP="00E01BD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4,тыс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783273" w:rsidTr="00006DC8">
        <w:tc>
          <w:tcPr>
            <w:tcW w:w="5211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783273" w:rsidRPr="00D46B68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783273" w:rsidRPr="00C31A9D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783273" w:rsidRPr="00D46B68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3D5BE7">
              <w:rPr>
                <w:color w:val="1A1A1A"/>
                <w:lang w:eastAsia="ru-RU"/>
              </w:rPr>
              <w:t>2</w:t>
            </w:r>
            <w:r w:rsidR="006E21CE">
              <w:rPr>
                <w:color w:val="1A1A1A"/>
                <w:lang w:eastAsia="ru-RU"/>
              </w:rPr>
              <w:t>0</w:t>
            </w:r>
            <w:r w:rsidRPr="00C31A9D">
              <w:rPr>
                <w:color w:val="1A1A1A"/>
                <w:lang w:eastAsia="ru-RU"/>
              </w:rPr>
              <w:t>.</w:t>
            </w:r>
            <w:r>
              <w:rPr>
                <w:color w:val="1A1A1A"/>
                <w:lang w:eastAsia="ru-RU"/>
              </w:rPr>
              <w:t>0</w:t>
            </w:r>
            <w:r w:rsidR="003D5BE7">
              <w:rPr>
                <w:color w:val="1A1A1A"/>
                <w:lang w:eastAsia="ru-RU"/>
              </w:rPr>
              <w:t>8</w:t>
            </w:r>
            <w:r w:rsidRPr="00C31A9D">
              <w:rPr>
                <w:color w:val="1A1A1A"/>
                <w:lang w:eastAsia="ru-RU"/>
              </w:rPr>
              <w:t>.202</w:t>
            </w:r>
            <w:r>
              <w:rPr>
                <w:color w:val="1A1A1A"/>
                <w:lang w:eastAsia="ru-RU"/>
              </w:rPr>
              <w:t>4 №</w:t>
            </w:r>
            <w:r w:rsidR="003D5BE7">
              <w:rPr>
                <w:color w:val="1A1A1A"/>
                <w:lang w:eastAsia="ru-RU"/>
              </w:rPr>
              <w:t>37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783273" w:rsidRPr="00C31A9D" w:rsidRDefault="00783273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783273" w:rsidRPr="00D46B68" w:rsidRDefault="00783273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783273" w:rsidRPr="00D46B68" w:rsidRDefault="00783273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6E21CE" w:rsidTr="00006DC8">
        <w:tc>
          <w:tcPr>
            <w:tcW w:w="5211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783273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560" w:type="dxa"/>
          </w:tcPr>
          <w:p w:rsidR="006E21CE" w:rsidRDefault="006E21CE" w:rsidP="006E21CE">
            <w:pPr>
              <w:jc w:val="center"/>
            </w:pPr>
            <w:r w:rsidRPr="00AE24F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A3A88" w:rsidRDefault="006E21CE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6E21CE" w:rsidRPr="00210289" w:rsidRDefault="006E21CE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A652F7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560" w:type="dxa"/>
          </w:tcPr>
          <w:p w:rsidR="006E21CE" w:rsidRDefault="006E21CE" w:rsidP="006E21CE">
            <w:pPr>
              <w:jc w:val="center"/>
            </w:pPr>
            <w:r w:rsidRPr="00AE24F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A3A88" w:rsidRDefault="006E21CE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</w:pPr>
            <w:r w:rsidRPr="00800CF6">
              <w:t>119 898,3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E01BD8">
            <w:pPr>
              <w:jc w:val="center"/>
            </w:pPr>
            <w:r w:rsidRPr="00800CF6">
              <w:t>119 898,3</w:t>
            </w:r>
          </w:p>
        </w:tc>
        <w:tc>
          <w:tcPr>
            <w:tcW w:w="1560" w:type="dxa"/>
          </w:tcPr>
          <w:p w:rsidR="006E21CE" w:rsidRPr="006132D6" w:rsidRDefault="006E21CE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132D6" w:rsidRDefault="006E21CE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6E21CE" w:rsidRPr="006132D6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6E21CE" w:rsidRPr="006132D6" w:rsidRDefault="006E21CE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701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560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E21CE" w:rsidTr="007165FB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6E21CE" w:rsidRPr="006132D6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6E21CE" w:rsidRPr="006132D6" w:rsidRDefault="006E21CE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214 946,8</w:t>
            </w:r>
          </w:p>
        </w:tc>
        <w:tc>
          <w:tcPr>
            <w:tcW w:w="1701" w:type="dxa"/>
          </w:tcPr>
          <w:p w:rsidR="006E21CE" w:rsidRPr="006132D6" w:rsidRDefault="006E21CE" w:rsidP="00783273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214 946,8</w:t>
            </w:r>
          </w:p>
        </w:tc>
        <w:tc>
          <w:tcPr>
            <w:tcW w:w="1560" w:type="dxa"/>
          </w:tcPr>
          <w:p w:rsidR="006E21CE" w:rsidRDefault="006E21CE" w:rsidP="00783273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83273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E21CE" w:rsidTr="007165FB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E21CE" w:rsidRPr="007713D4" w:rsidRDefault="006E21CE" w:rsidP="006503F5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701" w:type="dxa"/>
            <w:vAlign w:val="bottom"/>
          </w:tcPr>
          <w:p w:rsidR="006E21CE" w:rsidRPr="007713D4" w:rsidRDefault="006E21CE" w:rsidP="00E01BD8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560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</w:tbl>
    <w:p w:rsidR="006E21CE" w:rsidRDefault="006E21CE" w:rsidP="007832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94B8B" w:rsidRDefault="00A94B8B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6E21CE" w:rsidRPr="00A94B8B" w:rsidRDefault="006E21CE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  <w:sectPr w:rsidR="006E21CE" w:rsidRPr="00A94B8B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A5763" w:rsidRPr="00CB094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 xml:space="preserve">2.2.Основные характеристики </w:t>
      </w:r>
      <w:r w:rsidR="00B36E94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2024 год</w:t>
      </w:r>
    </w:p>
    <w:p w:rsidR="0091563E" w:rsidRPr="00CB0943" w:rsidRDefault="00281ED4" w:rsidP="00BB3E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>Представленным проектом решения предусматривается рост расходной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части бюджета на </w:t>
      </w:r>
      <w:r w:rsidR="003D5BE7">
        <w:rPr>
          <w:rFonts w:ascii="Times New Roman" w:hAnsi="Times New Roman"/>
          <w:color w:val="1A1A1A"/>
          <w:sz w:val="27"/>
          <w:szCs w:val="27"/>
        </w:rPr>
        <w:t>10 564,0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или на</w:t>
      </w:r>
      <w:r w:rsidR="006E21CE"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3D5BE7">
        <w:rPr>
          <w:rFonts w:ascii="Times New Roman" w:hAnsi="Times New Roman"/>
          <w:color w:val="1A1A1A"/>
          <w:sz w:val="27"/>
          <w:szCs w:val="27"/>
        </w:rPr>
        <w:t>1,2</w:t>
      </w:r>
      <w:r w:rsidRPr="00CB0943">
        <w:rPr>
          <w:rFonts w:ascii="Times New Roman" w:hAnsi="Times New Roman"/>
          <w:color w:val="1A1A1A"/>
          <w:sz w:val="27"/>
          <w:szCs w:val="27"/>
        </w:rPr>
        <w:t>% и с учетом планируемых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изменений составит </w:t>
      </w:r>
      <w:r w:rsidR="003D5BE7">
        <w:rPr>
          <w:rFonts w:ascii="Times New Roman" w:hAnsi="Times New Roman"/>
          <w:color w:val="1A1A1A"/>
          <w:sz w:val="27"/>
          <w:szCs w:val="27"/>
        </w:rPr>
        <w:t>880 585,9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</w:t>
      </w:r>
      <w:r w:rsidR="002E24C3" w:rsidRPr="00CB0943">
        <w:rPr>
          <w:rFonts w:ascii="Times New Roman" w:hAnsi="Times New Roman"/>
          <w:sz w:val="27"/>
          <w:szCs w:val="27"/>
        </w:rPr>
        <w:t>(</w:t>
      </w:r>
      <w:r w:rsidR="003D5BE7">
        <w:rPr>
          <w:rFonts w:ascii="Times New Roman" w:hAnsi="Times New Roman"/>
          <w:color w:val="1A1A1A"/>
          <w:sz w:val="27"/>
          <w:szCs w:val="27"/>
        </w:rPr>
        <w:t>870 021,9</w:t>
      </w:r>
      <w:r w:rsidR="006E21CE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2E24C3" w:rsidRPr="00CB0943">
        <w:rPr>
          <w:rFonts w:ascii="Times New Roman" w:hAnsi="Times New Roman"/>
          <w:sz w:val="27"/>
          <w:szCs w:val="27"/>
        </w:rPr>
        <w:t>тыс. рублей)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3D5BE7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91563E" w:rsidRPr="00CB0943">
        <w:rPr>
          <w:rFonts w:ascii="Times New Roman" w:hAnsi="Times New Roman"/>
          <w:sz w:val="27"/>
          <w:szCs w:val="27"/>
        </w:rPr>
        <w:t>Анализ вносимых измене</w:t>
      </w:r>
      <w:r w:rsidR="002B0C53" w:rsidRPr="00CB0943">
        <w:rPr>
          <w:rFonts w:ascii="Times New Roman" w:hAnsi="Times New Roman"/>
          <w:sz w:val="27"/>
          <w:szCs w:val="27"/>
        </w:rPr>
        <w:t>ний в бюджетные ассигнования 202</w:t>
      </w:r>
      <w:r w:rsidR="00281ED4" w:rsidRPr="00CB0943">
        <w:rPr>
          <w:rFonts w:ascii="Times New Roman" w:hAnsi="Times New Roman"/>
          <w:sz w:val="27"/>
          <w:szCs w:val="27"/>
        </w:rPr>
        <w:t>4</w:t>
      </w:r>
      <w:r w:rsidR="0091563E"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</w:t>
      </w:r>
      <w:r w:rsidR="00CD7AE4" w:rsidRPr="00CB0943">
        <w:rPr>
          <w:rFonts w:ascii="Times New Roman" w:hAnsi="Times New Roman"/>
          <w:sz w:val="27"/>
          <w:szCs w:val="27"/>
        </w:rPr>
        <w:t xml:space="preserve"> расходов представлен в Таблице</w:t>
      </w:r>
      <w:r w:rsidR="00281ED4" w:rsidRPr="00CB0943">
        <w:rPr>
          <w:rFonts w:ascii="Times New Roman" w:hAnsi="Times New Roman"/>
          <w:sz w:val="27"/>
          <w:szCs w:val="27"/>
        </w:rPr>
        <w:t xml:space="preserve"> 5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3D5BE7" w:rsidRDefault="003D5BE7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  <w:sectPr w:rsidR="003D5BE7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3D5BE7" w:rsidRDefault="003D5BE7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3D5BE7" w:rsidSect="003D5BE7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1563E" w:rsidRPr="00656E9C" w:rsidRDefault="00281ED4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5, </w:t>
      </w:r>
      <w:r w:rsidR="0091563E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1B3DD2" w:rsidRPr="00650D91" w:rsidRDefault="001B3DD2" w:rsidP="0028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3D5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5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6E2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CD4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3D5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3D5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  <w:r w:rsidR="00926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1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D5BE7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90 943,4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AB3D45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89 973,4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AB3D4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-970,0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-1,1</w:t>
            </w:r>
          </w:p>
        </w:tc>
      </w:tr>
      <w:tr w:rsidR="003D5BE7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43A58" w:rsidRDefault="003D5BE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</w:t>
            </w:r>
            <w:r w:rsidR="00AB3D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AB3D45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+0,1</w:t>
            </w:r>
          </w:p>
        </w:tc>
      </w:tr>
      <w:tr w:rsidR="003D5BE7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27 321,6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AB3D45" w:rsidP="00ED4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28 589,0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AB3D4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+1 267,4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+4,6</w:t>
            </w:r>
          </w:p>
        </w:tc>
      </w:tr>
      <w:tr w:rsidR="003D5BE7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95 105,9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AB3D45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108 287,7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AB3D45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+13 181,8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+13,9</w:t>
            </w:r>
          </w:p>
        </w:tc>
      </w:tr>
      <w:tr w:rsidR="003D5BE7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108 983,9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AB3D45" w:rsidP="00ED4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101 429,2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AB3D45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-7 554,7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-6,9</w:t>
            </w:r>
          </w:p>
        </w:tc>
      </w:tr>
      <w:tr w:rsidR="003D5BE7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43A58" w:rsidRDefault="003D5BE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3D5BE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3D5BE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D5BE7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361 558,3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AB3D4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365 682,1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AB3D45">
              <w:rPr>
                <w:rFonts w:ascii="Times New Roman" w:hAnsi="Times New Roman"/>
                <w:sz w:val="20"/>
                <w:szCs w:val="20"/>
              </w:rPr>
              <w:t>4 123,8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+1,1</w:t>
            </w:r>
          </w:p>
        </w:tc>
      </w:tr>
      <w:tr w:rsidR="003D5BE7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80 544,8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AB3D45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80 797,5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AB3D45" w:rsidP="0021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+252,7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7D6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+0,3</w:t>
            </w:r>
          </w:p>
        </w:tc>
      </w:tr>
      <w:tr w:rsidR="003D5BE7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28 076,7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AB3D45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27 671,2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-405,5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-1,4</w:t>
            </w:r>
          </w:p>
        </w:tc>
      </w:tr>
      <w:tr w:rsidR="003D5BE7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71 203,8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AB3D45" w:rsidP="00420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71 871,8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082A13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+0,9</w:t>
            </w:r>
          </w:p>
        </w:tc>
      </w:tr>
      <w:tr w:rsidR="003D5BE7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BE7" w:rsidRPr="00650D91" w:rsidRDefault="003D5BE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3D5BE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3D5BE7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D5BE7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BE7" w:rsidRPr="00834966" w:rsidRDefault="003D5BE7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D5BE7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870 021,9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AB3D45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880 585,9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AB3D45" w:rsidP="00CD4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10 564,0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AB3D45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+1,2</w:t>
            </w:r>
          </w:p>
        </w:tc>
      </w:tr>
    </w:tbl>
    <w:p w:rsidR="00855B6E" w:rsidRPr="00CB0943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33F7">
        <w:rPr>
          <w:rFonts w:ascii="Times New Roman" w:hAnsi="Times New Roman"/>
          <w:sz w:val="27"/>
          <w:szCs w:val="27"/>
        </w:rPr>
        <w:t>Уточнение</w:t>
      </w:r>
      <w:r w:rsidRPr="00CB0943">
        <w:rPr>
          <w:rFonts w:ascii="Times New Roman" w:hAnsi="Times New Roman"/>
          <w:sz w:val="27"/>
          <w:szCs w:val="27"/>
        </w:rPr>
        <w:t xml:space="preserve"> бюджетных ассигнований 202</w:t>
      </w:r>
      <w:r w:rsidR="00323DFA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года характеризуется уточнением расходов по  разделам классификации расходов бюджета согласно Пояснительной записк</w:t>
      </w:r>
      <w:r w:rsidR="008C4DD1" w:rsidRPr="00CB0943">
        <w:rPr>
          <w:rFonts w:ascii="Times New Roman" w:hAnsi="Times New Roman"/>
          <w:sz w:val="27"/>
          <w:szCs w:val="27"/>
        </w:rPr>
        <w:t>е</w:t>
      </w:r>
      <w:r w:rsidRPr="00CB0943">
        <w:rPr>
          <w:rFonts w:ascii="Times New Roman" w:hAnsi="Times New Roman"/>
          <w:sz w:val="27"/>
          <w:szCs w:val="27"/>
        </w:rPr>
        <w:t xml:space="preserve"> Финансового управления администрации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</w:t>
      </w:r>
      <w:r w:rsidR="00481F84" w:rsidRPr="00CB0943">
        <w:rPr>
          <w:rFonts w:ascii="Times New Roman" w:hAnsi="Times New Roman"/>
          <w:sz w:val="27"/>
          <w:szCs w:val="27"/>
        </w:rPr>
        <w:t>округа</w:t>
      </w:r>
      <w:r w:rsidRPr="00CB0943">
        <w:rPr>
          <w:rFonts w:ascii="Times New Roman" w:hAnsi="Times New Roman"/>
          <w:sz w:val="27"/>
          <w:szCs w:val="27"/>
        </w:rPr>
        <w:t xml:space="preserve"> следующим образом:</w:t>
      </w:r>
    </w:p>
    <w:p w:rsidR="00082A13" w:rsidRPr="00082A13" w:rsidRDefault="00082A13" w:rsidP="00082A13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По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>разделу 0100 «Общегосударственные вопросы»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970,0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proofErr w:type="gramStart"/>
      <w:r>
        <w:rPr>
          <w:rFonts w:ascii="Times New Roman" w:hAnsi="Times New Roman"/>
          <w:bCs/>
          <w:sz w:val="27"/>
          <w:szCs w:val="27"/>
          <w:lang w:eastAsia="ru-RU"/>
        </w:rPr>
        <w:t>-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>по подразделу 0104</w:t>
      </w:r>
      <w:r w:rsidRPr="00082A13">
        <w:rPr>
          <w:rFonts w:ascii="Times New Roman" w:hAnsi="Times New Roman"/>
          <w:b/>
          <w:bCs/>
          <w:sz w:val="27"/>
          <w:szCs w:val="27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895,2 тыс. рублей </w:t>
      </w:r>
      <w:r w:rsidRPr="00082A13">
        <w:rPr>
          <w:rFonts w:ascii="Times New Roman" w:hAnsi="Times New Roman"/>
          <w:bCs/>
          <w:sz w:val="27"/>
          <w:szCs w:val="27"/>
        </w:rPr>
        <w:t xml:space="preserve">за счет передвижки бюджетных ассигнований по главному распорядителю бюджетных средств «Администрация 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и направлены на проектирование, устройство и содержание системы видеонаблюдения правоохранительного сегмента АПК «Безопасный город» г. 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Княгинино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>.</w:t>
      </w:r>
      <w:proofErr w:type="gramEnd"/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>по подразделу 0113</w:t>
      </w:r>
      <w:r w:rsidRPr="00082A13">
        <w:rPr>
          <w:rFonts w:ascii="Times New Roman" w:hAnsi="Times New Roman"/>
          <w:b/>
          <w:bCs/>
          <w:sz w:val="27"/>
          <w:szCs w:val="27"/>
        </w:rPr>
        <w:t xml:space="preserve"> «Другие общегосударственные вопросы»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уменьшены на сумму 74,8 тыс. рублей </w:t>
      </w:r>
      <w:r w:rsidRPr="00082A13">
        <w:rPr>
          <w:rFonts w:ascii="Times New Roman" w:hAnsi="Times New Roman"/>
          <w:bCs/>
          <w:sz w:val="27"/>
          <w:szCs w:val="27"/>
        </w:rPr>
        <w:t xml:space="preserve">по предложению главного распорядителя бюджетных средств «Администрация 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2.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>По разделу 0200 «Национальная оборона» подразделу 0203 «Мобилизационная и вневойсковая подготовка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» ассигнования увеличены на сумму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0,5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тыс. рублей за счет </w:t>
      </w:r>
      <w:r w:rsidRPr="00082A13">
        <w:rPr>
          <w:rFonts w:ascii="Times New Roman" w:hAnsi="Times New Roman"/>
          <w:bCs/>
          <w:sz w:val="27"/>
          <w:szCs w:val="27"/>
        </w:rPr>
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области.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 xml:space="preserve">3.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>По разделу 0300 «Национальная безопасность и правоохранительная деятельность»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1 267,4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lastRenderedPageBreak/>
        <w:t>-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>по подразделу 0309 «Гражданская оборона»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1 127,0 тыс. рублей на </w:t>
      </w:r>
      <w:r w:rsidRPr="00082A13">
        <w:rPr>
          <w:rFonts w:ascii="Times New Roman" w:hAnsi="Times New Roman"/>
          <w:bCs/>
          <w:sz w:val="27"/>
          <w:szCs w:val="27"/>
        </w:rPr>
        <w:t xml:space="preserve">проектирование, устройство и содержание системы видеонаблюдения правоохранительного сегмента АПК «Безопасный город» </w:t>
      </w:r>
      <w:proofErr w:type="gramStart"/>
      <w:r w:rsidRPr="00082A13">
        <w:rPr>
          <w:rFonts w:ascii="Times New Roman" w:hAnsi="Times New Roman"/>
          <w:bCs/>
          <w:sz w:val="27"/>
          <w:szCs w:val="27"/>
        </w:rPr>
        <w:t>г</w:t>
      </w:r>
      <w:proofErr w:type="gramEnd"/>
      <w:r w:rsidRPr="00082A13">
        <w:rPr>
          <w:rFonts w:ascii="Times New Roman" w:hAnsi="Times New Roman"/>
          <w:bCs/>
          <w:sz w:val="27"/>
          <w:szCs w:val="27"/>
        </w:rPr>
        <w:t xml:space="preserve">. 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Княгинино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за счет передвижки бюджетных ассигнований по главному распорядителю бюджетных средств «Администрация 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подразделу 0310 «Защита населения и территории от чрезвычайных ситуаций природного и техногенного характера, пожарная безопасность»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увеличены на сумму 140,4 тыс. рублей по предложению </w:t>
      </w:r>
      <w:r w:rsidRPr="00082A13">
        <w:rPr>
          <w:rFonts w:ascii="Times New Roman" w:hAnsi="Times New Roman"/>
          <w:bCs/>
          <w:sz w:val="27"/>
          <w:szCs w:val="27"/>
        </w:rPr>
        <w:t xml:space="preserve">главного распорядителя бюджетных средств «Администрация 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082A13">
        <w:rPr>
          <w:rFonts w:ascii="Times New Roman" w:hAnsi="Times New Roman"/>
          <w:bCs/>
          <w:sz w:val="27"/>
          <w:szCs w:val="27"/>
        </w:rPr>
        <w:t xml:space="preserve">4.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>По разделу 0400 «Национальная экономика»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13 181,8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082A13" w:rsidRPr="00082A13" w:rsidRDefault="00082A13" w:rsidP="00502BA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-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>по подразделу 0405 «Сельское хозяйство и рыболовство»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441,7 тыс. рублей</w:t>
      </w:r>
      <w:r w:rsidR="00502BA8">
        <w:rPr>
          <w:rFonts w:ascii="Times New Roman" w:hAnsi="Times New Roman"/>
          <w:bCs/>
          <w:sz w:val="27"/>
          <w:szCs w:val="27"/>
          <w:lang w:eastAsia="ru-RU"/>
        </w:rPr>
        <w:t>.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>о подразделу 0409 «Дорожное хозяйство (дорожные фонды)»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12 555,4 тыс. рублей за счет </w:t>
      </w:r>
      <w:r w:rsidR="00082A13" w:rsidRPr="00082A13">
        <w:rPr>
          <w:rFonts w:ascii="Times New Roman" w:hAnsi="Times New Roman"/>
          <w:sz w:val="27"/>
          <w:szCs w:val="27"/>
        </w:rPr>
        <w:t>субсидии на капитальный ремонт и ремонт автомобильных дорог общего пользования местного значения.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>о подразделу 0410 «Связь и информатика»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1 114,6 тыс. рублей </w:t>
      </w:r>
      <w:r w:rsidR="00082A13" w:rsidRPr="00082A13">
        <w:rPr>
          <w:rFonts w:ascii="Times New Roman" w:hAnsi="Times New Roman"/>
          <w:bCs/>
          <w:sz w:val="27"/>
          <w:szCs w:val="27"/>
        </w:rPr>
        <w:t>за счет передвижки бюджетных ассигнований между главными распорядителями бюджетных средств, в том числе на внедрение и сопровождение программного обеспечения на платформе «1С».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</w:rPr>
        <w:t xml:space="preserve">о 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подразделу 0412 «Другие вопросы в области национальной экономики»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46,5 тыс. рублей по предложению </w:t>
      </w:r>
      <w:r w:rsidR="00082A13" w:rsidRPr="00082A13">
        <w:rPr>
          <w:rFonts w:ascii="Times New Roman" w:hAnsi="Times New Roman"/>
          <w:bCs/>
          <w:sz w:val="27"/>
          <w:szCs w:val="27"/>
        </w:rPr>
        <w:t xml:space="preserve">главного распорядителя бюджетных средств «Администрация </w:t>
      </w:r>
      <w:proofErr w:type="spellStart"/>
      <w:r w:rsidR="00082A13"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082A13"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082A13">
        <w:rPr>
          <w:rFonts w:ascii="Times New Roman" w:hAnsi="Times New Roman"/>
          <w:bCs/>
          <w:sz w:val="27"/>
          <w:szCs w:val="27"/>
        </w:rPr>
        <w:t xml:space="preserve">5. </w:t>
      </w:r>
      <w:r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 разделу 0500 «Жилищно-коммунальное хозяйство»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7 554,7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</w:rPr>
        <w:t xml:space="preserve">о 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подразделу 0501 «Жилищное хозяйство»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9 602,1 тыс. рублей</w:t>
      </w:r>
      <w:r w:rsidR="00082A13" w:rsidRPr="00082A13">
        <w:rPr>
          <w:rFonts w:ascii="Times New Roman" w:hAnsi="Times New Roman"/>
          <w:bCs/>
          <w:sz w:val="27"/>
          <w:szCs w:val="27"/>
        </w:rPr>
        <w:t xml:space="preserve"> за счет субсидии на обеспечение мероприятий по переселению граждан из аварийного жилищного фонда за счет средств областного бюджета.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</w:rPr>
        <w:t xml:space="preserve">о 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подразделу 0502 «Коммунальное хозяйство» 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увеличены на сумму 47,4 тыс. рублей за счет увеличения </w:t>
      </w:r>
      <w:r w:rsidR="00082A13" w:rsidRPr="00082A13">
        <w:rPr>
          <w:rFonts w:ascii="Times New Roman" w:hAnsi="Times New Roman"/>
          <w:bCs/>
          <w:sz w:val="27"/>
          <w:szCs w:val="27"/>
        </w:rPr>
        <w:t>иных межбюджетных трансфертов из резервного фонда Правительства Нижегородской области МУП «Тепловик 1» на возмещение фактически понесенных затрат по погашению задолженности за топливно-энергетические ресурсы на сумму 840,5 тыс. рублей.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>Ассигнования уменьшены на сумму 793,1 тыс. рублей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по предложению </w:t>
      </w:r>
      <w:r w:rsidRPr="00082A13">
        <w:rPr>
          <w:rFonts w:ascii="Times New Roman" w:hAnsi="Times New Roman"/>
          <w:bCs/>
          <w:sz w:val="27"/>
          <w:szCs w:val="27"/>
        </w:rPr>
        <w:t xml:space="preserve">главного распорядителя бюджетных средств «Администрация 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</w:rPr>
        <w:t xml:space="preserve">о 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подразделу 0503 «Благоустройство»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2 000,0 тыс. рублей за счет </w:t>
      </w:r>
      <w:r w:rsidR="00082A13" w:rsidRPr="00082A13">
        <w:rPr>
          <w:rFonts w:ascii="Times New Roman" w:hAnsi="Times New Roman"/>
          <w:bCs/>
          <w:sz w:val="27"/>
          <w:szCs w:val="27"/>
        </w:rPr>
        <w:t>субсидии на реализацию мероприятий по обустройству и восстановлению памятных мест, посвященных Великой Отечественной войне 1941 - 1945 годов.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082A13">
        <w:rPr>
          <w:rFonts w:ascii="Times New Roman" w:hAnsi="Times New Roman"/>
          <w:bCs/>
          <w:sz w:val="27"/>
          <w:szCs w:val="27"/>
        </w:rPr>
        <w:lastRenderedPageBreak/>
        <w:t xml:space="preserve">6. </w:t>
      </w:r>
      <w:r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 разделу 0700 «Образование»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4 123,8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</w:rPr>
        <w:t xml:space="preserve">о 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подразделу 0701 «Дошкольное образование» 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>ассигнования увеличены на сумму 247,0 тыс. рублей, в том числе за счет:</w:t>
      </w:r>
    </w:p>
    <w:p w:rsidR="00082A13" w:rsidRPr="00082A13" w:rsidRDefault="00082A13" w:rsidP="00082A1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>субвенции на исполнение полномочий в сфере общего образования на сумму 225,5 тыс. рублей;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«Управление образования и молодежной политики  администрации 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на сумму 21,5 тыс. рублей.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</w:rPr>
        <w:t xml:space="preserve">о 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подразделу 0702 «Общее образование»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3 747,6 тыс. рублей, в том числе:</w:t>
      </w:r>
    </w:p>
    <w:p w:rsidR="00082A13" w:rsidRPr="00082A13" w:rsidRDefault="00082A13" w:rsidP="00502BA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082A13">
        <w:rPr>
          <w:rFonts w:ascii="Times New Roman" w:hAnsi="Times New Roman"/>
          <w:bCs/>
          <w:sz w:val="27"/>
          <w:szCs w:val="27"/>
          <w:lang w:eastAsia="ru-RU"/>
        </w:rPr>
        <w:t>Ассигнования увеличены на сумму 3 769,1 тыс. рублей за счет:</w:t>
      </w:r>
    </w:p>
    <w:p w:rsidR="00082A13" w:rsidRPr="00082A13" w:rsidRDefault="00082A13" w:rsidP="00502BA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>субвенции на исполнение полномочий в сфере общего образования на сумму 357,0 тыс</w:t>
      </w:r>
      <w:proofErr w:type="gramStart"/>
      <w:r w:rsidRPr="00082A1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82A13">
        <w:rPr>
          <w:rFonts w:ascii="Times New Roman" w:hAnsi="Times New Roman"/>
          <w:bCs/>
          <w:sz w:val="27"/>
          <w:szCs w:val="27"/>
        </w:rPr>
        <w:t>ублей;</w:t>
      </w:r>
    </w:p>
    <w:p w:rsidR="00082A13" w:rsidRPr="00082A13" w:rsidRDefault="00082A13" w:rsidP="00502BA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 xml:space="preserve"> 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 на сумму 33,9 тыс</w:t>
      </w:r>
      <w:proofErr w:type="gramStart"/>
      <w:r w:rsidRPr="00082A1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82A13">
        <w:rPr>
          <w:rFonts w:ascii="Times New Roman" w:hAnsi="Times New Roman"/>
          <w:bCs/>
          <w:sz w:val="27"/>
          <w:szCs w:val="27"/>
        </w:rPr>
        <w:t>ублей;</w:t>
      </w:r>
    </w:p>
    <w:p w:rsidR="00082A13" w:rsidRPr="00082A13" w:rsidRDefault="00082A13" w:rsidP="00502BA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на сумму 3 333,1 тыс.</w:t>
      </w:r>
      <w:r w:rsidR="00502BA8">
        <w:rPr>
          <w:rFonts w:ascii="Times New Roman" w:hAnsi="Times New Roman"/>
          <w:bCs/>
          <w:sz w:val="27"/>
          <w:szCs w:val="27"/>
        </w:rPr>
        <w:t xml:space="preserve"> </w:t>
      </w:r>
      <w:r w:rsidRPr="00082A13">
        <w:rPr>
          <w:rFonts w:ascii="Times New Roman" w:hAnsi="Times New Roman"/>
          <w:bCs/>
          <w:sz w:val="27"/>
          <w:szCs w:val="27"/>
        </w:rPr>
        <w:t>рублей;</w:t>
      </w:r>
    </w:p>
    <w:p w:rsidR="00082A13" w:rsidRPr="00082A13" w:rsidRDefault="00082A13" w:rsidP="00502BA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>иных межбюджетных трансфертов из фонда на поддержку территорий для муниципального бюджетного общеобразовательного учреждения «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Возрожденская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средняя школа» на сумму 45,1 тыс. рублей.</w:t>
      </w:r>
    </w:p>
    <w:p w:rsidR="00082A13" w:rsidRPr="00082A13" w:rsidRDefault="00082A13" w:rsidP="00502BA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уменьшены на сумму 21,5 тыс. рублей за счет </w:t>
      </w:r>
      <w:r w:rsidRPr="00082A13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«Управление образования и молодежной политики  администрации 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082A13" w:rsidRPr="00082A13" w:rsidRDefault="00502BA8" w:rsidP="00502BA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</w:rPr>
        <w:t xml:space="preserve">о 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подразделу 0703 «Дополнительное образование детей»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51,1 тыс. рублей, в том числе за счет:</w:t>
      </w:r>
    </w:p>
    <w:p w:rsidR="00082A13" w:rsidRPr="00082A13" w:rsidRDefault="00082A13" w:rsidP="00502BA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>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 на сумму 51,0 тыс</w:t>
      </w:r>
      <w:proofErr w:type="gramStart"/>
      <w:r w:rsidRPr="00082A1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82A13">
        <w:rPr>
          <w:rFonts w:ascii="Times New Roman" w:hAnsi="Times New Roman"/>
          <w:bCs/>
          <w:sz w:val="27"/>
          <w:szCs w:val="27"/>
        </w:rPr>
        <w:t>ублей;</w:t>
      </w:r>
    </w:p>
    <w:p w:rsidR="00082A13" w:rsidRPr="00082A13" w:rsidRDefault="00082A13" w:rsidP="00502BA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>округления бюджетных ассигнований на 0,1 тыс. рублей.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</w:rPr>
        <w:t xml:space="preserve">о 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подразделу 0709 «Другие вопросы в области образования»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78,1 тыс. рублей за счет </w:t>
      </w:r>
      <w:r w:rsidR="00082A13" w:rsidRPr="00082A13">
        <w:rPr>
          <w:rFonts w:ascii="Times New Roman" w:hAnsi="Times New Roman"/>
          <w:bCs/>
          <w:sz w:val="27"/>
          <w:szCs w:val="27"/>
        </w:rPr>
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организаций.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 xml:space="preserve">7. </w:t>
      </w:r>
      <w:r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 разделу 0800 «Культура, кинематография» подразделу 0801 «Культура»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252,7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тыс. рублей за счет </w:t>
      </w:r>
      <w:r w:rsidRPr="00082A13">
        <w:rPr>
          <w:rFonts w:ascii="Times New Roman" w:hAnsi="Times New Roman"/>
          <w:bCs/>
          <w:sz w:val="27"/>
          <w:szCs w:val="27"/>
        </w:rPr>
        <w:t xml:space="preserve">иных </w:t>
      </w:r>
      <w:r w:rsidRPr="00082A13">
        <w:rPr>
          <w:rFonts w:ascii="Times New Roman" w:hAnsi="Times New Roman"/>
          <w:bCs/>
          <w:sz w:val="27"/>
          <w:szCs w:val="27"/>
        </w:rPr>
        <w:lastRenderedPageBreak/>
        <w:t>межбюджетных трансфертов на выплату заработной платы (с начислениями на нее) работникам муниципальных учреждений и органов местного самоуправления.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8. </w:t>
      </w:r>
      <w:r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 разделу 1000 «Социальная политика» подразделу 1004 «Охрана семьи и детства»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405,5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тыс. рублей за счет </w:t>
      </w:r>
      <w:r w:rsidRPr="00082A13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«Администрация 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082A13">
        <w:rPr>
          <w:rFonts w:ascii="Times New Roman" w:hAnsi="Times New Roman"/>
          <w:bCs/>
          <w:sz w:val="27"/>
          <w:szCs w:val="27"/>
        </w:rPr>
        <w:t xml:space="preserve">9. </w:t>
      </w:r>
      <w:r w:rsidRPr="00502BA8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разделу 1100 «Физическая культура и спорт»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увеличены на сумму </w:t>
      </w:r>
      <w:r w:rsidRPr="00082A1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668,0 </w:t>
      </w:r>
      <w:r w:rsidRPr="00082A13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</w:rPr>
        <w:t xml:space="preserve">о 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подразделу 1101 «Физическая культура»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319,0 тыс. рублей за счет </w:t>
      </w:r>
      <w:r w:rsidR="00082A13" w:rsidRPr="00082A13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«Отдел физической культуры и спорта администрации </w:t>
      </w:r>
      <w:proofErr w:type="spellStart"/>
      <w:r w:rsidR="00082A13"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082A13"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</w:rPr>
        <w:t xml:space="preserve">о 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>подразделу 1102 «Массовый спорт»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2 053,5 тыс. рублей, в том числе за счет: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>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 на сумму 63,7 тыс. рублей;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>субсидии на выполнение требований федеральных стандартов спортивной подготовки спортивными школами олимпийского резерва и спортивными школами на сумму 544,3 тыс. рублей;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</w:rPr>
        <w:t>иных межбюджетных трансфертов из фонда на поддержку территорий для МБУ ДО «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Княгининская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СШ» на сумму 60,0 тыс. рублей.</w:t>
      </w:r>
    </w:p>
    <w:p w:rsidR="00082A13" w:rsidRPr="00082A13" w:rsidRDefault="00082A13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за счет </w:t>
      </w:r>
      <w:r w:rsidRPr="00082A13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«Отдел физической культуры и спорта администрации </w:t>
      </w:r>
      <w:proofErr w:type="spellStart"/>
      <w:r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на сумму 1 385,5 тыс. рублей.</w:t>
      </w:r>
    </w:p>
    <w:p w:rsidR="00082A13" w:rsidRPr="00082A13" w:rsidRDefault="00502BA8" w:rsidP="00082A1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- </w:t>
      </w:r>
      <w:r w:rsidRPr="00502BA8">
        <w:rPr>
          <w:rFonts w:ascii="Times New Roman" w:hAnsi="Times New Roman"/>
          <w:b/>
          <w:bCs/>
          <w:sz w:val="27"/>
          <w:szCs w:val="27"/>
        </w:rPr>
        <w:t>п</w:t>
      </w:r>
      <w:r w:rsidR="00082A13" w:rsidRPr="00502BA8">
        <w:rPr>
          <w:rFonts w:ascii="Times New Roman" w:hAnsi="Times New Roman"/>
          <w:b/>
          <w:bCs/>
          <w:sz w:val="27"/>
          <w:szCs w:val="27"/>
        </w:rPr>
        <w:t xml:space="preserve">о </w:t>
      </w:r>
      <w:r w:rsidR="00082A13" w:rsidRPr="00502BA8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подразделу 1103 «Спорт высших достижений» </w:t>
      </w:r>
      <w:r w:rsidR="00082A13" w:rsidRPr="00082A13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уменьшены на сумму 1 066,5 тыс. рублей за счет </w:t>
      </w:r>
      <w:r w:rsidR="00082A13" w:rsidRPr="00082A13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«Отдел физической культуры и спорта администрации </w:t>
      </w:r>
      <w:proofErr w:type="spellStart"/>
      <w:r w:rsidR="00082A13" w:rsidRPr="00082A1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082A13" w:rsidRPr="00082A1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5617B2" w:rsidRPr="00A94B8B" w:rsidRDefault="005617B2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A74F56" w:rsidRPr="00CB0943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5617B2" w:rsidRPr="00CB0943">
        <w:rPr>
          <w:rFonts w:ascii="Times New Roman" w:hAnsi="Times New Roman"/>
          <w:b/>
          <w:bCs/>
          <w:sz w:val="27"/>
          <w:szCs w:val="27"/>
        </w:rPr>
        <w:t>5</w:t>
      </w:r>
      <w:r w:rsidR="00A74F56"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502BA8" w:rsidRDefault="00502BA8" w:rsidP="00645E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</w:p>
    <w:p w:rsidR="002400ED" w:rsidRPr="00CB0943" w:rsidRDefault="002400ED" w:rsidP="00645E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502BA8">
        <w:rPr>
          <w:rFonts w:ascii="Times New Roman" w:hAnsi="Times New Roman"/>
          <w:color w:val="1A1A1A"/>
          <w:sz w:val="27"/>
          <w:szCs w:val="27"/>
        </w:rPr>
        <w:t>700 588,2</w:t>
      </w:r>
      <w:r w:rsidR="00C27AD2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F76EFB">
        <w:rPr>
          <w:rFonts w:ascii="Times New Roman" w:hAnsi="Times New Roman"/>
          <w:color w:val="1A1A1A"/>
          <w:sz w:val="27"/>
          <w:szCs w:val="27"/>
        </w:rPr>
        <w:t>702 315,2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5B1C93" w:rsidRDefault="005B1C93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645EAF" w:rsidRPr="00CB0943">
        <w:rPr>
          <w:rFonts w:ascii="Times New Roman" w:hAnsi="Times New Roman"/>
          <w:sz w:val="27"/>
          <w:szCs w:val="27"/>
        </w:rPr>
        <w:t>Б</w:t>
      </w:r>
      <w:r w:rsidRPr="00CB0943">
        <w:rPr>
          <w:rFonts w:ascii="Times New Roman" w:hAnsi="Times New Roman"/>
          <w:sz w:val="27"/>
          <w:szCs w:val="27"/>
        </w:rPr>
        <w:t>юджетные ассигнования 202</w:t>
      </w:r>
      <w:r w:rsidR="002400ED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представлен</w:t>
      </w:r>
      <w:r w:rsidR="00F76EFB">
        <w:rPr>
          <w:rFonts w:ascii="Times New Roman" w:hAnsi="Times New Roman"/>
          <w:sz w:val="27"/>
          <w:szCs w:val="27"/>
        </w:rPr>
        <w:t>ы</w:t>
      </w:r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2400ED" w:rsidRPr="00CB0943">
        <w:rPr>
          <w:rFonts w:ascii="Times New Roman" w:hAnsi="Times New Roman"/>
          <w:sz w:val="27"/>
          <w:szCs w:val="27"/>
        </w:rPr>
        <w:t xml:space="preserve"> 6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502BA8" w:rsidRDefault="00502BA8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A8" w:rsidRDefault="00502BA8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A8" w:rsidRDefault="00502BA8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A8" w:rsidRDefault="00502BA8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A8" w:rsidRDefault="00502BA8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A8" w:rsidRDefault="00502BA8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B1C93" w:rsidRPr="00656E9C" w:rsidRDefault="002400ED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6, </w:t>
      </w:r>
      <w:r w:rsidR="005B1C93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5B1C93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5B1C93" w:rsidRPr="00650D91" w:rsidRDefault="005B1C93" w:rsidP="00561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61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502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2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7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502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502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5B1C93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53101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DA1F7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76 769,7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DA1F7A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-5 988,5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DA1F7A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-7,2</w:t>
            </w:r>
          </w:p>
        </w:tc>
      </w:tr>
      <w:tr w:rsidR="00A53101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43A58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67 121,8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DA1F7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73 110,3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DA1F7A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+5 988,5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DA1F7A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+8,9</w:t>
            </w:r>
          </w:p>
        </w:tc>
      </w:tr>
      <w:tr w:rsidR="00F76EFB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52 267,4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DA1F7A" w:rsidP="0050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40 259,5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DA1F7A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-12 007,9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DA1F7A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-23,0</w:t>
            </w:r>
          </w:p>
        </w:tc>
      </w:tr>
      <w:tr w:rsidR="00A53101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43A58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EFB" w:rsidRPr="00834966" w:rsidRDefault="00F76EFB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702 315,2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DA1F7A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690 307,3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DA1F7A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-12 007,9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DA1F7A" w:rsidP="0050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-1,7</w:t>
            </w:r>
          </w:p>
        </w:tc>
      </w:tr>
    </w:tbl>
    <w:p w:rsidR="00E564AD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242FCC" w:rsidRPr="00CB0943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99377F" w:rsidRPr="00CB0943">
        <w:rPr>
          <w:rFonts w:ascii="Times New Roman" w:hAnsi="Times New Roman"/>
          <w:b/>
          <w:bCs/>
          <w:sz w:val="27"/>
          <w:szCs w:val="27"/>
        </w:rPr>
        <w:t>6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99377F" w:rsidRPr="00CB0943" w:rsidRDefault="0099377F" w:rsidP="00B80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A854D5">
        <w:rPr>
          <w:rFonts w:ascii="Times New Roman" w:hAnsi="Times New Roman"/>
          <w:color w:val="1A1A1A"/>
          <w:sz w:val="27"/>
          <w:szCs w:val="27"/>
        </w:rPr>
        <w:t xml:space="preserve">664 747,9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F76EFB">
        <w:rPr>
          <w:rFonts w:ascii="Times New Roman" w:hAnsi="Times New Roman"/>
          <w:color w:val="1A1A1A"/>
          <w:sz w:val="27"/>
          <w:szCs w:val="27"/>
        </w:rPr>
        <w:t xml:space="preserve">664 747,9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242FCC" w:rsidRPr="00CB0943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B80970" w:rsidRPr="00CB0943">
        <w:rPr>
          <w:rFonts w:ascii="Times New Roman" w:hAnsi="Times New Roman"/>
          <w:sz w:val="27"/>
          <w:szCs w:val="27"/>
        </w:rPr>
        <w:t>Б</w:t>
      </w:r>
      <w:r w:rsidR="0099377F" w:rsidRPr="00CB0943">
        <w:rPr>
          <w:rFonts w:ascii="Times New Roman" w:hAnsi="Times New Roman"/>
          <w:sz w:val="27"/>
          <w:szCs w:val="27"/>
        </w:rPr>
        <w:t>юджетные ассигнования 2026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представлен</w:t>
      </w:r>
      <w:r w:rsidR="00F76EFB">
        <w:rPr>
          <w:rFonts w:ascii="Times New Roman" w:hAnsi="Times New Roman"/>
          <w:sz w:val="27"/>
          <w:szCs w:val="27"/>
        </w:rPr>
        <w:t>ы</w:t>
      </w:r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99377F" w:rsidRPr="00CB0943">
        <w:rPr>
          <w:rFonts w:ascii="Times New Roman" w:hAnsi="Times New Roman"/>
          <w:sz w:val="27"/>
          <w:szCs w:val="27"/>
        </w:rPr>
        <w:t xml:space="preserve"> 7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5054E0" w:rsidRDefault="005054E0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242FCC" w:rsidRPr="00656E9C" w:rsidRDefault="00F76EFB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99377F">
        <w:rPr>
          <w:rFonts w:ascii="Times New Roman" w:hAnsi="Times New Roman"/>
        </w:rPr>
        <w:t xml:space="preserve">аблица 7, </w:t>
      </w:r>
      <w:r w:rsidR="00242FCC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242FCC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242FCC" w:rsidRPr="00650D91" w:rsidRDefault="00242FCC" w:rsidP="0092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DA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A1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7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DA1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DA1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242FCC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054E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43A58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68 590,2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68 590,2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43A58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EFB" w:rsidRPr="00834966" w:rsidRDefault="00F76EFB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664 747,9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664 747,9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48713F" w:rsidRDefault="0048713F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424E4" w:rsidRDefault="009424E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Анализ распределения бюджетных ассигнований бюджета</w:t>
      </w:r>
      <w:r w:rsidR="00AB5257" w:rsidRPr="00CB0943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CB0943">
        <w:rPr>
          <w:rFonts w:ascii="Times New Roman" w:hAnsi="Times New Roman"/>
          <w:sz w:val="27"/>
          <w:szCs w:val="27"/>
        </w:rPr>
        <w:t xml:space="preserve"> по ведомственной структуре расходов на 202</w:t>
      </w:r>
      <w:r w:rsidR="008671FC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 и </w:t>
      </w:r>
      <w:r w:rsidRPr="00CB0943">
        <w:rPr>
          <w:rFonts w:ascii="Times New Roman" w:hAnsi="Times New Roman"/>
          <w:sz w:val="27"/>
          <w:szCs w:val="27"/>
        </w:rPr>
        <w:lastRenderedPageBreak/>
        <w:t>плановый период 202</w:t>
      </w:r>
      <w:r w:rsidR="008671FC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и 202</w:t>
      </w:r>
      <w:r w:rsidR="008671FC" w:rsidRPr="00CB0943">
        <w:rPr>
          <w:rFonts w:ascii="Times New Roman" w:hAnsi="Times New Roman"/>
          <w:sz w:val="27"/>
          <w:szCs w:val="27"/>
        </w:rPr>
        <w:t>6</w:t>
      </w:r>
      <w:r w:rsidRPr="00CB0943">
        <w:rPr>
          <w:rFonts w:ascii="Times New Roman" w:hAnsi="Times New Roman"/>
          <w:sz w:val="27"/>
          <w:szCs w:val="27"/>
        </w:rPr>
        <w:t xml:space="preserve"> годов приведены в приложении № </w:t>
      </w:r>
      <w:r w:rsidR="006E5CC4" w:rsidRPr="00CB0943">
        <w:rPr>
          <w:rFonts w:ascii="Times New Roman" w:hAnsi="Times New Roman"/>
          <w:sz w:val="27"/>
          <w:szCs w:val="27"/>
        </w:rPr>
        <w:t>1</w:t>
      </w:r>
      <w:r w:rsidRPr="00CB0943">
        <w:rPr>
          <w:rFonts w:ascii="Times New Roman" w:hAnsi="Times New Roman"/>
          <w:sz w:val="27"/>
          <w:szCs w:val="27"/>
        </w:rPr>
        <w:t xml:space="preserve"> к Заключению.</w:t>
      </w:r>
    </w:p>
    <w:p w:rsidR="00C50938" w:rsidRDefault="00C50938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0938" w:rsidRPr="00C50938" w:rsidRDefault="00C50938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50938">
        <w:rPr>
          <w:rFonts w:ascii="Times New Roman" w:hAnsi="Times New Roman"/>
          <w:b/>
          <w:sz w:val="27"/>
          <w:szCs w:val="27"/>
        </w:rPr>
        <w:t>Программные расходы на 2024 год и плановый период 2025 и 2026 годов.</w:t>
      </w:r>
    </w:p>
    <w:p w:rsidR="00FD66A9" w:rsidRPr="00CB0943" w:rsidRDefault="00FD66A9" w:rsidP="00626E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626EA4" w:rsidRPr="00CB0943">
        <w:rPr>
          <w:rFonts w:ascii="Times New Roman" w:hAnsi="Times New Roman"/>
          <w:b/>
          <w:bCs/>
          <w:sz w:val="27"/>
          <w:szCs w:val="27"/>
        </w:rPr>
        <w:t>4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3252F0" w:rsidRPr="003252F0" w:rsidRDefault="003252F0" w:rsidP="003252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Программные расходы</w:t>
      </w:r>
      <w:r w:rsidRPr="003252F0">
        <w:rPr>
          <w:rFonts w:ascii="Times New Roman" w:hAnsi="Times New Roman"/>
          <w:sz w:val="27"/>
          <w:szCs w:val="27"/>
        </w:rPr>
        <w:t xml:space="preserve"> на 2024 год увеличились на сумму </w:t>
      </w:r>
      <w:r w:rsidR="00C50938">
        <w:rPr>
          <w:rFonts w:ascii="Times New Roman" w:hAnsi="Times New Roman"/>
          <w:sz w:val="27"/>
          <w:szCs w:val="27"/>
        </w:rPr>
        <w:t>10 578,3</w:t>
      </w:r>
      <w:r w:rsidRPr="003252F0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3252F0">
        <w:rPr>
          <w:rFonts w:ascii="Times New Roman" w:hAnsi="Times New Roman"/>
          <w:sz w:val="27"/>
          <w:szCs w:val="27"/>
        </w:rPr>
        <w:t>тыс</w:t>
      </w:r>
      <w:proofErr w:type="gramStart"/>
      <w:r w:rsidRPr="003252F0">
        <w:rPr>
          <w:rFonts w:ascii="Times New Roman" w:hAnsi="Times New Roman"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sz w:val="27"/>
          <w:szCs w:val="27"/>
        </w:rPr>
        <w:t>ублей за счет поступлений межбюджетных трансфертов из областного и федерального бюджетов.</w:t>
      </w:r>
    </w:p>
    <w:p w:rsidR="00C50938" w:rsidRPr="00C50938" w:rsidRDefault="00C50938" w:rsidP="00C50938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50938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образования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C50938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C50938">
        <w:rPr>
          <w:rFonts w:ascii="Times New Roman" w:hAnsi="Times New Roman"/>
          <w:b/>
          <w:bCs/>
          <w:sz w:val="27"/>
          <w:szCs w:val="27"/>
        </w:rPr>
        <w:t xml:space="preserve">4 092,1 </w:t>
      </w:r>
      <w:r w:rsidRPr="00C50938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C50938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0938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C50938" w:rsidRP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 xml:space="preserve">  субвенции на исполнение полномочий в сфере общего образования на сумму 582,5 тыс</w:t>
      </w:r>
      <w:proofErr w:type="gramStart"/>
      <w:r w:rsidRPr="00C50938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0938">
        <w:rPr>
          <w:rFonts w:ascii="Times New Roman" w:hAnsi="Times New Roman"/>
          <w:bCs/>
          <w:sz w:val="27"/>
          <w:szCs w:val="27"/>
        </w:rPr>
        <w:t>ублей;</w:t>
      </w:r>
    </w:p>
    <w:p w:rsidR="00C50938" w:rsidRP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 xml:space="preserve"> 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 на сумму 53,3 тыс. рублей;</w:t>
      </w:r>
    </w:p>
    <w:p w:rsidR="00C50938" w:rsidRP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на сумму 3 333,1 тыс. рублей;</w:t>
      </w:r>
    </w:p>
    <w:p w:rsidR="00C50938" w:rsidRP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сумму 78,1 тыс. рублей;</w:t>
      </w:r>
    </w:p>
    <w:p w:rsidR="00C50938" w:rsidRP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>иных межбюджетных трансфертов из фонда на поддержку территорий для муниципального бюджетного общеобразовательного учреждения «</w:t>
      </w:r>
      <w:proofErr w:type="spellStart"/>
      <w:r w:rsidRPr="00C50938">
        <w:rPr>
          <w:rFonts w:ascii="Times New Roman" w:hAnsi="Times New Roman"/>
          <w:bCs/>
          <w:sz w:val="27"/>
          <w:szCs w:val="27"/>
        </w:rPr>
        <w:t>Возрожденская</w:t>
      </w:r>
      <w:proofErr w:type="spellEnd"/>
      <w:r w:rsidRPr="00C50938">
        <w:rPr>
          <w:rFonts w:ascii="Times New Roman" w:hAnsi="Times New Roman"/>
          <w:bCs/>
          <w:sz w:val="27"/>
          <w:szCs w:val="27"/>
        </w:rPr>
        <w:t xml:space="preserve"> средняя школа» на сумму 45,1 тыс. рублей.</w:t>
      </w:r>
    </w:p>
    <w:p w:rsidR="00C50938" w:rsidRPr="00C50938" w:rsidRDefault="00C50938" w:rsidP="00C50938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граждан 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доступным и комфортным жильем»</w:t>
      </w:r>
      <w:r w:rsidRPr="00C50938">
        <w:rPr>
          <w:rFonts w:ascii="Times New Roman" w:hAnsi="Times New Roman"/>
          <w:bCs/>
          <w:sz w:val="27"/>
          <w:szCs w:val="27"/>
        </w:rPr>
        <w:t xml:space="preserve"> на 2023-2027 годы ассигнования уменьшены на сумму </w:t>
      </w:r>
      <w:r w:rsidRPr="00C50938">
        <w:rPr>
          <w:rFonts w:ascii="Times New Roman" w:hAnsi="Times New Roman"/>
          <w:b/>
          <w:bCs/>
          <w:sz w:val="27"/>
          <w:szCs w:val="27"/>
        </w:rPr>
        <w:t>405,5</w:t>
      </w:r>
      <w:r w:rsidRPr="00C50938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C50938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0938">
        <w:rPr>
          <w:rFonts w:ascii="Times New Roman" w:hAnsi="Times New Roman"/>
          <w:bCs/>
          <w:sz w:val="27"/>
          <w:szCs w:val="27"/>
        </w:rPr>
        <w:t xml:space="preserve">ублей по предложению главного распорядителя бюджетных средств «Администрация </w:t>
      </w:r>
      <w:proofErr w:type="spellStart"/>
      <w:r w:rsidRPr="00C50938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C50938" w:rsidRPr="00C50938" w:rsidRDefault="00C50938" w:rsidP="00C50938">
      <w:pPr>
        <w:pStyle w:val="a6"/>
        <w:numPr>
          <w:ilvl w:val="0"/>
          <w:numId w:val="16"/>
        </w:numPr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b/>
          <w:bCs/>
          <w:sz w:val="27"/>
          <w:szCs w:val="27"/>
        </w:rPr>
        <w:t>Княгининского</w:t>
      </w:r>
      <w:proofErr w:type="spellEnd"/>
      <w:r w:rsidRPr="00C50938">
        <w:rPr>
          <w:b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C50938">
        <w:rPr>
          <w:b/>
          <w:bCs/>
          <w:sz w:val="27"/>
          <w:szCs w:val="27"/>
        </w:rPr>
        <w:t>Княгининского</w:t>
      </w:r>
      <w:proofErr w:type="spellEnd"/>
      <w:r w:rsidRPr="00C50938">
        <w:rPr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</w:t>
      </w:r>
      <w:r w:rsidRPr="00C50938">
        <w:rPr>
          <w:bCs/>
          <w:sz w:val="27"/>
          <w:szCs w:val="27"/>
        </w:rPr>
        <w:t xml:space="preserve"> на 2023-2027 годы ассигнования уменьшены на сумму </w:t>
      </w:r>
      <w:r w:rsidRPr="00C50938">
        <w:rPr>
          <w:b/>
          <w:bCs/>
          <w:sz w:val="27"/>
          <w:szCs w:val="27"/>
        </w:rPr>
        <w:t>9 614,7</w:t>
      </w:r>
      <w:r w:rsidRPr="00C50938">
        <w:rPr>
          <w:bCs/>
          <w:sz w:val="27"/>
          <w:szCs w:val="27"/>
        </w:rPr>
        <w:t xml:space="preserve"> тыс</w:t>
      </w:r>
      <w:proofErr w:type="gramStart"/>
      <w:r w:rsidRPr="00C50938">
        <w:rPr>
          <w:bCs/>
          <w:sz w:val="27"/>
          <w:szCs w:val="27"/>
        </w:rPr>
        <w:t>.р</w:t>
      </w:r>
      <w:proofErr w:type="gramEnd"/>
      <w:r w:rsidRPr="00C50938">
        <w:rPr>
          <w:bCs/>
          <w:sz w:val="27"/>
          <w:szCs w:val="27"/>
        </w:rPr>
        <w:t>ублей, в том числе:</w:t>
      </w:r>
    </w:p>
    <w:p w:rsidR="00C50938" w:rsidRPr="00C50938" w:rsidRDefault="00C50938" w:rsidP="00C50938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Cs/>
          <w:sz w:val="27"/>
          <w:szCs w:val="27"/>
        </w:rPr>
        <w:lastRenderedPageBreak/>
        <w:t>Ассигнования увеличены на сумму 1 209,6 тыс. рублей, в том числе за счет:</w:t>
      </w:r>
    </w:p>
    <w:p w:rsidR="00C50938" w:rsidRPr="00C50938" w:rsidRDefault="00C50938" w:rsidP="00C50938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Cs/>
          <w:sz w:val="27"/>
          <w:szCs w:val="27"/>
        </w:rPr>
        <w:t xml:space="preserve">  иных межбюджетных трансфертов из резервного фонда Правительства Нижегородской области МУП «Тепловик 1» на возмещение фактически понесенных затрат по погашению задолженности за топливно-энергетические ресурсы на сумму 840,5 тыс. рублей;</w:t>
      </w:r>
    </w:p>
    <w:p w:rsidR="00C50938" w:rsidRPr="00C50938" w:rsidRDefault="00C50938" w:rsidP="00C50938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Cs/>
          <w:sz w:val="27"/>
          <w:szCs w:val="27"/>
        </w:rPr>
        <w:t>субсидии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 на сумму 189,0 тыс. рублей;</w:t>
      </w:r>
    </w:p>
    <w:p w:rsidR="00C50938" w:rsidRPr="00C50938" w:rsidRDefault="00C50938" w:rsidP="00C50938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«Администрация </w:t>
      </w:r>
      <w:proofErr w:type="spellStart"/>
      <w:r w:rsidRPr="00C50938">
        <w:rPr>
          <w:bCs/>
          <w:sz w:val="27"/>
          <w:szCs w:val="27"/>
        </w:rPr>
        <w:t>Княгининского</w:t>
      </w:r>
      <w:proofErr w:type="spellEnd"/>
      <w:r w:rsidRPr="00C50938">
        <w:rPr>
          <w:bCs/>
          <w:sz w:val="27"/>
          <w:szCs w:val="27"/>
        </w:rPr>
        <w:t xml:space="preserve"> муниципального округа Нижегородской области» на техническое перевооружение котельной по адресу: Нижегородская область, </w:t>
      </w:r>
      <w:proofErr w:type="spellStart"/>
      <w:r w:rsidRPr="00C50938">
        <w:rPr>
          <w:bCs/>
          <w:sz w:val="27"/>
          <w:szCs w:val="27"/>
        </w:rPr>
        <w:t>Княгининский</w:t>
      </w:r>
      <w:proofErr w:type="spellEnd"/>
      <w:r w:rsidRPr="00C50938">
        <w:rPr>
          <w:bCs/>
          <w:sz w:val="27"/>
          <w:szCs w:val="27"/>
        </w:rPr>
        <w:t xml:space="preserve"> район, поселок Возрождение, ул</w:t>
      </w:r>
      <w:proofErr w:type="gramStart"/>
      <w:r w:rsidRPr="00C50938">
        <w:rPr>
          <w:bCs/>
          <w:sz w:val="27"/>
          <w:szCs w:val="27"/>
        </w:rPr>
        <w:t>.П</w:t>
      </w:r>
      <w:proofErr w:type="gramEnd"/>
      <w:r w:rsidRPr="00C50938">
        <w:rPr>
          <w:bCs/>
          <w:sz w:val="27"/>
          <w:szCs w:val="27"/>
        </w:rPr>
        <w:t>олевая, д.66а.  на сумму 180,1 тыс. рублей.</w:t>
      </w:r>
    </w:p>
    <w:p w:rsidR="00C50938" w:rsidRPr="00C50938" w:rsidRDefault="00C50938" w:rsidP="00C50938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Cs/>
          <w:sz w:val="27"/>
          <w:szCs w:val="27"/>
        </w:rPr>
        <w:t>Ассигнования уменьшены на сумму 10 824,3 тыс. рублей, в том числе за счет:</w:t>
      </w:r>
    </w:p>
    <w:p w:rsidR="00C50938" w:rsidRPr="00C50938" w:rsidRDefault="00C50938" w:rsidP="00C50938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Cs/>
          <w:sz w:val="27"/>
          <w:szCs w:val="27"/>
        </w:rPr>
        <w:t xml:space="preserve">  субсидии </w:t>
      </w:r>
      <w:proofErr w:type="gramStart"/>
      <w:r w:rsidRPr="00C50938">
        <w:rPr>
          <w:bCs/>
          <w:sz w:val="27"/>
          <w:szCs w:val="27"/>
        </w:rPr>
        <w:t>на обеспечение мероприятий по переселению граждан из аварийного жилищного фонда за счет средств областного бюджета на сумму</w:t>
      </w:r>
      <w:proofErr w:type="gramEnd"/>
      <w:r w:rsidRPr="00C50938">
        <w:rPr>
          <w:bCs/>
          <w:sz w:val="27"/>
          <w:szCs w:val="27"/>
        </w:rPr>
        <w:t xml:space="preserve"> 9 624,1 тыс. рублей;</w:t>
      </w:r>
    </w:p>
    <w:p w:rsidR="00C50938" w:rsidRPr="00C50938" w:rsidRDefault="00C50938" w:rsidP="00C50938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Cs/>
          <w:sz w:val="27"/>
          <w:szCs w:val="27"/>
        </w:rPr>
        <w:t xml:space="preserve">передвижки по предложению главного распорядителя бюджетных средств «Администрация </w:t>
      </w:r>
      <w:proofErr w:type="spellStart"/>
      <w:r w:rsidRPr="00C50938">
        <w:rPr>
          <w:bCs/>
          <w:sz w:val="27"/>
          <w:szCs w:val="27"/>
        </w:rPr>
        <w:t>Княгининского</w:t>
      </w:r>
      <w:proofErr w:type="spellEnd"/>
      <w:r w:rsidRPr="00C50938">
        <w:rPr>
          <w:bCs/>
          <w:sz w:val="27"/>
          <w:szCs w:val="27"/>
        </w:rPr>
        <w:t xml:space="preserve"> муниципального округа Нижегородской области» на сумму 1 200,2 тыс. рублей.  </w:t>
      </w:r>
    </w:p>
    <w:p w:rsidR="00C50938" w:rsidRPr="00C50938" w:rsidRDefault="00C50938" w:rsidP="00C50938">
      <w:pPr>
        <w:pStyle w:val="a6"/>
        <w:numPr>
          <w:ilvl w:val="0"/>
          <w:numId w:val="16"/>
        </w:numPr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b/>
          <w:bCs/>
          <w:sz w:val="27"/>
          <w:szCs w:val="27"/>
        </w:rPr>
        <w:t>Княгининского</w:t>
      </w:r>
      <w:proofErr w:type="spellEnd"/>
      <w:r w:rsidRPr="00C50938">
        <w:rPr>
          <w:b/>
          <w:bCs/>
          <w:sz w:val="27"/>
          <w:szCs w:val="27"/>
        </w:rPr>
        <w:t xml:space="preserve"> муниципального округа Нижегородской области</w:t>
      </w:r>
      <w:r w:rsidRPr="00C50938">
        <w:rPr>
          <w:b/>
          <w:bCs/>
          <w:sz w:val="27"/>
          <w:szCs w:val="27"/>
          <w:lang w:eastAsia="ru-RU"/>
        </w:rPr>
        <w:t xml:space="preserve"> «</w:t>
      </w:r>
      <w:r w:rsidRPr="00C50938">
        <w:rPr>
          <w:b/>
          <w:bCs/>
          <w:sz w:val="27"/>
          <w:szCs w:val="27"/>
        </w:rPr>
        <w:t xml:space="preserve">Развитие культуры  и туризма </w:t>
      </w:r>
      <w:proofErr w:type="spellStart"/>
      <w:r w:rsidRPr="00C50938">
        <w:rPr>
          <w:b/>
          <w:bCs/>
          <w:sz w:val="27"/>
          <w:szCs w:val="27"/>
        </w:rPr>
        <w:t>Княгининского</w:t>
      </w:r>
      <w:proofErr w:type="spellEnd"/>
      <w:r w:rsidRPr="00C50938">
        <w:rPr>
          <w:b/>
          <w:bCs/>
          <w:sz w:val="27"/>
          <w:szCs w:val="27"/>
        </w:rPr>
        <w:t xml:space="preserve"> муниципального округа Нижегородской области»</w:t>
      </w:r>
      <w:r w:rsidRPr="00C50938">
        <w:rPr>
          <w:bCs/>
          <w:sz w:val="27"/>
          <w:szCs w:val="27"/>
        </w:rPr>
        <w:t xml:space="preserve"> на 2023-2027 годы ассигнования увеличены на сумму </w:t>
      </w:r>
      <w:r w:rsidRPr="00C50938">
        <w:rPr>
          <w:b/>
          <w:bCs/>
          <w:sz w:val="27"/>
          <w:szCs w:val="27"/>
        </w:rPr>
        <w:t xml:space="preserve">284,3 </w:t>
      </w:r>
      <w:r w:rsidRPr="00C50938">
        <w:rPr>
          <w:bCs/>
          <w:sz w:val="27"/>
          <w:szCs w:val="27"/>
        </w:rPr>
        <w:t>тыс</w:t>
      </w:r>
      <w:proofErr w:type="gramStart"/>
      <w:r w:rsidRPr="00C50938">
        <w:rPr>
          <w:bCs/>
          <w:sz w:val="27"/>
          <w:szCs w:val="27"/>
        </w:rPr>
        <w:t>.р</w:t>
      </w:r>
      <w:proofErr w:type="gramEnd"/>
      <w:r w:rsidRPr="00C50938">
        <w:rPr>
          <w:bCs/>
          <w:sz w:val="27"/>
          <w:szCs w:val="27"/>
        </w:rPr>
        <w:t>ублей за счет 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самоуправления.</w:t>
      </w:r>
    </w:p>
    <w:p w:rsidR="00C50938" w:rsidRPr="00C50938" w:rsidRDefault="00C50938" w:rsidP="00C50938">
      <w:pPr>
        <w:pStyle w:val="a6"/>
        <w:numPr>
          <w:ilvl w:val="0"/>
          <w:numId w:val="16"/>
        </w:numPr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b/>
          <w:bCs/>
          <w:sz w:val="27"/>
          <w:szCs w:val="27"/>
        </w:rPr>
        <w:t>Княгининского</w:t>
      </w:r>
      <w:proofErr w:type="spellEnd"/>
      <w:r w:rsidRPr="00C50938">
        <w:rPr>
          <w:b/>
          <w:bCs/>
          <w:sz w:val="27"/>
          <w:szCs w:val="27"/>
        </w:rPr>
        <w:t xml:space="preserve"> муниципального округа Нижегородской области</w:t>
      </w:r>
      <w:r w:rsidRPr="00C50938">
        <w:rPr>
          <w:b/>
          <w:bCs/>
          <w:sz w:val="27"/>
          <w:szCs w:val="27"/>
          <w:lang w:eastAsia="ru-RU"/>
        </w:rPr>
        <w:t xml:space="preserve"> «</w:t>
      </w:r>
      <w:r w:rsidRPr="00C50938">
        <w:rPr>
          <w:b/>
          <w:bCs/>
          <w:sz w:val="27"/>
          <w:szCs w:val="27"/>
        </w:rPr>
        <w:t xml:space="preserve">Информационное общество  </w:t>
      </w:r>
      <w:proofErr w:type="spellStart"/>
      <w:r w:rsidRPr="00C50938">
        <w:rPr>
          <w:b/>
          <w:bCs/>
          <w:sz w:val="27"/>
          <w:szCs w:val="27"/>
        </w:rPr>
        <w:t>Княгининского</w:t>
      </w:r>
      <w:proofErr w:type="spellEnd"/>
      <w:r w:rsidRPr="00C50938">
        <w:rPr>
          <w:b/>
          <w:bCs/>
          <w:sz w:val="27"/>
          <w:szCs w:val="27"/>
        </w:rPr>
        <w:t xml:space="preserve"> муниципального округа Нижегородской области»</w:t>
      </w:r>
      <w:r w:rsidRPr="00C50938">
        <w:rPr>
          <w:bCs/>
          <w:sz w:val="27"/>
          <w:szCs w:val="27"/>
        </w:rPr>
        <w:t xml:space="preserve"> на 2023-2027 годы ассигнования увеличены на сумму </w:t>
      </w:r>
      <w:r w:rsidRPr="00C50938">
        <w:rPr>
          <w:b/>
          <w:bCs/>
          <w:sz w:val="27"/>
          <w:szCs w:val="27"/>
        </w:rPr>
        <w:t xml:space="preserve">359,8 </w:t>
      </w:r>
      <w:r w:rsidRPr="00C50938">
        <w:rPr>
          <w:bCs/>
          <w:sz w:val="27"/>
          <w:szCs w:val="27"/>
        </w:rPr>
        <w:t>тыс</w:t>
      </w:r>
      <w:proofErr w:type="gramStart"/>
      <w:r w:rsidRPr="00C50938">
        <w:rPr>
          <w:bCs/>
          <w:sz w:val="27"/>
          <w:szCs w:val="27"/>
        </w:rPr>
        <w:t>.р</w:t>
      </w:r>
      <w:proofErr w:type="gramEnd"/>
      <w:r w:rsidRPr="00C50938">
        <w:rPr>
          <w:bCs/>
          <w:sz w:val="27"/>
          <w:szCs w:val="27"/>
        </w:rPr>
        <w:t>ублей, в том числе:</w:t>
      </w:r>
    </w:p>
    <w:p w:rsidR="00C50938" w:rsidRPr="00C50938" w:rsidRDefault="00C50938" w:rsidP="00C50938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Cs/>
          <w:sz w:val="27"/>
          <w:szCs w:val="27"/>
        </w:rPr>
        <w:t>Ассигнования увеличены на сумму 1 255,0 тыс. рублей за счет передвижки бюджетных ассигнований между главными распорядителями бюджетных средств на внедрение и сопровождение программного обеспечения на платформе «1С».</w:t>
      </w:r>
    </w:p>
    <w:p w:rsidR="00C50938" w:rsidRPr="00C50938" w:rsidRDefault="00C50938" w:rsidP="00C50938">
      <w:pPr>
        <w:pStyle w:val="a6"/>
        <w:ind w:left="0" w:firstLine="709"/>
        <w:jc w:val="both"/>
        <w:outlineLvl w:val="0"/>
        <w:rPr>
          <w:bCs/>
          <w:sz w:val="27"/>
          <w:szCs w:val="27"/>
        </w:rPr>
      </w:pPr>
      <w:r w:rsidRPr="00C50938">
        <w:rPr>
          <w:bCs/>
          <w:sz w:val="27"/>
          <w:szCs w:val="27"/>
        </w:rPr>
        <w:t xml:space="preserve">Ассигнования уменьшены на сумму 895,2 тыс. рублей по предложению главного распорядителя бюджетных средств «Администрация </w:t>
      </w:r>
      <w:proofErr w:type="spellStart"/>
      <w:r w:rsidRPr="00C50938">
        <w:rPr>
          <w:bCs/>
          <w:sz w:val="27"/>
          <w:szCs w:val="27"/>
        </w:rPr>
        <w:t>Княгининского</w:t>
      </w:r>
      <w:proofErr w:type="spellEnd"/>
      <w:r w:rsidRPr="00C50938">
        <w:rPr>
          <w:bCs/>
          <w:sz w:val="27"/>
          <w:szCs w:val="27"/>
        </w:rPr>
        <w:t xml:space="preserve"> муниципального округа Нижегородской области».</w:t>
      </w:r>
    </w:p>
    <w:p w:rsidR="00C50938" w:rsidRPr="00C50938" w:rsidRDefault="00C50938" w:rsidP="00C50938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физической культуры и спорта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C50938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C50938">
        <w:rPr>
          <w:rFonts w:ascii="Times New Roman" w:hAnsi="Times New Roman"/>
          <w:b/>
          <w:bCs/>
          <w:sz w:val="27"/>
          <w:szCs w:val="27"/>
        </w:rPr>
        <w:t>668,0</w:t>
      </w:r>
      <w:r w:rsidRPr="00C50938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C50938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0938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lastRenderedPageBreak/>
        <w:t>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 на сумму 63,7 тыс</w:t>
      </w:r>
      <w:proofErr w:type="gramStart"/>
      <w:r w:rsidRPr="00C50938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0938">
        <w:rPr>
          <w:rFonts w:ascii="Times New Roman" w:hAnsi="Times New Roman"/>
          <w:bCs/>
          <w:sz w:val="27"/>
          <w:szCs w:val="27"/>
        </w:rPr>
        <w:t>ублей;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>субсидии на выполнение требований федеральных стандартов спортивной подготовки спортивными школами олимпийского резерва и спортивными школами на сумму 544,3 тыс. рублей;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>иных межбюджетных трансфертов из фонда на поддержку территорий для МБУ ДО «</w:t>
      </w:r>
      <w:proofErr w:type="spellStart"/>
      <w:r w:rsidRPr="00C50938">
        <w:rPr>
          <w:rFonts w:ascii="Times New Roman" w:hAnsi="Times New Roman"/>
          <w:bCs/>
          <w:sz w:val="27"/>
          <w:szCs w:val="27"/>
        </w:rPr>
        <w:t>Княгининская</w:t>
      </w:r>
      <w:proofErr w:type="spellEnd"/>
      <w:r w:rsidRPr="00C50938">
        <w:rPr>
          <w:rFonts w:ascii="Times New Roman" w:hAnsi="Times New Roman"/>
          <w:bCs/>
          <w:sz w:val="27"/>
          <w:szCs w:val="27"/>
        </w:rPr>
        <w:t xml:space="preserve"> СШ» на сумму 60,0 тыс. рублей.</w:t>
      </w:r>
    </w:p>
    <w:p w:rsidR="00C50938" w:rsidRPr="00C50938" w:rsidRDefault="00C50938" w:rsidP="00C50938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 xml:space="preserve"> </w:t>
      </w:r>
      <w:r w:rsidRPr="00C50938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C50938">
        <w:rPr>
          <w:rFonts w:ascii="Times New Roman" w:hAnsi="Times New Roman"/>
          <w:bCs/>
          <w:sz w:val="27"/>
          <w:szCs w:val="27"/>
        </w:rPr>
        <w:t xml:space="preserve"> на 2023-2027 годы ассигнования уменьшены на сумму </w:t>
      </w:r>
      <w:r w:rsidRPr="00C50938">
        <w:rPr>
          <w:rFonts w:ascii="Times New Roman" w:hAnsi="Times New Roman"/>
          <w:b/>
          <w:bCs/>
          <w:sz w:val="27"/>
          <w:szCs w:val="27"/>
        </w:rPr>
        <w:t>441,7</w:t>
      </w:r>
      <w:r w:rsidRPr="00C50938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C50938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0938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>Ассигнования увеличены на сумму 1 185,4 тыс. рублей, в том числе за счет: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>субвенции на поддержку мясного скотоводства на сумму 29,4 тыс. рублей;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>субвенции на осуществление выплат, предусмотренных Законом Нижегородской области от 26 декабря 2018 года № 158-З «О мерах по развитию кадрового потенциала сельскохозяйственного производства Нижегородской области» на сумму 1 156,0 тыс. рублей.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>Ассигнования уменьшены на сумму 1 627,1 тыс. рублей, в том числе за счет: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>субвенции на возмещение части затрат на поддержку элитного семеноводства на сумму 877,1 тыс. рублей;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>субвенции на возмещение части затрат на приобретение оборудования и техники на сумму 750,0 тыс. рублей.</w:t>
      </w:r>
    </w:p>
    <w:p w:rsidR="00C50938" w:rsidRPr="00C50938" w:rsidRDefault="00C50938" w:rsidP="00C50938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50938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«Управление муниципальной собственностью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C50938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C50938">
        <w:rPr>
          <w:rFonts w:ascii="Times New Roman" w:hAnsi="Times New Roman"/>
          <w:b/>
          <w:bCs/>
          <w:sz w:val="27"/>
          <w:szCs w:val="27"/>
        </w:rPr>
        <w:t>10,0</w:t>
      </w:r>
      <w:r w:rsidRPr="00C50938">
        <w:rPr>
          <w:rFonts w:ascii="Times New Roman" w:hAnsi="Times New Roman"/>
          <w:bCs/>
          <w:sz w:val="27"/>
          <w:szCs w:val="27"/>
        </w:rPr>
        <w:t xml:space="preserve"> тыс. рублей за счет передвижки бюджетных ассигнований по главному распорядителю бюджетных средств «Администрация </w:t>
      </w:r>
      <w:proofErr w:type="spellStart"/>
      <w:r w:rsidRPr="00C50938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C50938" w:rsidRPr="00C50938" w:rsidRDefault="00C50938" w:rsidP="00C50938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50938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предпринимательства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округа»</w:t>
      </w:r>
      <w:r w:rsidRPr="00C50938">
        <w:rPr>
          <w:rFonts w:ascii="Times New Roman" w:hAnsi="Times New Roman"/>
          <w:bCs/>
          <w:sz w:val="27"/>
          <w:szCs w:val="27"/>
        </w:rPr>
        <w:t xml:space="preserve"> на 2023-2027 годы ассигнования уменьшены на сумму </w:t>
      </w:r>
      <w:r w:rsidRPr="00C50938">
        <w:rPr>
          <w:rFonts w:ascii="Times New Roman" w:hAnsi="Times New Roman"/>
          <w:b/>
          <w:bCs/>
          <w:sz w:val="27"/>
          <w:szCs w:val="27"/>
        </w:rPr>
        <w:t>56,5</w:t>
      </w:r>
      <w:r w:rsidRPr="00C50938">
        <w:rPr>
          <w:rFonts w:ascii="Times New Roman" w:hAnsi="Times New Roman"/>
          <w:bCs/>
          <w:sz w:val="27"/>
          <w:szCs w:val="27"/>
        </w:rPr>
        <w:t xml:space="preserve"> тыс. рублей за счет передвижки бюджетных ассигнований по главному распорядителю бюджетных средств «Администрация </w:t>
      </w:r>
      <w:proofErr w:type="spellStart"/>
      <w:r w:rsidRPr="00C50938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C50938" w:rsidRPr="00C50938" w:rsidRDefault="00C50938" w:rsidP="00C50938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50938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безопасности жизни населения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 муниципального округа Нижегородской области»</w:t>
      </w:r>
      <w:r w:rsidRPr="00C50938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C50938">
        <w:rPr>
          <w:rFonts w:ascii="Times New Roman" w:hAnsi="Times New Roman"/>
          <w:b/>
          <w:bCs/>
          <w:sz w:val="27"/>
          <w:szCs w:val="27"/>
        </w:rPr>
        <w:t>13 682,4</w:t>
      </w:r>
      <w:r w:rsidRPr="00C50938">
        <w:rPr>
          <w:rFonts w:ascii="Times New Roman" w:hAnsi="Times New Roman"/>
          <w:bCs/>
          <w:sz w:val="27"/>
          <w:szCs w:val="27"/>
        </w:rPr>
        <w:t xml:space="preserve"> тыс. рублей за счет: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50938">
        <w:rPr>
          <w:rFonts w:ascii="Times New Roman" w:hAnsi="Times New Roman"/>
          <w:sz w:val="27"/>
          <w:szCs w:val="27"/>
        </w:rPr>
        <w:lastRenderedPageBreak/>
        <w:t>субсидии на капитальный ремонт и ремонт автомобильных дорог общего пользования местного значения на сумму 12 555,4 тыс. рублей;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между главными распорядителями бюджетных средств на сумму 1 127,0 тыс. рублей на проектирование, устройство и содержание системы видеонаблюдения правоохранительного сегмента АПК «Безопасный город» </w:t>
      </w:r>
      <w:proofErr w:type="gramStart"/>
      <w:r w:rsidRPr="00C50938">
        <w:rPr>
          <w:rFonts w:ascii="Times New Roman" w:hAnsi="Times New Roman"/>
          <w:bCs/>
          <w:sz w:val="27"/>
          <w:szCs w:val="27"/>
        </w:rPr>
        <w:t>г</w:t>
      </w:r>
      <w:proofErr w:type="gramEnd"/>
      <w:r w:rsidRPr="00C50938">
        <w:rPr>
          <w:rFonts w:ascii="Times New Roman" w:hAnsi="Times New Roman"/>
          <w:bCs/>
          <w:sz w:val="27"/>
          <w:szCs w:val="27"/>
        </w:rPr>
        <w:t xml:space="preserve">. </w:t>
      </w:r>
      <w:proofErr w:type="spellStart"/>
      <w:r w:rsidRPr="00C50938">
        <w:rPr>
          <w:rFonts w:ascii="Times New Roman" w:hAnsi="Times New Roman"/>
          <w:bCs/>
          <w:sz w:val="27"/>
          <w:szCs w:val="27"/>
        </w:rPr>
        <w:t>Княгинино</w:t>
      </w:r>
      <w:proofErr w:type="spellEnd"/>
      <w:r w:rsidRPr="00C50938">
        <w:rPr>
          <w:rFonts w:ascii="Times New Roman" w:hAnsi="Times New Roman"/>
          <w:bCs/>
          <w:sz w:val="27"/>
          <w:szCs w:val="27"/>
        </w:rPr>
        <w:t>.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 xml:space="preserve"> 11.  </w:t>
      </w:r>
      <w:proofErr w:type="gramStart"/>
      <w:r w:rsidRPr="00C50938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«Формирование комфортной городской среды на территории  муниципального образования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Княгининский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муниципальный округ Нижегородской области на 2023-2027 годы»</w:t>
      </w:r>
      <w:r w:rsidRPr="00C50938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C50938">
        <w:rPr>
          <w:rFonts w:ascii="Times New Roman" w:hAnsi="Times New Roman"/>
          <w:b/>
          <w:bCs/>
          <w:sz w:val="27"/>
          <w:szCs w:val="27"/>
        </w:rPr>
        <w:t>62,3</w:t>
      </w:r>
      <w:r w:rsidRPr="00C50938">
        <w:rPr>
          <w:rFonts w:ascii="Times New Roman" w:hAnsi="Times New Roman"/>
          <w:bCs/>
          <w:sz w:val="27"/>
          <w:szCs w:val="27"/>
        </w:rPr>
        <w:t xml:space="preserve"> тыс. рублей 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C50938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  <w:proofErr w:type="gramEnd"/>
    </w:p>
    <w:p w:rsidR="00C50938" w:rsidRP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 xml:space="preserve">12. </w:t>
      </w:r>
      <w:r w:rsidRPr="00C50938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благоустройства территории 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 Нижегородской области на 2023-2027 годы»</w:t>
      </w:r>
      <w:r w:rsidRPr="00C50938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C50938">
        <w:rPr>
          <w:rFonts w:ascii="Times New Roman" w:hAnsi="Times New Roman"/>
          <w:b/>
          <w:bCs/>
          <w:sz w:val="27"/>
          <w:szCs w:val="27"/>
        </w:rPr>
        <w:t xml:space="preserve">1 937,8 </w:t>
      </w:r>
      <w:r w:rsidRPr="00C50938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C50938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0938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C50938" w:rsidRP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2 000,0 тыс. рублей  за счет субсидии на реализацию мероприятий по обустройству и восстановлению памятных мест, посвященных Великой Отечественной войне 1941 - 1945 годов.</w:t>
      </w:r>
    </w:p>
    <w:p w:rsid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 xml:space="preserve">Ассигнования уменьшены на сумму 62,2  тыс. рублей 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C50938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</w:p>
    <w:p w:rsid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C50938" w:rsidRPr="00CB0943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>
        <w:rPr>
          <w:rFonts w:ascii="Times New Roman" w:hAnsi="Times New Roman"/>
          <w:b/>
          <w:bCs/>
          <w:sz w:val="27"/>
          <w:szCs w:val="27"/>
        </w:rPr>
        <w:t>5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Программные расходы</w:t>
      </w:r>
      <w:r w:rsidRPr="003252F0">
        <w:rPr>
          <w:rFonts w:ascii="Times New Roman" w:hAnsi="Times New Roman"/>
          <w:sz w:val="27"/>
          <w:szCs w:val="27"/>
        </w:rPr>
        <w:t xml:space="preserve"> на 202</w:t>
      </w:r>
      <w:r>
        <w:rPr>
          <w:rFonts w:ascii="Times New Roman" w:hAnsi="Times New Roman"/>
          <w:sz w:val="27"/>
          <w:szCs w:val="27"/>
        </w:rPr>
        <w:t>5</w:t>
      </w:r>
      <w:r w:rsidRPr="003252F0">
        <w:rPr>
          <w:rFonts w:ascii="Times New Roman" w:hAnsi="Times New Roman"/>
          <w:sz w:val="27"/>
          <w:szCs w:val="27"/>
        </w:rPr>
        <w:t xml:space="preserve"> год </w:t>
      </w:r>
      <w:r w:rsidRPr="00C50938">
        <w:rPr>
          <w:rFonts w:ascii="Times New Roman" w:hAnsi="Times New Roman"/>
          <w:sz w:val="27"/>
          <w:szCs w:val="27"/>
        </w:rPr>
        <w:t xml:space="preserve">уменьшились на сумму  </w:t>
      </w:r>
      <w:r w:rsidRPr="00C50938">
        <w:rPr>
          <w:rFonts w:ascii="Times New Roman" w:hAnsi="Times New Roman"/>
          <w:bCs/>
          <w:sz w:val="27"/>
          <w:szCs w:val="27"/>
        </w:rPr>
        <w:t>12 007,9</w:t>
      </w:r>
      <w:r>
        <w:rPr>
          <w:b/>
          <w:bCs/>
        </w:rPr>
        <w:t xml:space="preserve"> </w:t>
      </w:r>
      <w:r w:rsidRPr="003252F0">
        <w:rPr>
          <w:rFonts w:ascii="Times New Roman" w:hAnsi="Times New Roman"/>
          <w:sz w:val="27"/>
          <w:szCs w:val="27"/>
        </w:rPr>
        <w:t>тыс</w:t>
      </w:r>
      <w:proofErr w:type="gramStart"/>
      <w:r w:rsidRPr="003252F0">
        <w:rPr>
          <w:rFonts w:ascii="Times New Roman" w:hAnsi="Times New Roman"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sz w:val="27"/>
          <w:szCs w:val="27"/>
        </w:rPr>
        <w:t>ублей.</w:t>
      </w:r>
    </w:p>
    <w:p w:rsidR="00C50938" w:rsidRP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50938">
        <w:rPr>
          <w:rFonts w:ascii="Times New Roman" w:hAnsi="Times New Roman"/>
          <w:b/>
          <w:bCs/>
          <w:sz w:val="27"/>
          <w:szCs w:val="27"/>
        </w:rPr>
        <w:t xml:space="preserve">1.По муниципальной программе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</w:t>
      </w:r>
      <w:r w:rsidRPr="00C50938">
        <w:rPr>
          <w:rFonts w:ascii="Times New Roman" w:hAnsi="Times New Roman"/>
          <w:bCs/>
          <w:sz w:val="27"/>
          <w:szCs w:val="27"/>
        </w:rPr>
        <w:t xml:space="preserve"> на 2023-2027 годы ассигнования уменьшены на сумму </w:t>
      </w:r>
      <w:r w:rsidRPr="00C50938">
        <w:rPr>
          <w:rFonts w:ascii="Times New Roman" w:hAnsi="Times New Roman"/>
          <w:b/>
          <w:bCs/>
          <w:sz w:val="27"/>
          <w:szCs w:val="27"/>
        </w:rPr>
        <w:t xml:space="preserve">6 019,4 </w:t>
      </w:r>
      <w:r w:rsidRPr="00C50938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C50938" w:rsidRP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а</w:t>
      </w:r>
      <w:r w:rsidRPr="00C50938">
        <w:rPr>
          <w:rFonts w:ascii="Times New Roman" w:hAnsi="Times New Roman"/>
          <w:bCs/>
          <w:sz w:val="27"/>
          <w:szCs w:val="27"/>
        </w:rPr>
        <w:t xml:space="preserve">ссигнования увеличены на сумму 5 988,5 тыс. рублей  за счет         передвижки по предложению главного распорядителя бюджетных средств «Администрация </w:t>
      </w:r>
      <w:proofErr w:type="spellStart"/>
      <w:r w:rsidRPr="00C50938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C50938" w:rsidRP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а</w:t>
      </w:r>
      <w:r w:rsidRPr="00C50938">
        <w:rPr>
          <w:rFonts w:ascii="Times New Roman" w:hAnsi="Times New Roman"/>
          <w:bCs/>
          <w:sz w:val="27"/>
          <w:szCs w:val="27"/>
        </w:rPr>
        <w:t>ссигнования уменьшены на сумму 12 007,9 тыс. рублей за счет субсидии на обеспечение мероприятий по переселению граждан из аварийного жилищного фонда.</w:t>
      </w:r>
    </w:p>
    <w:p w:rsidR="00C50938" w:rsidRP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50938">
        <w:rPr>
          <w:rFonts w:ascii="Times New Roman" w:hAnsi="Times New Roman"/>
          <w:bCs/>
          <w:sz w:val="27"/>
          <w:szCs w:val="27"/>
        </w:rPr>
        <w:t xml:space="preserve">2. </w:t>
      </w:r>
      <w:r w:rsidRPr="00C50938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«Информационное общество  </w:t>
      </w:r>
      <w:proofErr w:type="spellStart"/>
      <w:r w:rsidRPr="00C50938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</w:t>
      </w:r>
      <w:r w:rsidRPr="00C50938">
        <w:rPr>
          <w:rFonts w:ascii="Times New Roman" w:hAnsi="Times New Roman"/>
          <w:bCs/>
          <w:sz w:val="27"/>
          <w:szCs w:val="27"/>
        </w:rPr>
        <w:t xml:space="preserve">на 2023-2027 годы ассигнования уменьшены на сумму </w:t>
      </w:r>
      <w:r w:rsidRPr="00C50938">
        <w:rPr>
          <w:rFonts w:ascii="Times New Roman" w:hAnsi="Times New Roman"/>
          <w:b/>
          <w:bCs/>
          <w:sz w:val="27"/>
          <w:szCs w:val="27"/>
        </w:rPr>
        <w:t xml:space="preserve">5 988,5 </w:t>
      </w:r>
      <w:r w:rsidRPr="00C50938">
        <w:rPr>
          <w:rFonts w:ascii="Times New Roman" w:hAnsi="Times New Roman"/>
          <w:bCs/>
          <w:sz w:val="27"/>
          <w:szCs w:val="27"/>
        </w:rPr>
        <w:t xml:space="preserve">тыс. рублей за счет </w:t>
      </w:r>
      <w:r w:rsidRPr="00C50938">
        <w:rPr>
          <w:rFonts w:ascii="Times New Roman" w:hAnsi="Times New Roman"/>
          <w:bCs/>
          <w:sz w:val="27"/>
          <w:szCs w:val="27"/>
        </w:rPr>
        <w:lastRenderedPageBreak/>
        <w:t xml:space="preserve">передвижки по предложению главного распорядителя бюджетных средств «Администрация </w:t>
      </w:r>
      <w:proofErr w:type="spellStart"/>
      <w:r w:rsidRPr="00C50938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C50938" w:rsidRPr="003252F0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F32F1" w:rsidRPr="001F32F1" w:rsidRDefault="001F32F1" w:rsidP="001F32F1">
      <w:pPr>
        <w:pStyle w:val="a6"/>
        <w:ind w:left="0" w:firstLine="709"/>
        <w:jc w:val="both"/>
        <w:outlineLvl w:val="0"/>
        <w:rPr>
          <w:sz w:val="27"/>
          <w:szCs w:val="27"/>
        </w:rPr>
      </w:pPr>
      <w:r w:rsidRPr="001F32F1">
        <w:rPr>
          <w:sz w:val="27"/>
          <w:szCs w:val="27"/>
        </w:rPr>
        <w:t xml:space="preserve">Ассигнования по муниципальным программам планового периода </w:t>
      </w:r>
      <w:r w:rsidR="00C50938">
        <w:rPr>
          <w:sz w:val="27"/>
          <w:szCs w:val="27"/>
        </w:rPr>
        <w:t xml:space="preserve">на </w:t>
      </w:r>
      <w:r w:rsidRPr="001F32F1">
        <w:rPr>
          <w:sz w:val="27"/>
          <w:szCs w:val="27"/>
        </w:rPr>
        <w:t xml:space="preserve">2026 год по отношению к утвержденному бюджету в редакции от </w:t>
      </w:r>
      <w:r w:rsidR="00C50938">
        <w:rPr>
          <w:sz w:val="27"/>
          <w:szCs w:val="27"/>
        </w:rPr>
        <w:t>2</w:t>
      </w:r>
      <w:r w:rsidRPr="001F32F1">
        <w:rPr>
          <w:sz w:val="27"/>
          <w:szCs w:val="27"/>
        </w:rPr>
        <w:t>0.</w:t>
      </w:r>
      <w:r w:rsidR="00C50938">
        <w:rPr>
          <w:sz w:val="27"/>
          <w:szCs w:val="27"/>
        </w:rPr>
        <w:t>08</w:t>
      </w:r>
      <w:r w:rsidRPr="001F32F1">
        <w:rPr>
          <w:sz w:val="27"/>
          <w:szCs w:val="27"/>
        </w:rPr>
        <w:t>.2024 года №</w:t>
      </w:r>
      <w:r w:rsidR="00C50938">
        <w:rPr>
          <w:sz w:val="27"/>
          <w:szCs w:val="27"/>
        </w:rPr>
        <w:t>37</w:t>
      </w:r>
      <w:r w:rsidRPr="001F32F1">
        <w:rPr>
          <w:sz w:val="27"/>
          <w:szCs w:val="27"/>
        </w:rPr>
        <w:t xml:space="preserve"> не изменились и составили </w:t>
      </w:r>
      <w:r>
        <w:rPr>
          <w:sz w:val="27"/>
          <w:szCs w:val="27"/>
        </w:rPr>
        <w:t>646 706,1</w:t>
      </w:r>
      <w:r w:rsidRPr="001F32F1">
        <w:rPr>
          <w:sz w:val="27"/>
          <w:szCs w:val="27"/>
        </w:rPr>
        <w:t xml:space="preserve"> тыс. рублей.</w:t>
      </w:r>
    </w:p>
    <w:p w:rsidR="001F32F1" w:rsidRPr="007E7395" w:rsidRDefault="001F32F1" w:rsidP="001F32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</w:p>
    <w:p w:rsidR="001F32F1" w:rsidRPr="001F32F1" w:rsidRDefault="00890B92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proofErr w:type="spellStart"/>
      <w:r w:rsidRPr="00D1574E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D1574E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1574E">
        <w:rPr>
          <w:rFonts w:ascii="Times New Roman" w:hAnsi="Times New Roman"/>
          <w:sz w:val="27"/>
          <w:szCs w:val="27"/>
        </w:rPr>
        <w:t>по отношению к утвер</w:t>
      </w:r>
      <w:r w:rsidR="00D1574E" w:rsidRPr="00D1574E">
        <w:rPr>
          <w:rFonts w:ascii="Times New Roman" w:hAnsi="Times New Roman"/>
          <w:sz w:val="27"/>
          <w:szCs w:val="27"/>
        </w:rPr>
        <w:t>жденному бюджету в ред</w:t>
      </w:r>
      <w:r w:rsidR="007E7395">
        <w:rPr>
          <w:rFonts w:ascii="Times New Roman" w:hAnsi="Times New Roman"/>
          <w:sz w:val="27"/>
          <w:szCs w:val="27"/>
        </w:rPr>
        <w:t xml:space="preserve">акции от </w:t>
      </w:r>
      <w:r w:rsidR="00C50938">
        <w:rPr>
          <w:rFonts w:ascii="Times New Roman" w:hAnsi="Times New Roman"/>
          <w:sz w:val="27"/>
          <w:szCs w:val="27"/>
        </w:rPr>
        <w:t>2</w:t>
      </w:r>
      <w:r w:rsidR="007E7395">
        <w:rPr>
          <w:rFonts w:ascii="Times New Roman" w:hAnsi="Times New Roman"/>
          <w:sz w:val="27"/>
          <w:szCs w:val="27"/>
        </w:rPr>
        <w:t>0</w:t>
      </w:r>
      <w:r w:rsidRPr="00D1574E">
        <w:rPr>
          <w:rFonts w:ascii="Times New Roman" w:hAnsi="Times New Roman"/>
          <w:sz w:val="27"/>
          <w:szCs w:val="27"/>
        </w:rPr>
        <w:t>.0</w:t>
      </w:r>
      <w:r w:rsidR="00C50938">
        <w:rPr>
          <w:rFonts w:ascii="Times New Roman" w:hAnsi="Times New Roman"/>
          <w:sz w:val="27"/>
          <w:szCs w:val="27"/>
        </w:rPr>
        <w:t>8</w:t>
      </w:r>
      <w:r w:rsidR="00D1574E" w:rsidRPr="00D1574E">
        <w:rPr>
          <w:rFonts w:ascii="Times New Roman" w:hAnsi="Times New Roman"/>
          <w:sz w:val="27"/>
          <w:szCs w:val="27"/>
        </w:rPr>
        <w:t>.2024 года №</w:t>
      </w:r>
      <w:r w:rsidR="00C50938">
        <w:rPr>
          <w:rFonts w:ascii="Times New Roman" w:hAnsi="Times New Roman"/>
          <w:sz w:val="27"/>
          <w:szCs w:val="27"/>
        </w:rPr>
        <w:t>37</w:t>
      </w:r>
      <w:r w:rsidRPr="00D1574E">
        <w:rPr>
          <w:rFonts w:ascii="Times New Roman" w:hAnsi="Times New Roman"/>
          <w:sz w:val="27"/>
          <w:szCs w:val="27"/>
        </w:rPr>
        <w:t xml:space="preserve"> на 2024 год </w:t>
      </w:r>
      <w:r w:rsidRPr="00D1574E">
        <w:rPr>
          <w:rFonts w:ascii="Times New Roman" w:hAnsi="Times New Roman"/>
          <w:sz w:val="27"/>
          <w:szCs w:val="27"/>
          <w:lang w:eastAsia="ru-RU"/>
        </w:rPr>
        <w:t>у</w:t>
      </w:r>
      <w:r w:rsidR="001D1951">
        <w:rPr>
          <w:rFonts w:ascii="Times New Roman" w:hAnsi="Times New Roman"/>
          <w:sz w:val="27"/>
          <w:szCs w:val="27"/>
          <w:lang w:eastAsia="ru-RU"/>
        </w:rPr>
        <w:t>м</w:t>
      </w:r>
      <w:r w:rsidRPr="00D1574E">
        <w:rPr>
          <w:rFonts w:ascii="Times New Roman" w:hAnsi="Times New Roman"/>
          <w:sz w:val="27"/>
          <w:szCs w:val="27"/>
          <w:lang w:eastAsia="ru-RU"/>
        </w:rPr>
        <w:t>е</w:t>
      </w:r>
      <w:r w:rsidR="001D1951">
        <w:rPr>
          <w:rFonts w:ascii="Times New Roman" w:hAnsi="Times New Roman"/>
          <w:sz w:val="27"/>
          <w:szCs w:val="27"/>
          <w:lang w:eastAsia="ru-RU"/>
        </w:rPr>
        <w:t>ньши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лись на сумму </w:t>
      </w:r>
      <w:r w:rsidR="00C50938">
        <w:rPr>
          <w:rFonts w:ascii="Times New Roman" w:hAnsi="Times New Roman"/>
          <w:sz w:val="27"/>
          <w:szCs w:val="27"/>
          <w:lang w:eastAsia="ru-RU"/>
        </w:rPr>
        <w:t>14,3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тыс</w:t>
      </w:r>
      <w:proofErr w:type="gramStart"/>
      <w:r w:rsidRPr="00D1574E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D1574E">
        <w:rPr>
          <w:rFonts w:ascii="Times New Roman" w:hAnsi="Times New Roman"/>
          <w:sz w:val="27"/>
          <w:szCs w:val="27"/>
          <w:lang w:eastAsia="ru-RU"/>
        </w:rPr>
        <w:t xml:space="preserve">ублей и составили </w:t>
      </w:r>
      <w:r w:rsidR="007E7395">
        <w:rPr>
          <w:rFonts w:ascii="Times New Roman" w:hAnsi="Times New Roman"/>
          <w:sz w:val="27"/>
          <w:szCs w:val="27"/>
          <w:lang w:eastAsia="ru-RU"/>
        </w:rPr>
        <w:t>18 8</w:t>
      </w:r>
      <w:r w:rsidR="00C50938">
        <w:rPr>
          <w:rFonts w:ascii="Times New Roman" w:hAnsi="Times New Roman"/>
          <w:sz w:val="27"/>
          <w:szCs w:val="27"/>
          <w:lang w:eastAsia="ru-RU"/>
        </w:rPr>
        <w:t>48</w:t>
      </w:r>
      <w:r w:rsidR="007E7395">
        <w:rPr>
          <w:rFonts w:ascii="Times New Roman" w:hAnsi="Times New Roman"/>
          <w:sz w:val="27"/>
          <w:szCs w:val="27"/>
          <w:lang w:eastAsia="ru-RU"/>
        </w:rPr>
        <w:t>,</w:t>
      </w:r>
      <w:r w:rsidR="00C50938">
        <w:rPr>
          <w:rFonts w:ascii="Times New Roman" w:hAnsi="Times New Roman"/>
          <w:sz w:val="27"/>
          <w:szCs w:val="27"/>
          <w:lang w:eastAsia="ru-RU"/>
        </w:rPr>
        <w:t>3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тыс. рублей</w:t>
      </w:r>
      <w:r w:rsidR="007E7395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="00C50938">
        <w:rPr>
          <w:rFonts w:ascii="Times New Roman" w:hAnsi="Times New Roman"/>
          <w:sz w:val="27"/>
          <w:szCs w:val="27"/>
          <w:lang w:eastAsia="ru-RU"/>
        </w:rPr>
        <w:t xml:space="preserve">18 862,6 </w:t>
      </w:r>
      <w:r w:rsidR="007E7395" w:rsidRPr="00D1574E">
        <w:rPr>
          <w:rFonts w:ascii="Times New Roman" w:hAnsi="Times New Roman"/>
          <w:sz w:val="27"/>
          <w:szCs w:val="27"/>
          <w:lang w:eastAsia="ru-RU"/>
        </w:rPr>
        <w:t>тыс. рублей</w:t>
      </w:r>
      <w:r w:rsidR="007E7395">
        <w:rPr>
          <w:rFonts w:ascii="Times New Roman" w:hAnsi="Times New Roman"/>
          <w:sz w:val="27"/>
          <w:szCs w:val="27"/>
          <w:lang w:eastAsia="ru-RU"/>
        </w:rPr>
        <w:t>)</w:t>
      </w:r>
      <w:r w:rsidRPr="00D1574E">
        <w:rPr>
          <w:rFonts w:ascii="Times New Roman" w:hAnsi="Times New Roman"/>
          <w:sz w:val="27"/>
          <w:szCs w:val="27"/>
          <w:lang w:eastAsia="ru-RU"/>
        </w:rPr>
        <w:t>. С</w:t>
      </w:r>
      <w:r w:rsidRPr="00D1574E">
        <w:rPr>
          <w:rFonts w:ascii="Times New Roman" w:hAnsi="Times New Roman"/>
          <w:sz w:val="27"/>
          <w:szCs w:val="27"/>
        </w:rPr>
        <w:t xml:space="preserve">огласно Пояснительной записке Финансового управления администрации </w:t>
      </w:r>
      <w:proofErr w:type="spellStart"/>
      <w:r w:rsidRPr="00D1574E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="001F32F1">
        <w:rPr>
          <w:rFonts w:ascii="Times New Roman" w:hAnsi="Times New Roman"/>
          <w:sz w:val="27"/>
          <w:szCs w:val="27"/>
        </w:rPr>
        <w:t xml:space="preserve">, </w:t>
      </w:r>
      <w:r w:rsidR="001F32F1" w:rsidRPr="001F32F1">
        <w:rPr>
          <w:rFonts w:ascii="Times New Roman" w:hAnsi="Times New Roman"/>
          <w:sz w:val="27"/>
          <w:szCs w:val="27"/>
        </w:rPr>
        <w:t xml:space="preserve">в том числе </w:t>
      </w:r>
      <w:r w:rsidR="001F32F1" w:rsidRPr="001F32F1">
        <w:rPr>
          <w:rFonts w:ascii="Times New Roman" w:hAnsi="Times New Roman"/>
          <w:bCs/>
          <w:sz w:val="27"/>
          <w:szCs w:val="27"/>
        </w:rPr>
        <w:t>за счет передвижки бюджетных ассигнований</w:t>
      </w:r>
      <w:r w:rsidR="001F32F1" w:rsidRPr="001F32F1">
        <w:rPr>
          <w:rFonts w:ascii="Times New Roman" w:hAnsi="Times New Roman"/>
          <w:sz w:val="27"/>
          <w:szCs w:val="27"/>
        </w:rPr>
        <w:t>: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-</w:t>
      </w:r>
      <w:r w:rsidRPr="00C50938">
        <w:rPr>
          <w:rFonts w:ascii="Times New Roman" w:hAnsi="Times New Roman"/>
          <w:bCs/>
          <w:sz w:val="27"/>
          <w:szCs w:val="27"/>
        </w:rPr>
        <w:t>за счет субвенции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</w:r>
      <w:r>
        <w:rPr>
          <w:rFonts w:ascii="Times New Roman" w:hAnsi="Times New Roman"/>
          <w:bCs/>
          <w:sz w:val="27"/>
          <w:szCs w:val="27"/>
        </w:rPr>
        <w:t>,</w:t>
      </w:r>
      <w:r w:rsidRPr="00C50938"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а</w:t>
      </w:r>
      <w:r w:rsidRPr="00C50938">
        <w:rPr>
          <w:rFonts w:ascii="Times New Roman" w:hAnsi="Times New Roman"/>
          <w:bCs/>
          <w:sz w:val="27"/>
          <w:szCs w:val="27"/>
        </w:rPr>
        <w:t>ссигнования увеличены на сумму 0,5 тыс. рублей.</w:t>
      </w:r>
    </w:p>
    <w:p w:rsidR="00C50938" w:rsidRP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-</w:t>
      </w:r>
      <w:r w:rsidRPr="00C50938">
        <w:rPr>
          <w:rFonts w:ascii="Times New Roman" w:hAnsi="Times New Roman"/>
          <w:bCs/>
          <w:sz w:val="27"/>
          <w:szCs w:val="27"/>
        </w:rPr>
        <w:t xml:space="preserve">за счет передвижки бюджетных ассигнований по главному распорядителю бюджетных средств «Администрация </w:t>
      </w:r>
      <w:proofErr w:type="spellStart"/>
      <w:r w:rsidRPr="00C50938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</w:t>
      </w:r>
      <w:r>
        <w:rPr>
          <w:rFonts w:ascii="Times New Roman" w:hAnsi="Times New Roman"/>
          <w:bCs/>
          <w:sz w:val="27"/>
          <w:szCs w:val="27"/>
        </w:rPr>
        <w:t>,</w:t>
      </w:r>
      <w:r w:rsidRPr="00C50938"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а</w:t>
      </w:r>
      <w:r w:rsidRPr="00C50938">
        <w:rPr>
          <w:rFonts w:ascii="Times New Roman" w:hAnsi="Times New Roman"/>
          <w:bCs/>
          <w:sz w:val="27"/>
          <w:szCs w:val="27"/>
        </w:rPr>
        <w:t>ссигнования уменьшены на 14,8 тыс. рублей.</w:t>
      </w:r>
    </w:p>
    <w:p w:rsidR="00D1574E" w:rsidRPr="00D1574E" w:rsidRDefault="00890B92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725B24" w:rsidRPr="00CB0943" w:rsidRDefault="00725B24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92099" w:rsidRPr="00CB0943">
        <w:rPr>
          <w:rFonts w:ascii="Times New Roman" w:hAnsi="Times New Roman"/>
          <w:sz w:val="27"/>
          <w:szCs w:val="27"/>
        </w:rPr>
        <w:t xml:space="preserve">по отношению к утвержденному бюджету в редакции от </w:t>
      </w:r>
      <w:r w:rsidR="00C50938">
        <w:rPr>
          <w:rFonts w:ascii="Times New Roman" w:hAnsi="Times New Roman"/>
          <w:sz w:val="27"/>
          <w:szCs w:val="27"/>
        </w:rPr>
        <w:t>2</w:t>
      </w:r>
      <w:r w:rsidR="001F32F1">
        <w:rPr>
          <w:rFonts w:ascii="Times New Roman" w:hAnsi="Times New Roman"/>
          <w:sz w:val="27"/>
          <w:szCs w:val="27"/>
        </w:rPr>
        <w:t>0</w:t>
      </w:r>
      <w:r w:rsidR="00992099" w:rsidRPr="00CB0943">
        <w:rPr>
          <w:rFonts w:ascii="Times New Roman" w:hAnsi="Times New Roman"/>
          <w:sz w:val="27"/>
          <w:szCs w:val="27"/>
        </w:rPr>
        <w:t>.0</w:t>
      </w:r>
      <w:r w:rsidR="00C50938">
        <w:rPr>
          <w:rFonts w:ascii="Times New Roman" w:hAnsi="Times New Roman"/>
          <w:sz w:val="27"/>
          <w:szCs w:val="27"/>
        </w:rPr>
        <w:t>8</w:t>
      </w:r>
      <w:r w:rsidR="00992099" w:rsidRPr="00CB0943">
        <w:rPr>
          <w:rFonts w:ascii="Times New Roman" w:hAnsi="Times New Roman"/>
          <w:sz w:val="27"/>
          <w:szCs w:val="27"/>
        </w:rPr>
        <w:t>.2024 года №</w:t>
      </w:r>
      <w:r w:rsidR="00C50938">
        <w:rPr>
          <w:rFonts w:ascii="Times New Roman" w:hAnsi="Times New Roman"/>
          <w:sz w:val="27"/>
          <w:szCs w:val="27"/>
        </w:rPr>
        <w:t>37</w:t>
      </w:r>
      <w:r w:rsidR="00543549" w:rsidRPr="00CB0943">
        <w:rPr>
          <w:rFonts w:ascii="Times New Roman" w:hAnsi="Times New Roman"/>
          <w:sz w:val="27"/>
          <w:szCs w:val="27"/>
        </w:rPr>
        <w:t xml:space="preserve"> планового периода 2025 и 2026 годов</w:t>
      </w:r>
      <w:r w:rsidR="00992099" w:rsidRPr="00CB0943">
        <w:rPr>
          <w:rFonts w:ascii="Times New Roman" w:hAnsi="Times New Roman"/>
          <w:sz w:val="27"/>
          <w:szCs w:val="27"/>
        </w:rPr>
        <w:t xml:space="preserve"> не изменились и составили</w:t>
      </w:r>
      <w:r w:rsidRPr="00CB0943">
        <w:rPr>
          <w:rFonts w:ascii="Times New Roman" w:hAnsi="Times New Roman"/>
          <w:bCs/>
          <w:sz w:val="27"/>
          <w:szCs w:val="27"/>
        </w:rPr>
        <w:t>:</w:t>
      </w:r>
    </w:p>
    <w:p w:rsidR="00992099" w:rsidRPr="00CB0943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</w:t>
      </w:r>
      <w:r w:rsidR="00D80614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</w:t>
      </w:r>
      <w:r w:rsidR="00992099" w:rsidRPr="00CB0943">
        <w:rPr>
          <w:rFonts w:ascii="Times New Roman" w:hAnsi="Times New Roman"/>
          <w:sz w:val="27"/>
          <w:szCs w:val="27"/>
        </w:rPr>
        <w:t xml:space="preserve"> – 17 953,6 тыс. рублей;</w:t>
      </w:r>
    </w:p>
    <w:p w:rsidR="00543549" w:rsidRDefault="00992099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2026 год – 18041,8 тыс. рублей.</w:t>
      </w:r>
    </w:p>
    <w:p w:rsidR="00556A2F" w:rsidRDefault="00556A2F" w:rsidP="00DA2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B0943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3</w:t>
      </w:r>
      <w:r w:rsidR="009A5763" w:rsidRPr="00CB0943">
        <w:rPr>
          <w:rFonts w:ascii="Times New Roman" w:hAnsi="Times New Roman"/>
          <w:b/>
          <w:sz w:val="27"/>
          <w:szCs w:val="27"/>
        </w:rPr>
        <w:t xml:space="preserve">. Проектом решения о бюджете муниципального округа </w:t>
      </w:r>
      <w:r w:rsidR="009A5763" w:rsidRPr="00CB0943">
        <w:rPr>
          <w:rFonts w:ascii="Times New Roman" w:hAnsi="Times New Roman"/>
          <w:b/>
          <w:color w:val="000000"/>
          <w:sz w:val="27"/>
          <w:szCs w:val="27"/>
        </w:rPr>
        <w:t>предлагается к утверждению новые редакции следующих приложений: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 - Приложение № 1 «</w:t>
      </w:r>
      <w:r w:rsidRPr="00CB0943">
        <w:rPr>
          <w:rFonts w:ascii="Times New Roman" w:hAnsi="Times New Roman"/>
          <w:bCs/>
          <w:sz w:val="27"/>
          <w:szCs w:val="27"/>
        </w:rPr>
        <w:t>Поступление доходов по группам, подгруппам и статьям бюджетной классификации 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»;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3 «Распределение бюджетных ассигнований по целевым статьям (муниципальным программам и </w:t>
      </w:r>
      <w:proofErr w:type="spellStart"/>
      <w:r w:rsidRPr="00CB0943">
        <w:rPr>
          <w:rFonts w:ascii="Times New Roman" w:hAnsi="Times New Roman"/>
          <w:sz w:val="27"/>
          <w:szCs w:val="27"/>
        </w:rPr>
        <w:t>непрограммным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направлениям деятельности),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4 «Ведомственная структура расходов бюджета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округа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5 «Распределение бюджетных ассигнований по разделам, подразделам и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="00C50938">
        <w:rPr>
          <w:rFonts w:ascii="Times New Roman" w:hAnsi="Times New Roman"/>
          <w:sz w:val="27"/>
          <w:szCs w:val="27"/>
        </w:rPr>
        <w:t>»</w:t>
      </w:r>
      <w:r w:rsidR="00C50938" w:rsidRPr="00CB0943">
        <w:rPr>
          <w:rFonts w:ascii="Times New Roman" w:hAnsi="Times New Roman"/>
          <w:sz w:val="27"/>
          <w:szCs w:val="27"/>
        </w:rPr>
        <w:t>;</w:t>
      </w:r>
    </w:p>
    <w:p w:rsidR="00C50938" w:rsidRPr="00C50938" w:rsidRDefault="00C50938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Pr="00C50938">
        <w:rPr>
          <w:rFonts w:ascii="Times New Roman" w:hAnsi="Times New Roman"/>
          <w:sz w:val="27"/>
          <w:szCs w:val="27"/>
        </w:rPr>
        <w:t xml:space="preserve">Приложение 7 «Распределение субсидий из бюджета </w:t>
      </w:r>
      <w:proofErr w:type="spellStart"/>
      <w:r w:rsidRPr="00C50938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50938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на поддержку некоммерческих </w:t>
      </w:r>
      <w:r w:rsidRPr="00C50938">
        <w:rPr>
          <w:rFonts w:ascii="Times New Roman" w:hAnsi="Times New Roman"/>
          <w:sz w:val="27"/>
          <w:szCs w:val="27"/>
        </w:rPr>
        <w:lastRenderedPageBreak/>
        <w:t>организаций на 2024 год и на плановый период 2025 и 2026 годов»</w:t>
      </w:r>
      <w:r>
        <w:rPr>
          <w:rFonts w:ascii="Times New Roman" w:hAnsi="Times New Roman"/>
          <w:sz w:val="27"/>
          <w:szCs w:val="27"/>
        </w:rPr>
        <w:t>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CD3761">
        <w:rPr>
          <w:rFonts w:ascii="Times New Roman" w:hAnsi="Times New Roman"/>
          <w:b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b/>
          <w:sz w:val="27"/>
          <w:szCs w:val="27"/>
        </w:rPr>
        <w:t xml:space="preserve"> муниципального округа: </w:t>
      </w:r>
    </w:p>
    <w:p w:rsidR="00CD3761" w:rsidRDefault="00CD376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1.Внести изменения в статью 4 решения о бюджете муниципального округа:</w:t>
      </w:r>
      <w:r w:rsidRPr="00CD3761">
        <w:rPr>
          <w:rFonts w:ascii="Times New Roman" w:hAnsi="Times New Roman"/>
          <w:sz w:val="27"/>
          <w:szCs w:val="27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784"/>
        <w:gridCol w:w="4786"/>
      </w:tblGrid>
      <w:tr w:rsidR="009A5763" w:rsidTr="00EA5A1E">
        <w:tc>
          <w:tcPr>
            <w:tcW w:w="4784" w:type="dxa"/>
          </w:tcPr>
          <w:p w:rsidR="009A5763" w:rsidRDefault="009A5763" w:rsidP="00C50938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</w:t>
            </w:r>
            <w:r w:rsidR="001F32F1">
              <w:t>ского</w:t>
            </w:r>
            <w:proofErr w:type="spellEnd"/>
            <w:r w:rsidR="001F32F1">
              <w:t xml:space="preserve"> муниципального округа от </w:t>
            </w:r>
            <w:r w:rsidR="00C50938">
              <w:t>2</w:t>
            </w:r>
            <w:r w:rsidR="001F32F1">
              <w:t>0</w:t>
            </w:r>
            <w:r>
              <w:t>.</w:t>
            </w:r>
            <w:r w:rsidR="00142F5C">
              <w:t>0</w:t>
            </w:r>
            <w:r w:rsidR="00C50938">
              <w:t>8</w:t>
            </w:r>
            <w:r>
              <w:t>.202</w:t>
            </w:r>
            <w:r w:rsidR="00142F5C">
              <w:t>4</w:t>
            </w:r>
            <w:r>
              <w:t xml:space="preserve">г. № </w:t>
            </w:r>
            <w:r w:rsidR="00C50938">
              <w:t>37</w:t>
            </w:r>
          </w:p>
        </w:tc>
        <w:tc>
          <w:tcPr>
            <w:tcW w:w="4786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EA5A1E">
        <w:tc>
          <w:tcPr>
            <w:tcW w:w="4784" w:type="dxa"/>
          </w:tcPr>
          <w:p w:rsidR="009A5763" w:rsidRPr="00BD14F8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C50938" w:rsidRPr="0005075E" w:rsidRDefault="00C50938" w:rsidP="00C50938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Pr="001F32F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534 667,2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386 550,3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50938" w:rsidRPr="00F8159F" w:rsidRDefault="00C50938" w:rsidP="00C50938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Pr="00C5093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420 317,7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C5093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301 361,6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BD14F8" w:rsidRDefault="00C50938" w:rsidP="00C50938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F8159F">
              <w:rPr>
                <w:bCs/>
                <w:sz w:val="24"/>
                <w:szCs w:val="24"/>
              </w:rPr>
              <w:t xml:space="preserve">3) на 2026 год </w:t>
            </w:r>
            <w:r w:rsidRPr="00F8159F">
              <w:rPr>
                <w:rFonts w:eastAsia="MS Mincho"/>
                <w:sz w:val="24"/>
                <w:szCs w:val="24"/>
              </w:rPr>
              <w:t>в сумме 375 563,1 тыс. рублей, в том числе объем субсидий, субвенций и иных межбюджетных трансфертов, имеющих целевое назначение, в сумме 255 664,8 тыс. рублей</w:t>
            </w:r>
            <w:proofErr w:type="gramStart"/>
            <w:r w:rsidRPr="00F8159F">
              <w:rPr>
                <w:rFonts w:eastAsia="MS Mincho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786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05075E" w:rsidRDefault="009A5763" w:rsidP="005020A2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C5093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545 231,2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</w:t>
            </w:r>
            <w:r w:rsidR="00413A5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C5093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397 114,3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F8159F" w:rsidRDefault="009A5763" w:rsidP="005020A2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="00C50938" w:rsidRPr="00C5093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408 309,8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C50938" w:rsidRPr="00C5093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289 353,7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764E82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F815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на 2026 год 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375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 563,1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255 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66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4,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</w:t>
            </w:r>
            <w:proofErr w:type="gramStart"/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:rsidR="00C50938" w:rsidRPr="00E97C60" w:rsidRDefault="00C50938" w:rsidP="00C50938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13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799"/>
        <w:gridCol w:w="4771"/>
      </w:tblGrid>
      <w:tr w:rsidR="00C50938" w:rsidTr="005812ED">
        <w:tc>
          <w:tcPr>
            <w:tcW w:w="4799" w:type="dxa"/>
            <w:tcBorders>
              <w:bottom w:val="single" w:sz="4" w:space="0" w:color="auto"/>
            </w:tcBorders>
          </w:tcPr>
          <w:p w:rsidR="00C50938" w:rsidRDefault="00C50938" w:rsidP="00C50938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Часть 1 статьи 13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20.08.2024г. № 37</w:t>
            </w:r>
          </w:p>
        </w:tc>
        <w:tc>
          <w:tcPr>
            <w:tcW w:w="4771" w:type="dxa"/>
          </w:tcPr>
          <w:p w:rsidR="00C50938" w:rsidRDefault="00C50938" w:rsidP="005812E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C50938" w:rsidRPr="007D55CB" w:rsidTr="005812ED">
        <w:trPr>
          <w:trHeight w:val="179"/>
        </w:trPr>
        <w:tc>
          <w:tcPr>
            <w:tcW w:w="4799" w:type="dxa"/>
          </w:tcPr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1972FA">
              <w:rPr>
                <w:sz w:val="24"/>
                <w:szCs w:val="24"/>
              </w:rPr>
              <w:t>Княгининского</w:t>
            </w:r>
            <w:proofErr w:type="spellEnd"/>
            <w:r w:rsidRPr="001972FA">
              <w:rPr>
                <w:sz w:val="24"/>
                <w:szCs w:val="24"/>
              </w:rPr>
              <w:t xml:space="preserve"> муниципального округа в следующих случаях: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1) на оказание государственной поддержки сельскохозяйственного производства: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а) на возмещение производителям зерновых культур части затрат на производство и </w:t>
            </w:r>
            <w:r w:rsidRPr="001972FA">
              <w:rPr>
                <w:sz w:val="24"/>
                <w:szCs w:val="24"/>
              </w:rPr>
              <w:lastRenderedPageBreak/>
              <w:t xml:space="preserve">реализацию зерновых культур; 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б) на возмещение части затрат на поддержку элитного семеноводства;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в) на возмещение части затрат на поддержку племенного животноводства;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г) на возмещение части затрат на поддержку собственного производства молока;</w:t>
            </w:r>
          </w:p>
          <w:p w:rsidR="00C50938" w:rsidRPr="001972FA" w:rsidRDefault="00C50938" w:rsidP="00C50938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) на возмещение части затрат на приобретение оборудования и техники;</w:t>
            </w:r>
          </w:p>
          <w:p w:rsidR="00C50938" w:rsidRPr="00C50938" w:rsidRDefault="00C50938" w:rsidP="00C50938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е) на поддержку проведения </w:t>
            </w:r>
            <w:proofErr w:type="spellStart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>агротехнологических</w:t>
            </w:r>
            <w:proofErr w:type="spellEnd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почв. </w:t>
            </w:r>
          </w:p>
          <w:p w:rsidR="00C50938" w:rsidRPr="001972FA" w:rsidRDefault="00C50938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C50938" w:rsidRPr="001972FA" w:rsidRDefault="00C50938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C50938" w:rsidRPr="001972FA" w:rsidRDefault="00C50938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4) на финансовое обеспечение затрат, связанных с разработкой и согласованием проектов зон санитарной охраны источников </w:t>
            </w:r>
            <w:proofErr w:type="gram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хозяйственно-питьевого</w:t>
            </w:r>
            <w:proofErr w:type="gram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водоснабжения-каптажей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и водозаборных скважин.</w:t>
            </w:r>
          </w:p>
          <w:p w:rsidR="00C50938" w:rsidRDefault="00C50938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5)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      </w:r>
          </w:p>
          <w:p w:rsidR="00C50938" w:rsidRPr="00C50938" w:rsidRDefault="00C50938" w:rsidP="00C50938">
            <w:pPr>
              <w:pStyle w:val="ConsNormal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6) из резервного фонда администрации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Княгининского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Нижегородской области Муниципальному унитарному предприятию «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Княгининское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жилищно-коммунальное хозяйство» на финансовое обеспечение затрат, связанных с погашением задолженности перед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ресурсоснабжающими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организациями.</w:t>
            </w:r>
          </w:p>
        </w:tc>
        <w:tc>
          <w:tcPr>
            <w:tcW w:w="4771" w:type="dxa"/>
          </w:tcPr>
          <w:p w:rsidR="00C50938" w:rsidRPr="001972FA" w:rsidRDefault="00C50938" w:rsidP="005812E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lastRenderedPageBreak/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1972FA">
              <w:rPr>
                <w:sz w:val="24"/>
                <w:szCs w:val="24"/>
              </w:rPr>
              <w:t>Княгининского</w:t>
            </w:r>
            <w:proofErr w:type="spellEnd"/>
            <w:r w:rsidRPr="001972FA">
              <w:rPr>
                <w:sz w:val="24"/>
                <w:szCs w:val="24"/>
              </w:rPr>
              <w:t xml:space="preserve"> муниципального округа в следующих случаях:</w:t>
            </w:r>
          </w:p>
          <w:p w:rsidR="00C50938" w:rsidRPr="001972FA" w:rsidRDefault="00C50938" w:rsidP="005812E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1) на оказание государственной поддержки сельскохозяйственного производства:</w:t>
            </w:r>
          </w:p>
          <w:p w:rsidR="00C50938" w:rsidRPr="001972FA" w:rsidRDefault="00C50938" w:rsidP="005812E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а) на возмещение производителям зерновых культур части затрат на производство и </w:t>
            </w:r>
            <w:r w:rsidRPr="001972FA">
              <w:rPr>
                <w:sz w:val="24"/>
                <w:szCs w:val="24"/>
              </w:rPr>
              <w:lastRenderedPageBreak/>
              <w:t xml:space="preserve">реализацию зерновых культур; </w:t>
            </w:r>
          </w:p>
          <w:p w:rsidR="00C50938" w:rsidRPr="001972FA" w:rsidRDefault="00C50938" w:rsidP="005812E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б) на возмещение части затрат на поддержку элитного семеноводства;</w:t>
            </w:r>
          </w:p>
          <w:p w:rsidR="00C50938" w:rsidRPr="001972FA" w:rsidRDefault="00C50938" w:rsidP="005812E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в) на возмещение части затрат на поддержку племенного животноводства;</w:t>
            </w:r>
          </w:p>
          <w:p w:rsidR="00C50938" w:rsidRPr="001972FA" w:rsidRDefault="00C50938" w:rsidP="005812E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г) на возмещение части затрат на поддержку собственного производства молока;</w:t>
            </w:r>
          </w:p>
          <w:p w:rsidR="00C50938" w:rsidRPr="001972FA" w:rsidRDefault="00C50938" w:rsidP="005812ED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) на возмещение части затрат на приобретение оборудования и техники;</w:t>
            </w:r>
          </w:p>
          <w:p w:rsidR="00C50938" w:rsidRPr="00C50938" w:rsidRDefault="00C50938" w:rsidP="005812ED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е) на поддержку проведения </w:t>
            </w:r>
            <w:proofErr w:type="spellStart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>агротехнологических</w:t>
            </w:r>
            <w:proofErr w:type="spellEnd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почв. </w:t>
            </w:r>
          </w:p>
          <w:p w:rsidR="00C50938" w:rsidRPr="001972FA" w:rsidRDefault="00C50938" w:rsidP="005812ED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C50938" w:rsidRPr="001972FA" w:rsidRDefault="00C50938" w:rsidP="005812ED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C50938" w:rsidRPr="001972FA" w:rsidRDefault="00C50938" w:rsidP="005812ED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4) на финансовое обеспечение затрат, связанных с разработкой и согласованием проектов зон санитарной охраны источников </w:t>
            </w:r>
            <w:proofErr w:type="gram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хозяйственно-питьевого</w:t>
            </w:r>
            <w:proofErr w:type="gram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водоснабжения-каптажей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и водозаборных скважин.</w:t>
            </w:r>
          </w:p>
          <w:p w:rsidR="00C50938" w:rsidRDefault="00C50938" w:rsidP="005812ED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5)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      </w:r>
          </w:p>
          <w:p w:rsidR="00C50938" w:rsidRDefault="00C50938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6) из резервного фонда администрации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Княгининского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Нижегородской области Муниципальному унитарному предприятию «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Княгининское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жилищно-коммунальное хозяйство» на финансовое обеспечение затрат, связанных с погашением задолженности перед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ресурсоснабжающими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организациями;</w:t>
            </w:r>
          </w:p>
          <w:p w:rsidR="00C50938" w:rsidRPr="00C50938" w:rsidRDefault="00C50938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0938">
              <w:rPr>
                <w:rFonts w:ascii="Times New Roman" w:hAnsi="Times New Roman" w:cs="Times New Roman"/>
                <w:b/>
                <w:sz w:val="22"/>
                <w:szCs w:val="22"/>
              </w:rPr>
              <w:t>7)из резервного фонда Правительства Нижегородской области МУП «Тепловик 1» на возмещение фактически понесенных затрат по погашению задолженности за топливно-энергетические ресурсы.</w:t>
            </w:r>
          </w:p>
        </w:tc>
      </w:tr>
    </w:tbl>
    <w:p w:rsidR="00C50938" w:rsidRDefault="00C50938" w:rsidP="00C50938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50938" w:rsidRPr="00E97C60" w:rsidRDefault="00C50938" w:rsidP="00C50938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15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C50938" w:rsidTr="005812ED">
        <w:tc>
          <w:tcPr>
            <w:tcW w:w="4927" w:type="dxa"/>
            <w:tcBorders>
              <w:bottom w:val="single" w:sz="4" w:space="0" w:color="auto"/>
            </w:tcBorders>
          </w:tcPr>
          <w:p w:rsidR="00C50938" w:rsidRDefault="00C50938" w:rsidP="00C50938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15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20.08.2024г. № 37</w:t>
            </w:r>
          </w:p>
        </w:tc>
        <w:tc>
          <w:tcPr>
            <w:tcW w:w="4927" w:type="dxa"/>
          </w:tcPr>
          <w:p w:rsidR="00C50938" w:rsidRDefault="00C50938" w:rsidP="005812E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C50938" w:rsidRPr="007D55CB" w:rsidTr="005812ED">
        <w:trPr>
          <w:trHeight w:val="179"/>
        </w:trPr>
        <w:tc>
          <w:tcPr>
            <w:tcW w:w="4927" w:type="dxa"/>
            <w:tcBorders>
              <w:bottom w:val="single" w:sz="4" w:space="0" w:color="auto"/>
            </w:tcBorders>
          </w:tcPr>
          <w:p w:rsidR="00C50938" w:rsidRPr="00142F5C" w:rsidRDefault="00C50938" w:rsidP="005812ED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Утвердить объем бюджетных ассигнований дорожного фонда </w:t>
            </w:r>
            <w:proofErr w:type="spellStart"/>
            <w:r w:rsidRPr="00142F5C">
              <w:rPr>
                <w:sz w:val="26"/>
                <w:szCs w:val="26"/>
              </w:rPr>
              <w:t>Княгининского</w:t>
            </w:r>
            <w:proofErr w:type="spellEnd"/>
            <w:r w:rsidRPr="00142F5C">
              <w:rPr>
                <w:sz w:val="26"/>
                <w:szCs w:val="26"/>
              </w:rPr>
              <w:t xml:space="preserve"> муниципального округа Нижегородской области:</w:t>
            </w:r>
          </w:p>
          <w:p w:rsidR="00C50938" w:rsidRPr="00142F5C" w:rsidRDefault="00C50938" w:rsidP="005812ED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1) на 2024 год в размере </w:t>
            </w:r>
            <w:r>
              <w:rPr>
                <w:b/>
                <w:sz w:val="26"/>
                <w:szCs w:val="26"/>
              </w:rPr>
              <w:t>21 548,0</w:t>
            </w:r>
            <w:r w:rsidRPr="00142F5C">
              <w:rPr>
                <w:sz w:val="26"/>
                <w:szCs w:val="26"/>
              </w:rPr>
              <w:t xml:space="preserve"> тыс. рублей;</w:t>
            </w:r>
          </w:p>
          <w:p w:rsidR="00C50938" w:rsidRPr="00142F5C" w:rsidRDefault="00C50938" w:rsidP="005812ED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2) на 2025 год в размере 11 969,1 тыс</w:t>
            </w:r>
            <w:proofErr w:type="gramStart"/>
            <w:r w:rsidRPr="00142F5C">
              <w:rPr>
                <w:sz w:val="26"/>
                <w:szCs w:val="26"/>
              </w:rPr>
              <w:t>.р</w:t>
            </w:r>
            <w:proofErr w:type="gramEnd"/>
            <w:r w:rsidRPr="00142F5C">
              <w:rPr>
                <w:sz w:val="26"/>
                <w:szCs w:val="26"/>
              </w:rPr>
              <w:t>ублей;</w:t>
            </w:r>
          </w:p>
          <w:p w:rsidR="00C50938" w:rsidRPr="007D55CB" w:rsidRDefault="00C50938" w:rsidP="005812ED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3) на 2026 год в размере 12 697,3 тыс. рублей.</w:t>
            </w:r>
          </w:p>
        </w:tc>
        <w:tc>
          <w:tcPr>
            <w:tcW w:w="4927" w:type="dxa"/>
          </w:tcPr>
          <w:p w:rsidR="00C50938" w:rsidRPr="00142F5C" w:rsidRDefault="00C50938" w:rsidP="005812ED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Утвердить объем бюджетных ассигнований дорожного фонда </w:t>
            </w:r>
            <w:proofErr w:type="spellStart"/>
            <w:r w:rsidRPr="00142F5C">
              <w:rPr>
                <w:sz w:val="26"/>
                <w:szCs w:val="26"/>
              </w:rPr>
              <w:t>Княгининского</w:t>
            </w:r>
            <w:proofErr w:type="spellEnd"/>
            <w:r w:rsidRPr="00142F5C">
              <w:rPr>
                <w:sz w:val="26"/>
                <w:szCs w:val="26"/>
              </w:rPr>
              <w:t xml:space="preserve"> муниципального округа Нижегородской области:</w:t>
            </w:r>
          </w:p>
          <w:p w:rsidR="00C50938" w:rsidRPr="00142F5C" w:rsidRDefault="00C50938" w:rsidP="005812ED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1) на 2024 год в размере </w:t>
            </w:r>
            <w:r>
              <w:rPr>
                <w:b/>
                <w:sz w:val="26"/>
                <w:szCs w:val="26"/>
              </w:rPr>
              <w:t>34 103,4</w:t>
            </w:r>
            <w:r w:rsidRPr="00142F5C">
              <w:rPr>
                <w:sz w:val="26"/>
                <w:szCs w:val="26"/>
              </w:rPr>
              <w:t xml:space="preserve"> тыс. рублей;</w:t>
            </w:r>
          </w:p>
          <w:p w:rsidR="00C50938" w:rsidRPr="00142F5C" w:rsidRDefault="00C50938" w:rsidP="005812ED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2) на 2025 год в размере 11 969,1 тыс</w:t>
            </w:r>
            <w:proofErr w:type="gramStart"/>
            <w:r w:rsidRPr="00142F5C">
              <w:rPr>
                <w:sz w:val="26"/>
                <w:szCs w:val="26"/>
              </w:rPr>
              <w:t>.р</w:t>
            </w:r>
            <w:proofErr w:type="gramEnd"/>
            <w:r w:rsidRPr="00142F5C">
              <w:rPr>
                <w:sz w:val="26"/>
                <w:szCs w:val="26"/>
              </w:rPr>
              <w:t>ублей;</w:t>
            </w:r>
          </w:p>
          <w:p w:rsidR="00C50938" w:rsidRPr="007D55CB" w:rsidRDefault="00C50938" w:rsidP="005812ED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3) на 2026 год в размере 12 697,3 тыс. рублей.</w:t>
            </w:r>
          </w:p>
        </w:tc>
      </w:tr>
    </w:tbl>
    <w:p w:rsidR="00C50938" w:rsidRDefault="00C50938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</w:p>
    <w:p w:rsidR="00142535" w:rsidRPr="00CD3761" w:rsidRDefault="0054354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CD3761">
        <w:rPr>
          <w:rFonts w:ascii="Times New Roman" w:hAnsi="Times New Roman"/>
          <w:b/>
          <w:kern w:val="2"/>
          <w:sz w:val="27"/>
          <w:szCs w:val="27"/>
        </w:rPr>
        <w:t>4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CD3761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CD3761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CD3761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Расходы бюджета муниципального округа на 202</w:t>
      </w:r>
      <w:r w:rsidR="00D92FD1"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не обеспечиваются плановыми доходами, в результате сложился дефицит бюджета в сумме </w:t>
      </w:r>
      <w:r w:rsidR="001A09F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представленному Проекту решения, размер дефицита бюджета </w:t>
      </w:r>
      <w:proofErr w:type="spellStart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 на 202</w:t>
      </w:r>
      <w:r w:rsidR="00D92FD1" w:rsidRPr="00CD376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 составлявший </w:t>
      </w:r>
      <w:r w:rsidR="001A09F4">
        <w:rPr>
          <w:rFonts w:ascii="Times New Roman" w:eastAsia="Times New Roman" w:hAnsi="Times New Roman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тыс. рублей, изменится следующим образом:</w:t>
      </w:r>
    </w:p>
    <w:p w:rsidR="006503F5" w:rsidRPr="00CD3761" w:rsidRDefault="006503F5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61 906,5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543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906,5</w:t>
            </w:r>
          </w:p>
        </w:tc>
      </w:tr>
    </w:tbl>
    <w:p w:rsidR="004D33D1" w:rsidRPr="00CD3761" w:rsidRDefault="004D33D1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Для обеспечения дополнительных расходов в 2024 году в качестве источников внутреннего финансирования дефицита бюджета предусмотрены остатки средств бюджета </w:t>
      </w:r>
      <w:proofErr w:type="spellStart"/>
      <w:r w:rsidRPr="00CD3761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округа, сложившиеся на 1 января 2024 года.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и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годы бюджет округа по-прежнему остается бездефицитным. </w:t>
      </w:r>
    </w:p>
    <w:p w:rsidR="002033F0" w:rsidRPr="00CD3761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7"/>
          <w:szCs w:val="27"/>
        </w:rPr>
      </w:pPr>
      <w:r w:rsidRPr="00CD3761">
        <w:rPr>
          <w:kern w:val="2"/>
          <w:sz w:val="27"/>
          <w:szCs w:val="27"/>
        </w:rPr>
        <w:t xml:space="preserve">Дефицит бюджета соответствует требованиям статьи 92.1 Бюджетного  </w:t>
      </w:r>
      <w:r w:rsidRPr="00CD3761">
        <w:rPr>
          <w:sz w:val="27"/>
          <w:szCs w:val="27"/>
        </w:rPr>
        <w:t>кодекса Российской Федерации.</w:t>
      </w:r>
    </w:p>
    <w:p w:rsidR="009C6596" w:rsidRDefault="009C6596" w:rsidP="009C659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 xml:space="preserve">Размер дефицита бюджета составил </w:t>
      </w:r>
      <w:r w:rsidR="001A09F4">
        <w:rPr>
          <w:sz w:val="27"/>
          <w:szCs w:val="27"/>
        </w:rPr>
        <w:t>61 906,5</w:t>
      </w:r>
      <w:r w:rsidRPr="00CD3761">
        <w:rPr>
          <w:sz w:val="27"/>
          <w:szCs w:val="27"/>
        </w:rPr>
        <w:t xml:space="preserve"> тыс. руб</w:t>
      </w:r>
      <w:r w:rsidR="00E52D1C">
        <w:rPr>
          <w:sz w:val="27"/>
          <w:szCs w:val="27"/>
        </w:rPr>
        <w:t>лей</w:t>
      </w:r>
      <w:r w:rsidRPr="00CD3761">
        <w:rPr>
          <w:sz w:val="27"/>
          <w:szCs w:val="27"/>
        </w:rPr>
        <w:t xml:space="preserve"> или </w:t>
      </w:r>
      <w:r w:rsidR="001A09F4">
        <w:rPr>
          <w:sz w:val="27"/>
          <w:szCs w:val="27"/>
        </w:rPr>
        <w:t>71,3</w:t>
      </w:r>
      <w:r w:rsidR="00543549" w:rsidRPr="00CD3761">
        <w:rPr>
          <w:sz w:val="27"/>
          <w:szCs w:val="27"/>
        </w:rPr>
        <w:t>%</w:t>
      </w:r>
      <w:r w:rsidRPr="00CD3761">
        <w:rPr>
          <w:sz w:val="27"/>
          <w:szCs w:val="27"/>
        </w:rPr>
        <w:t xml:space="preserve"> от общего годового объема доходов местного бюджета</w:t>
      </w:r>
      <w:r w:rsidR="00AB67CE" w:rsidRPr="00CD3761">
        <w:rPr>
          <w:sz w:val="27"/>
          <w:szCs w:val="27"/>
        </w:rPr>
        <w:t>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CD3761">
        <w:rPr>
          <w:sz w:val="27"/>
          <w:szCs w:val="27"/>
        </w:rPr>
        <w:t xml:space="preserve">, что превышает ограничения, установленные ст.92.1 Бюджетного кодекса РФ. На превышение дефицита направлены остатки средств бюджета, имевшиеся на едином счете бюджета </w:t>
      </w:r>
      <w:proofErr w:type="spellStart"/>
      <w:r w:rsidR="00921F16" w:rsidRPr="00CD3761">
        <w:rPr>
          <w:sz w:val="27"/>
          <w:szCs w:val="27"/>
        </w:rPr>
        <w:t>К</w:t>
      </w:r>
      <w:r w:rsidR="00DF322D" w:rsidRPr="00CD3761">
        <w:rPr>
          <w:sz w:val="27"/>
          <w:szCs w:val="27"/>
        </w:rPr>
        <w:t>нягининского</w:t>
      </w:r>
      <w:proofErr w:type="spellEnd"/>
      <w:r w:rsidR="00DF322D" w:rsidRPr="00CD3761">
        <w:rPr>
          <w:sz w:val="27"/>
          <w:szCs w:val="27"/>
        </w:rPr>
        <w:t xml:space="preserve"> муниципального округа </w:t>
      </w:r>
      <w:r w:rsidRPr="00CD3761">
        <w:rPr>
          <w:sz w:val="27"/>
          <w:szCs w:val="27"/>
        </w:rPr>
        <w:t>по состоянию на 01.01.202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года, что в </w:t>
      </w:r>
      <w:r w:rsidRPr="00CD3761">
        <w:rPr>
          <w:sz w:val="27"/>
          <w:szCs w:val="27"/>
        </w:rPr>
        <w:lastRenderedPageBreak/>
        <w:t>соответствии с нормами ст. 92.1 Бюджетного кодекса РФ позволяет превысить установленный предельный уровень дефицита.</w:t>
      </w:r>
    </w:p>
    <w:p w:rsidR="006503F5" w:rsidRDefault="006503F5" w:rsidP="009C6596">
      <w:pPr>
        <w:pStyle w:val="af6"/>
        <w:ind w:firstLine="709"/>
        <w:rPr>
          <w:sz w:val="27"/>
          <w:szCs w:val="27"/>
        </w:rPr>
      </w:pPr>
    </w:p>
    <w:p w:rsidR="006503F5" w:rsidRPr="00CD3761" w:rsidRDefault="006503F5" w:rsidP="009C6596">
      <w:pPr>
        <w:pStyle w:val="af6"/>
        <w:ind w:firstLine="709"/>
        <w:rPr>
          <w:sz w:val="27"/>
          <w:szCs w:val="27"/>
        </w:rPr>
      </w:pPr>
    </w:p>
    <w:p w:rsidR="00E24336" w:rsidRPr="005745F4" w:rsidRDefault="00E24336" w:rsidP="009C6596">
      <w:pPr>
        <w:pStyle w:val="af6"/>
        <w:ind w:firstLine="709"/>
        <w:rPr>
          <w:sz w:val="26"/>
          <w:szCs w:val="26"/>
        </w:rPr>
      </w:pPr>
    </w:p>
    <w:p w:rsidR="00067C76" w:rsidRDefault="00E24336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5</w:t>
      </w:r>
      <w:r w:rsidRPr="00CD3761">
        <w:rPr>
          <w:b/>
          <w:kern w:val="2"/>
          <w:sz w:val="27"/>
          <w:szCs w:val="27"/>
        </w:rPr>
        <w:t>.</w:t>
      </w:r>
      <w:r w:rsidR="00067C76" w:rsidRPr="00CD3761">
        <w:rPr>
          <w:b/>
          <w:kern w:val="2"/>
          <w:sz w:val="27"/>
          <w:szCs w:val="27"/>
        </w:rPr>
        <w:t>Иные вопросы бюджета</w:t>
      </w:r>
      <w:r w:rsidR="00AA19FE" w:rsidRPr="00CD3761">
        <w:rPr>
          <w:b/>
          <w:kern w:val="2"/>
          <w:sz w:val="27"/>
          <w:szCs w:val="27"/>
        </w:rPr>
        <w:t xml:space="preserve"> муниципального округа</w:t>
      </w:r>
      <w:r w:rsidR="00810D54" w:rsidRPr="00CD3761">
        <w:rPr>
          <w:b/>
          <w:kern w:val="2"/>
          <w:sz w:val="27"/>
          <w:szCs w:val="27"/>
        </w:rPr>
        <w:t>.</w:t>
      </w:r>
    </w:p>
    <w:p w:rsidR="006503F5" w:rsidRPr="00CD3761" w:rsidRDefault="006503F5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</w:p>
    <w:p w:rsidR="00D60CBD" w:rsidRDefault="00067C76" w:rsidP="00067C7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>Резервный фонд проектом решения устанавливается на 20</w:t>
      </w:r>
      <w:r w:rsidR="00AD1336" w:rsidRPr="00CD3761">
        <w:rPr>
          <w:sz w:val="27"/>
          <w:szCs w:val="27"/>
        </w:rPr>
        <w:t>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 в сумме </w:t>
      </w:r>
      <w:r w:rsidR="00374697">
        <w:rPr>
          <w:sz w:val="27"/>
          <w:szCs w:val="27"/>
        </w:rPr>
        <w:t>5</w:t>
      </w:r>
      <w:r w:rsidR="00AB67CE" w:rsidRPr="00CD3761">
        <w:rPr>
          <w:sz w:val="27"/>
          <w:szCs w:val="27"/>
        </w:rPr>
        <w:t> 931,7</w:t>
      </w:r>
      <w:r w:rsidRPr="00CD3761">
        <w:rPr>
          <w:sz w:val="27"/>
          <w:szCs w:val="27"/>
        </w:rPr>
        <w:t xml:space="preserve"> тыс. рублей; </w:t>
      </w:r>
      <w:r w:rsidR="001B676B" w:rsidRPr="00CD3761">
        <w:rPr>
          <w:sz w:val="27"/>
          <w:szCs w:val="27"/>
        </w:rPr>
        <w:t>на 202</w:t>
      </w:r>
      <w:r w:rsidR="00E24336" w:rsidRPr="00CD3761">
        <w:rPr>
          <w:sz w:val="27"/>
          <w:szCs w:val="27"/>
        </w:rPr>
        <w:t>5</w:t>
      </w:r>
      <w:r w:rsidRPr="00CD3761">
        <w:rPr>
          <w:sz w:val="27"/>
          <w:szCs w:val="27"/>
        </w:rPr>
        <w:t xml:space="preserve"> год </w:t>
      </w:r>
      <w:r w:rsidR="001B676B" w:rsidRPr="00CD3761">
        <w:rPr>
          <w:sz w:val="27"/>
          <w:szCs w:val="27"/>
        </w:rPr>
        <w:t>–</w:t>
      </w:r>
      <w:r w:rsidRPr="00CD3761">
        <w:rPr>
          <w:sz w:val="27"/>
          <w:szCs w:val="27"/>
        </w:rPr>
        <w:t xml:space="preserve"> </w:t>
      </w:r>
      <w:r w:rsidR="00E24336" w:rsidRPr="00CD3761">
        <w:rPr>
          <w:sz w:val="27"/>
          <w:szCs w:val="27"/>
        </w:rPr>
        <w:t>242,5</w:t>
      </w:r>
      <w:r w:rsidRPr="00CD3761">
        <w:rPr>
          <w:sz w:val="27"/>
          <w:szCs w:val="27"/>
        </w:rPr>
        <w:t xml:space="preserve"> тыс. рублей; на 202</w:t>
      </w:r>
      <w:r w:rsidR="00E24336" w:rsidRPr="00CD3761">
        <w:rPr>
          <w:sz w:val="27"/>
          <w:szCs w:val="27"/>
        </w:rPr>
        <w:t>6</w:t>
      </w:r>
      <w:r w:rsidRPr="00CD3761">
        <w:rPr>
          <w:sz w:val="27"/>
          <w:szCs w:val="27"/>
        </w:rPr>
        <w:t xml:space="preserve"> год – </w:t>
      </w:r>
      <w:r w:rsidR="00E24336" w:rsidRPr="00CD3761">
        <w:rPr>
          <w:sz w:val="27"/>
          <w:szCs w:val="27"/>
        </w:rPr>
        <w:t>8 576,8</w:t>
      </w:r>
      <w:r w:rsidRPr="00CD3761">
        <w:rPr>
          <w:sz w:val="27"/>
          <w:szCs w:val="27"/>
        </w:rPr>
        <w:t xml:space="preserve"> тыс. рублей, </w:t>
      </w:r>
      <w:r w:rsidR="00F8159F" w:rsidRPr="00CD3761">
        <w:rPr>
          <w:sz w:val="27"/>
          <w:szCs w:val="27"/>
          <w:lang w:eastAsia="ru-RU"/>
        </w:rPr>
        <w:t xml:space="preserve">относительно бюджета в редакции от </w:t>
      </w:r>
      <w:r w:rsidR="00C50938">
        <w:rPr>
          <w:sz w:val="27"/>
          <w:szCs w:val="27"/>
          <w:lang w:eastAsia="ru-RU"/>
        </w:rPr>
        <w:t>2</w:t>
      </w:r>
      <w:r w:rsidR="00F8159F" w:rsidRPr="00CD3761">
        <w:rPr>
          <w:sz w:val="27"/>
          <w:szCs w:val="27"/>
          <w:lang w:eastAsia="ru-RU"/>
        </w:rPr>
        <w:t>0.0</w:t>
      </w:r>
      <w:r w:rsidR="00C50938">
        <w:rPr>
          <w:sz w:val="27"/>
          <w:szCs w:val="27"/>
          <w:lang w:eastAsia="ru-RU"/>
        </w:rPr>
        <w:t>8</w:t>
      </w:r>
      <w:r w:rsidR="00F8159F" w:rsidRPr="00CD3761">
        <w:rPr>
          <w:sz w:val="27"/>
          <w:szCs w:val="27"/>
          <w:lang w:eastAsia="ru-RU"/>
        </w:rPr>
        <w:t>.2024 года №</w:t>
      </w:r>
      <w:r w:rsidR="00C50938">
        <w:rPr>
          <w:sz w:val="27"/>
          <w:szCs w:val="27"/>
          <w:lang w:eastAsia="ru-RU"/>
        </w:rPr>
        <w:t>37</w:t>
      </w:r>
      <w:r w:rsidR="00F8159F" w:rsidRPr="00CD3761">
        <w:rPr>
          <w:sz w:val="27"/>
          <w:szCs w:val="27"/>
        </w:rPr>
        <w:t xml:space="preserve"> сумма резервного фонда на 2024 год и плановый период осталась неизменной.</w:t>
      </w:r>
      <w:r w:rsidR="0067407B" w:rsidRPr="00CD3761">
        <w:rPr>
          <w:sz w:val="27"/>
          <w:szCs w:val="27"/>
        </w:rPr>
        <w:t xml:space="preserve"> </w:t>
      </w:r>
    </w:p>
    <w:p w:rsidR="005972F3" w:rsidRPr="00CD3761" w:rsidRDefault="005972F3" w:rsidP="00325E80">
      <w:pPr>
        <w:pStyle w:val="af6"/>
        <w:ind w:firstLine="709"/>
        <w:rPr>
          <w:sz w:val="27"/>
          <w:szCs w:val="27"/>
        </w:rPr>
      </w:pPr>
    </w:p>
    <w:p w:rsidR="00D140E9" w:rsidRPr="00CD3761" w:rsidRDefault="005972F3" w:rsidP="007C2E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sz w:val="27"/>
          <w:szCs w:val="27"/>
        </w:rPr>
        <w:t xml:space="preserve"> муниципального </w:t>
      </w:r>
      <w:r w:rsidR="00E24336" w:rsidRPr="00CD3761">
        <w:rPr>
          <w:rFonts w:ascii="Times New Roman" w:hAnsi="Times New Roman"/>
          <w:sz w:val="27"/>
          <w:szCs w:val="27"/>
        </w:rPr>
        <w:t>округа</w:t>
      </w:r>
      <w:r w:rsidRPr="00CD3761">
        <w:rPr>
          <w:rFonts w:ascii="Times New Roman" w:hAnsi="Times New Roman"/>
          <w:sz w:val="27"/>
          <w:szCs w:val="27"/>
        </w:rPr>
        <w:t xml:space="preserve"> на 202</w:t>
      </w:r>
      <w:r w:rsidR="00E24336" w:rsidRPr="00CD3761">
        <w:rPr>
          <w:rFonts w:ascii="Times New Roman" w:hAnsi="Times New Roman"/>
          <w:sz w:val="27"/>
          <w:szCs w:val="27"/>
        </w:rPr>
        <w:t>4</w:t>
      </w:r>
      <w:r w:rsidRPr="00CD3761">
        <w:rPr>
          <w:rFonts w:ascii="Times New Roman" w:hAnsi="Times New Roman"/>
          <w:sz w:val="27"/>
          <w:szCs w:val="27"/>
        </w:rPr>
        <w:t xml:space="preserve"> год</w:t>
      </w:r>
      <w:r w:rsidR="00E24336" w:rsidRPr="00CD3761">
        <w:rPr>
          <w:rFonts w:ascii="Times New Roman" w:hAnsi="Times New Roman"/>
          <w:sz w:val="27"/>
          <w:szCs w:val="27"/>
        </w:rPr>
        <w:t xml:space="preserve"> </w:t>
      </w:r>
      <w:r w:rsidR="007C2E21" w:rsidRPr="00CD3761">
        <w:rPr>
          <w:rFonts w:ascii="Times New Roman" w:hAnsi="Times New Roman"/>
          <w:sz w:val="27"/>
          <w:szCs w:val="27"/>
        </w:rPr>
        <w:t xml:space="preserve">устанавливается в сумме </w:t>
      </w:r>
      <w:r w:rsidR="00C50938">
        <w:rPr>
          <w:rFonts w:ascii="Times New Roman" w:hAnsi="Times New Roman"/>
          <w:sz w:val="27"/>
          <w:szCs w:val="27"/>
        </w:rPr>
        <w:t>34 103,4</w:t>
      </w:r>
      <w:r w:rsidR="00D140E9" w:rsidRPr="00CD3761">
        <w:rPr>
          <w:rFonts w:ascii="Times New Roman" w:hAnsi="Times New Roman"/>
          <w:sz w:val="27"/>
          <w:szCs w:val="27"/>
        </w:rPr>
        <w:t xml:space="preserve"> тыс. рублей</w:t>
      </w:r>
      <w:r w:rsidR="007C2E21" w:rsidRPr="00CD3761">
        <w:rPr>
          <w:rFonts w:ascii="Times New Roman" w:hAnsi="Times New Roman"/>
          <w:sz w:val="27"/>
          <w:szCs w:val="27"/>
        </w:rPr>
        <w:t xml:space="preserve">; на 2025 год – 11 969,1 тыс. рублей; на 2026 год – 12 697,3 тыс. рублей, </w:t>
      </w:r>
      <w:r w:rsidR="00C50938" w:rsidRPr="00CD3761">
        <w:rPr>
          <w:rFonts w:ascii="Times New Roman" w:hAnsi="Times New Roman"/>
          <w:sz w:val="27"/>
          <w:szCs w:val="27"/>
          <w:lang w:eastAsia="ru-RU"/>
        </w:rPr>
        <w:t xml:space="preserve">относительно бюджета в редакции от </w:t>
      </w:r>
      <w:r w:rsidR="00C50938">
        <w:rPr>
          <w:rFonts w:ascii="Times New Roman" w:hAnsi="Times New Roman"/>
          <w:sz w:val="27"/>
          <w:szCs w:val="27"/>
          <w:lang w:eastAsia="ru-RU"/>
        </w:rPr>
        <w:t>20</w:t>
      </w:r>
      <w:r w:rsidR="00C50938" w:rsidRPr="00CD3761">
        <w:rPr>
          <w:rFonts w:ascii="Times New Roman" w:hAnsi="Times New Roman"/>
          <w:sz w:val="27"/>
          <w:szCs w:val="27"/>
          <w:lang w:eastAsia="ru-RU"/>
        </w:rPr>
        <w:t>.0</w:t>
      </w:r>
      <w:r w:rsidR="00C50938">
        <w:rPr>
          <w:rFonts w:ascii="Times New Roman" w:hAnsi="Times New Roman"/>
          <w:sz w:val="27"/>
          <w:szCs w:val="27"/>
          <w:lang w:eastAsia="ru-RU"/>
        </w:rPr>
        <w:t>8</w:t>
      </w:r>
      <w:r w:rsidR="00C50938" w:rsidRPr="00CD3761">
        <w:rPr>
          <w:rFonts w:ascii="Times New Roman" w:hAnsi="Times New Roman"/>
          <w:sz w:val="27"/>
          <w:szCs w:val="27"/>
          <w:lang w:eastAsia="ru-RU"/>
        </w:rPr>
        <w:t>.2024 года №</w:t>
      </w:r>
      <w:r w:rsidR="00C50938">
        <w:rPr>
          <w:rFonts w:ascii="Times New Roman" w:hAnsi="Times New Roman"/>
          <w:sz w:val="27"/>
          <w:szCs w:val="27"/>
          <w:lang w:eastAsia="ru-RU"/>
        </w:rPr>
        <w:t>37</w:t>
      </w:r>
      <w:r w:rsidR="00C50938" w:rsidRPr="00CD3761">
        <w:rPr>
          <w:rFonts w:ascii="Times New Roman" w:hAnsi="Times New Roman"/>
          <w:sz w:val="27"/>
          <w:szCs w:val="27"/>
        </w:rPr>
        <w:t xml:space="preserve"> бюджетные ассигнования Дорожного фонда </w:t>
      </w:r>
      <w:proofErr w:type="spellStart"/>
      <w:r w:rsidR="00C50938"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C50938" w:rsidRPr="00CD3761">
        <w:rPr>
          <w:rFonts w:ascii="Times New Roman" w:hAnsi="Times New Roman"/>
          <w:sz w:val="27"/>
          <w:szCs w:val="27"/>
        </w:rPr>
        <w:t xml:space="preserve"> муниципального округа на 2024 год</w:t>
      </w:r>
      <w:r w:rsidR="00C50938">
        <w:rPr>
          <w:rFonts w:ascii="Times New Roman" w:hAnsi="Times New Roman"/>
          <w:sz w:val="27"/>
          <w:szCs w:val="27"/>
        </w:rPr>
        <w:t xml:space="preserve"> выросли на 12 555,4 тыс. рублей, на</w:t>
      </w:r>
      <w:r w:rsidR="00C50938" w:rsidRPr="00CD3761">
        <w:rPr>
          <w:rFonts w:ascii="Times New Roman" w:hAnsi="Times New Roman"/>
          <w:sz w:val="27"/>
          <w:szCs w:val="27"/>
        </w:rPr>
        <w:t xml:space="preserve"> плановый период не изменяются.</w:t>
      </w:r>
    </w:p>
    <w:p w:rsidR="005745F4" w:rsidRDefault="005745F4" w:rsidP="00067C76">
      <w:pPr>
        <w:pStyle w:val="af6"/>
        <w:ind w:firstLine="709"/>
        <w:rPr>
          <w:sz w:val="26"/>
          <w:szCs w:val="26"/>
        </w:rPr>
      </w:pPr>
    </w:p>
    <w:p w:rsidR="00556A2F" w:rsidRDefault="00556A2F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823F89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Вывод</w:t>
      </w:r>
      <w:r w:rsidR="00AD374B" w:rsidRPr="00CD3761">
        <w:rPr>
          <w:rFonts w:ascii="Times New Roman" w:hAnsi="Times New Roman"/>
          <w:b/>
          <w:sz w:val="27"/>
          <w:szCs w:val="27"/>
        </w:rPr>
        <w:t>ы</w:t>
      </w:r>
      <w:r w:rsidRPr="00CD3761">
        <w:rPr>
          <w:rFonts w:ascii="Times New Roman" w:hAnsi="Times New Roman"/>
          <w:b/>
          <w:sz w:val="27"/>
          <w:szCs w:val="27"/>
        </w:rPr>
        <w:t>:</w:t>
      </w:r>
    </w:p>
    <w:p w:rsidR="00E52D1C" w:rsidRPr="00CD3761" w:rsidRDefault="00E52D1C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DB605A" w:rsidRPr="00B03C07" w:rsidRDefault="00DB605A" w:rsidP="00DB60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sz w:val="27"/>
          <w:szCs w:val="27"/>
        </w:rPr>
        <w:t xml:space="preserve">1. 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Проектом решения планируется изменение основных характеристик бюджета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 на 2024 год и плановый период 2025 и 2026 годов, к которым в соответствии с п.1 ст.184.1 БК РФ относятся общий объем доходов, общий объем расходов и дефицит бюджета.</w:t>
      </w:r>
    </w:p>
    <w:p w:rsidR="003416EB" w:rsidRDefault="003C4643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2.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Доходная часть бюджета округа на 2024 год 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увеличится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C50938">
        <w:rPr>
          <w:rFonts w:ascii="Times New Roman" w:hAnsi="Times New Roman"/>
          <w:color w:val="000000"/>
          <w:sz w:val="27"/>
          <w:szCs w:val="27"/>
        </w:rPr>
        <w:t xml:space="preserve">10 564,0 </w:t>
      </w:r>
      <w:r w:rsidR="00EC4832">
        <w:rPr>
          <w:rFonts w:ascii="Times New Roman" w:hAnsi="Times New Roman"/>
          <w:color w:val="000000"/>
          <w:sz w:val="27"/>
          <w:szCs w:val="27"/>
        </w:rPr>
        <w:t xml:space="preserve"> тыс. рублей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за счет </w:t>
      </w:r>
      <w:r w:rsidR="00EC4832">
        <w:rPr>
          <w:rFonts w:ascii="Times New Roman" w:hAnsi="Times New Roman"/>
          <w:sz w:val="27"/>
          <w:szCs w:val="27"/>
          <w:lang w:eastAsia="ru-RU"/>
        </w:rPr>
        <w:t>безвозмездных поступлений</w:t>
      </w:r>
      <w:r w:rsidR="00033E9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033E9A">
        <w:rPr>
          <w:rFonts w:ascii="Times New Roman" w:hAnsi="Times New Roman"/>
          <w:color w:val="000000"/>
          <w:sz w:val="27"/>
          <w:szCs w:val="27"/>
        </w:rPr>
        <w:t xml:space="preserve">на 2025 год </w:t>
      </w:r>
      <w:r w:rsidR="00C50938">
        <w:rPr>
          <w:rFonts w:ascii="Times New Roman" w:hAnsi="Times New Roman"/>
          <w:color w:val="000000"/>
          <w:sz w:val="27"/>
          <w:szCs w:val="27"/>
        </w:rPr>
        <w:t xml:space="preserve">уменьшится на     12 007,9 тыс. рублей, </w:t>
      </w:r>
      <w:r w:rsidR="00033E9A">
        <w:rPr>
          <w:rFonts w:ascii="Times New Roman" w:hAnsi="Times New Roman"/>
          <w:color w:val="000000"/>
          <w:sz w:val="27"/>
          <w:szCs w:val="27"/>
        </w:rPr>
        <w:t>на 2026 год останется без изменений</w:t>
      </w:r>
      <w:r w:rsidR="003416EB" w:rsidRPr="00CD3761">
        <w:rPr>
          <w:rFonts w:ascii="Times New Roman" w:hAnsi="Times New Roman"/>
          <w:sz w:val="27"/>
          <w:szCs w:val="27"/>
        </w:rPr>
        <w:t>.</w:t>
      </w:r>
    </w:p>
    <w:p w:rsidR="00EC4832" w:rsidRPr="00CD3761" w:rsidRDefault="00EC4832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9D0DAB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Расходная часть бюджета округа на 2024 год увеличивается в целом на сумму </w:t>
      </w:r>
      <w:r w:rsidR="00C50938">
        <w:rPr>
          <w:rFonts w:ascii="Times New Roman" w:hAnsi="Times New Roman"/>
          <w:color w:val="000000"/>
          <w:sz w:val="27"/>
          <w:szCs w:val="27"/>
        </w:rPr>
        <w:t>10 564,0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="00B03C07" w:rsidRPr="00CD3761">
        <w:rPr>
          <w:rFonts w:ascii="Times New Roman" w:hAnsi="Times New Roman"/>
          <w:color w:val="000000"/>
          <w:sz w:val="27"/>
          <w:szCs w:val="27"/>
        </w:rPr>
        <w:t>за счет межбюджетных трансфертов из бюджета Нижегородской области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EC4832" w:rsidRPr="00CD3761" w:rsidRDefault="00EC4832" w:rsidP="00EC48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Расходная часть бюджета округа на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</w:t>
      </w:r>
      <w:r w:rsidR="00C50938" w:rsidRPr="00C5093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C50938">
        <w:rPr>
          <w:rFonts w:ascii="Times New Roman" w:hAnsi="Times New Roman"/>
          <w:color w:val="000000"/>
          <w:sz w:val="27"/>
          <w:szCs w:val="27"/>
        </w:rPr>
        <w:t>уменьшится на 12 007,9 тыс. рублей,</w:t>
      </w:r>
      <w:r>
        <w:rPr>
          <w:rFonts w:ascii="Times New Roman" w:hAnsi="Times New Roman"/>
          <w:color w:val="000000"/>
          <w:sz w:val="27"/>
          <w:szCs w:val="27"/>
        </w:rPr>
        <w:t xml:space="preserve"> на 2026 год </w:t>
      </w:r>
      <w:r w:rsidR="00033E9A">
        <w:rPr>
          <w:rFonts w:ascii="Times New Roman" w:hAnsi="Times New Roman"/>
          <w:color w:val="000000"/>
          <w:sz w:val="27"/>
          <w:szCs w:val="27"/>
        </w:rPr>
        <w:t>останется без изменений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9D0DAB" w:rsidRDefault="002865A0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3.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На 2024 год проектом решения вносятся изменения в объемы финансирования </w:t>
      </w:r>
      <w:r w:rsidR="00C50938">
        <w:rPr>
          <w:rFonts w:ascii="Times New Roman" w:hAnsi="Times New Roman"/>
          <w:color w:val="000000"/>
          <w:sz w:val="27"/>
          <w:szCs w:val="27"/>
        </w:rPr>
        <w:t>11</w:t>
      </w:r>
      <w:r w:rsidR="00033E9A">
        <w:rPr>
          <w:rFonts w:ascii="Times New Roman" w:hAnsi="Times New Roman"/>
          <w:color w:val="000000"/>
          <w:sz w:val="27"/>
          <w:szCs w:val="27"/>
        </w:rPr>
        <w:t>-</w:t>
      </w:r>
      <w:r w:rsidR="00C50938">
        <w:rPr>
          <w:rFonts w:ascii="Times New Roman" w:hAnsi="Times New Roman"/>
          <w:color w:val="000000"/>
          <w:sz w:val="27"/>
          <w:szCs w:val="27"/>
        </w:rPr>
        <w:t>т</w:t>
      </w:r>
      <w:r w:rsidR="00033E9A">
        <w:rPr>
          <w:rFonts w:ascii="Times New Roman" w:hAnsi="Times New Roman"/>
          <w:color w:val="000000"/>
          <w:sz w:val="27"/>
          <w:szCs w:val="27"/>
        </w:rPr>
        <w:t>и</w:t>
      </w:r>
      <w:r w:rsidR="006759C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муниципальных программ. Расходы на реализацию муниципальных программ в целом увеличатся на общую сумму </w:t>
      </w:r>
      <w:r w:rsidR="00C50938">
        <w:rPr>
          <w:rFonts w:ascii="Times New Roman" w:hAnsi="Times New Roman"/>
          <w:color w:val="000000"/>
          <w:sz w:val="27"/>
          <w:szCs w:val="27"/>
        </w:rPr>
        <w:t>10 578,3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или на </w:t>
      </w:r>
      <w:r w:rsidR="00C50938">
        <w:rPr>
          <w:rFonts w:ascii="Times New Roman" w:hAnsi="Times New Roman"/>
          <w:color w:val="000000"/>
          <w:sz w:val="27"/>
          <w:szCs w:val="27"/>
        </w:rPr>
        <w:t>1,2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процент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а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C50938" w:rsidRDefault="00EC4832" w:rsidP="00C50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На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</w:t>
      </w:r>
      <w:r w:rsidR="00033E9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проектом решения вносятся изменения в объемы финансирования </w:t>
      </w:r>
      <w:r w:rsidR="00C50938">
        <w:rPr>
          <w:rFonts w:ascii="Times New Roman" w:hAnsi="Times New Roman"/>
          <w:color w:val="000000"/>
          <w:sz w:val="27"/>
          <w:szCs w:val="27"/>
        </w:rPr>
        <w:t xml:space="preserve">2-х 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муниципальных программ. Расходы на реализацию муниципальных программ в целом </w:t>
      </w:r>
      <w:r w:rsidR="00C50938">
        <w:rPr>
          <w:rFonts w:ascii="Times New Roman" w:hAnsi="Times New Roman"/>
          <w:color w:val="000000"/>
          <w:sz w:val="27"/>
          <w:szCs w:val="27"/>
        </w:rPr>
        <w:t>уменьшатся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 на общую сумму </w:t>
      </w:r>
      <w:r w:rsidR="00C50938">
        <w:rPr>
          <w:rFonts w:ascii="Times New Roman" w:hAnsi="Times New Roman"/>
          <w:color w:val="000000"/>
          <w:sz w:val="27"/>
          <w:szCs w:val="27"/>
        </w:rPr>
        <w:t>12 007,9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C50938">
        <w:rPr>
          <w:rFonts w:ascii="Times New Roman" w:hAnsi="Times New Roman"/>
          <w:color w:val="000000"/>
          <w:sz w:val="27"/>
          <w:szCs w:val="27"/>
        </w:rPr>
        <w:t>лей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 или на </w:t>
      </w:r>
      <w:r w:rsidR="00C50938">
        <w:rPr>
          <w:rFonts w:ascii="Times New Roman" w:hAnsi="Times New Roman"/>
          <w:color w:val="000000"/>
          <w:sz w:val="27"/>
          <w:szCs w:val="27"/>
        </w:rPr>
        <w:t>1,8</w:t>
      </w:r>
      <w:r w:rsidR="00C50938" w:rsidRPr="00CD3761">
        <w:rPr>
          <w:rFonts w:ascii="Times New Roman" w:hAnsi="Times New Roman"/>
          <w:color w:val="000000"/>
          <w:sz w:val="27"/>
          <w:szCs w:val="27"/>
        </w:rPr>
        <w:t xml:space="preserve"> процента.</w:t>
      </w:r>
    </w:p>
    <w:p w:rsidR="006503F5" w:rsidRDefault="00C50938" w:rsidP="006503F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Н</w:t>
      </w:r>
      <w:r w:rsidR="00033E9A">
        <w:rPr>
          <w:rFonts w:ascii="Times New Roman" w:hAnsi="Times New Roman"/>
          <w:color w:val="000000"/>
          <w:sz w:val="27"/>
          <w:szCs w:val="27"/>
        </w:rPr>
        <w:t>а 20</w:t>
      </w:r>
      <w:r>
        <w:rPr>
          <w:rFonts w:ascii="Times New Roman" w:hAnsi="Times New Roman"/>
          <w:color w:val="000000"/>
          <w:sz w:val="27"/>
          <w:szCs w:val="27"/>
        </w:rPr>
        <w:t>2</w:t>
      </w:r>
      <w:r w:rsidR="00033E9A">
        <w:rPr>
          <w:rFonts w:ascii="Times New Roman" w:hAnsi="Times New Roman"/>
          <w:color w:val="000000"/>
          <w:sz w:val="27"/>
          <w:szCs w:val="27"/>
        </w:rPr>
        <w:t>6 год</w:t>
      </w:r>
      <w:r w:rsidR="006759C7" w:rsidRPr="006759C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759C7" w:rsidRPr="00CD3761">
        <w:rPr>
          <w:rFonts w:ascii="Times New Roman" w:hAnsi="Times New Roman"/>
          <w:color w:val="000000"/>
          <w:sz w:val="27"/>
          <w:szCs w:val="27"/>
        </w:rPr>
        <w:t xml:space="preserve">проектом решения изменения в объемы финансирования </w:t>
      </w:r>
      <w:r w:rsidR="006759C7">
        <w:rPr>
          <w:rFonts w:ascii="Times New Roman" w:hAnsi="Times New Roman"/>
          <w:color w:val="000000"/>
          <w:sz w:val="27"/>
          <w:szCs w:val="27"/>
        </w:rPr>
        <w:t>муниципальных</w:t>
      </w:r>
      <w:r w:rsidR="006759C7" w:rsidRPr="00CD3761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 w:rsidR="006503F5">
        <w:rPr>
          <w:rFonts w:ascii="Times New Roman" w:hAnsi="Times New Roman"/>
          <w:color w:val="000000"/>
          <w:sz w:val="27"/>
          <w:szCs w:val="27"/>
        </w:rPr>
        <w:t xml:space="preserve"> не вносятся</w:t>
      </w:r>
      <w:r w:rsidR="00EC4832" w:rsidRPr="00CD3761"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3416EB" w:rsidRPr="00CD3761" w:rsidRDefault="003C4643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lastRenderedPageBreak/>
        <w:t xml:space="preserve">4. </w:t>
      </w:r>
      <w:proofErr w:type="spellStart"/>
      <w:r w:rsidR="003416EB"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="003416EB" w:rsidRPr="00CD3761">
        <w:rPr>
          <w:rFonts w:ascii="Times New Roman" w:hAnsi="Times New Roman"/>
          <w:sz w:val="27"/>
          <w:szCs w:val="27"/>
        </w:rPr>
        <w:t xml:space="preserve">на 2024 год </w:t>
      </w:r>
      <w:r w:rsidR="00837D0D">
        <w:rPr>
          <w:rFonts w:ascii="Times New Roman" w:hAnsi="Times New Roman"/>
          <w:sz w:val="27"/>
          <w:szCs w:val="27"/>
          <w:lang w:eastAsia="ru-RU"/>
        </w:rPr>
        <w:t>уменьшатся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на </w:t>
      </w:r>
      <w:r w:rsidR="00C50938">
        <w:rPr>
          <w:rFonts w:ascii="Times New Roman" w:hAnsi="Times New Roman"/>
          <w:sz w:val="27"/>
          <w:szCs w:val="27"/>
          <w:lang w:eastAsia="ru-RU"/>
        </w:rPr>
        <w:t>14,3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тыс. рублей и составят </w:t>
      </w:r>
      <w:r w:rsidR="00C50938">
        <w:rPr>
          <w:rFonts w:ascii="Times New Roman" w:hAnsi="Times New Roman"/>
          <w:sz w:val="27"/>
          <w:szCs w:val="27"/>
          <w:lang w:eastAsia="ru-RU"/>
        </w:rPr>
        <w:t>18 848,3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тыс. рублей. </w:t>
      </w:r>
    </w:p>
    <w:p w:rsidR="003416EB" w:rsidRPr="00CD3761" w:rsidRDefault="003416EB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Pr="00CD3761">
        <w:rPr>
          <w:rFonts w:ascii="Times New Roman" w:hAnsi="Times New Roman"/>
          <w:sz w:val="27"/>
          <w:szCs w:val="27"/>
        </w:rPr>
        <w:t>планового периода 2025 и 2026 годов не изменятся и составят</w:t>
      </w:r>
      <w:r w:rsidRPr="00CD3761">
        <w:rPr>
          <w:rFonts w:ascii="Times New Roman" w:hAnsi="Times New Roman"/>
          <w:bCs/>
          <w:sz w:val="27"/>
          <w:szCs w:val="27"/>
        </w:rPr>
        <w:t>: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2025 год – 17 953,6 тыс. рублей;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2026 год – 18</w:t>
      </w:r>
      <w:r w:rsidR="00C50938">
        <w:rPr>
          <w:rFonts w:ascii="Times New Roman" w:hAnsi="Times New Roman"/>
          <w:sz w:val="27"/>
          <w:szCs w:val="27"/>
        </w:rPr>
        <w:t xml:space="preserve"> </w:t>
      </w:r>
      <w:r w:rsidRPr="00CD3761">
        <w:rPr>
          <w:rFonts w:ascii="Times New Roman" w:hAnsi="Times New Roman"/>
          <w:sz w:val="27"/>
          <w:szCs w:val="27"/>
        </w:rPr>
        <w:t>041,8 тыс. рублей.</w:t>
      </w:r>
    </w:p>
    <w:p w:rsidR="009D0DAB" w:rsidRPr="00CD3761" w:rsidRDefault="007F01AD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52C38"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>5.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Дефицит бюджета на 2024 год предусматривается в сумме </w:t>
      </w:r>
      <w:r w:rsidR="001A09F4">
        <w:rPr>
          <w:rFonts w:ascii="Times New Roman" w:hAnsi="Times New Roman"/>
          <w:color w:val="000000"/>
          <w:sz w:val="27"/>
          <w:szCs w:val="27"/>
        </w:rPr>
        <w:t>61 906,5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, который не противоречит требованиям статьи 92.1 Бюджетного кодекса РФ.</w:t>
      </w:r>
    </w:p>
    <w:p w:rsidR="009D0DAB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Источником покрытия дефицита бюджета на 2024 год предусматриваются снижение остатков средств на едином счете бюджета.</w:t>
      </w:r>
    </w:p>
    <w:p w:rsidR="009D0DAB" w:rsidRPr="00CD3761" w:rsidRDefault="00B03C07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Дефицит бюджета в плановом периоде не планируется, что соответствует требованиям статьи 33 БК РФ.</w:t>
      </w:r>
    </w:p>
    <w:p w:rsidR="00BC2C7B" w:rsidRPr="00CD376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C2B67" w:rsidRPr="00CD3761" w:rsidRDefault="0039242A" w:rsidP="00AE0941">
      <w:pPr>
        <w:pStyle w:val="210"/>
        <w:ind w:firstLine="709"/>
        <w:rPr>
          <w:sz w:val="27"/>
          <w:szCs w:val="27"/>
        </w:rPr>
      </w:pPr>
      <w:r w:rsidRPr="00CD3761">
        <w:rPr>
          <w:color w:val="000000"/>
          <w:sz w:val="27"/>
          <w:szCs w:val="27"/>
        </w:rPr>
        <w:t>К</w:t>
      </w:r>
      <w:r w:rsidR="00B03C07" w:rsidRPr="00CD3761">
        <w:rPr>
          <w:color w:val="000000"/>
          <w:sz w:val="27"/>
          <w:szCs w:val="27"/>
        </w:rPr>
        <w:t xml:space="preserve">онтрольно-счетная </w:t>
      </w:r>
      <w:r w:rsidRPr="00CD3761">
        <w:rPr>
          <w:color w:val="000000"/>
          <w:sz w:val="27"/>
          <w:szCs w:val="27"/>
        </w:rPr>
        <w:t xml:space="preserve">инспекция </w:t>
      </w:r>
      <w:proofErr w:type="spellStart"/>
      <w:r w:rsidRPr="00CD3761">
        <w:rPr>
          <w:color w:val="000000"/>
          <w:sz w:val="27"/>
          <w:szCs w:val="27"/>
        </w:rPr>
        <w:t>Княгининского</w:t>
      </w:r>
      <w:proofErr w:type="spellEnd"/>
      <w:r w:rsidRPr="00CD3761">
        <w:rPr>
          <w:color w:val="000000"/>
          <w:sz w:val="27"/>
          <w:szCs w:val="27"/>
        </w:rPr>
        <w:t xml:space="preserve"> муниципального округа</w:t>
      </w:r>
      <w:r w:rsidR="00B03C07" w:rsidRPr="00CD3761">
        <w:rPr>
          <w:color w:val="000000"/>
          <w:sz w:val="27"/>
          <w:szCs w:val="27"/>
        </w:rPr>
        <w:t xml:space="preserve"> </w:t>
      </w:r>
      <w:r w:rsidR="00B36E94" w:rsidRPr="00CD3761">
        <w:rPr>
          <w:color w:val="000000"/>
          <w:sz w:val="27"/>
          <w:szCs w:val="27"/>
        </w:rPr>
        <w:t xml:space="preserve">Нижегородской области </w:t>
      </w:r>
      <w:r w:rsidR="00B03C07" w:rsidRPr="00CD3761">
        <w:rPr>
          <w:color w:val="000000"/>
          <w:sz w:val="27"/>
          <w:szCs w:val="27"/>
        </w:rPr>
        <w:t>предлагает принять проект решения к рассмотрению.</w:t>
      </w:r>
    </w:p>
    <w:p w:rsidR="00B36E94" w:rsidRPr="00CD3761" w:rsidRDefault="00B36E94" w:rsidP="005F09E1">
      <w:pPr>
        <w:pStyle w:val="210"/>
        <w:ind w:firstLine="0"/>
        <w:rPr>
          <w:sz w:val="27"/>
          <w:szCs w:val="27"/>
        </w:rPr>
      </w:pPr>
    </w:p>
    <w:p w:rsidR="00D35FBA" w:rsidRPr="00CD3761" w:rsidRDefault="00D35FBA" w:rsidP="005F09E1">
      <w:pPr>
        <w:pStyle w:val="210"/>
        <w:ind w:firstLine="0"/>
        <w:rPr>
          <w:sz w:val="27"/>
          <w:szCs w:val="27"/>
        </w:rPr>
      </w:pPr>
      <w:r w:rsidRPr="00CD3761">
        <w:rPr>
          <w:sz w:val="27"/>
          <w:szCs w:val="27"/>
        </w:rPr>
        <w:t xml:space="preserve">Приложения: на </w:t>
      </w:r>
      <w:r w:rsidR="00A03CF2" w:rsidRPr="00CD3761">
        <w:rPr>
          <w:sz w:val="27"/>
          <w:szCs w:val="27"/>
        </w:rPr>
        <w:t>7</w:t>
      </w:r>
      <w:r w:rsidRPr="00CD3761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CD3761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Председатель К</w:t>
      </w:r>
      <w:r w:rsidR="00644473" w:rsidRPr="00CD3761">
        <w:rPr>
          <w:rFonts w:ascii="Times New Roman" w:hAnsi="Times New Roman"/>
          <w:sz w:val="27"/>
          <w:szCs w:val="27"/>
        </w:rPr>
        <w:t>онтрольн</w:t>
      </w:r>
      <w:proofErr w:type="gramStart"/>
      <w:r w:rsidR="00644473" w:rsidRPr="00CD3761">
        <w:rPr>
          <w:rFonts w:ascii="Times New Roman" w:hAnsi="Times New Roman"/>
          <w:sz w:val="27"/>
          <w:szCs w:val="27"/>
        </w:rPr>
        <w:t>о-</w:t>
      </w:r>
      <w:proofErr w:type="gramEnd"/>
      <w:r w:rsidR="00644473" w:rsidRPr="00CD3761">
        <w:rPr>
          <w:rFonts w:ascii="Times New Roman" w:hAnsi="Times New Roman"/>
          <w:sz w:val="27"/>
          <w:szCs w:val="27"/>
        </w:rPr>
        <w:t xml:space="preserve"> счетной</w:t>
      </w:r>
    </w:p>
    <w:p w:rsidR="00C50C46" w:rsidRDefault="00644473" w:rsidP="00556A2F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D3761">
        <w:rPr>
          <w:rFonts w:ascii="Times New Roman" w:hAnsi="Times New Roman"/>
          <w:sz w:val="27"/>
          <w:szCs w:val="27"/>
        </w:rPr>
        <w:t xml:space="preserve">инспекции </w:t>
      </w:r>
      <w:r w:rsidR="00AE0941" w:rsidRPr="00CD3761">
        <w:rPr>
          <w:rFonts w:ascii="Times New Roman" w:hAnsi="Times New Roman"/>
          <w:sz w:val="27"/>
          <w:szCs w:val="27"/>
        </w:rPr>
        <w:t xml:space="preserve">                 </w:t>
      </w:r>
      <w:r w:rsidRPr="00CD376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М.В. Ильичева</w:t>
      </w:r>
    </w:p>
    <w:sectPr w:rsidR="00C50C46" w:rsidSect="003D5BE7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F9" w:rsidRDefault="00FA10F9" w:rsidP="00D80463">
      <w:pPr>
        <w:spacing w:after="0" w:line="240" w:lineRule="auto"/>
      </w:pPr>
      <w:r>
        <w:separator/>
      </w:r>
    </w:p>
  </w:endnote>
  <w:endnote w:type="continuationSeparator" w:id="0">
    <w:p w:rsidR="00FA10F9" w:rsidRDefault="00FA10F9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F9" w:rsidRDefault="00FA10F9" w:rsidP="00D80463">
      <w:pPr>
        <w:spacing w:after="0" w:line="240" w:lineRule="auto"/>
      </w:pPr>
      <w:r>
        <w:separator/>
      </w:r>
    </w:p>
  </w:footnote>
  <w:footnote w:type="continuationSeparator" w:id="0">
    <w:p w:rsidR="00FA10F9" w:rsidRDefault="00FA10F9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F07" w:rsidRPr="008F6508" w:rsidRDefault="00D33D37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="00E81F07"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8551E8">
      <w:rPr>
        <w:rFonts w:ascii="Times New Roman" w:hAnsi="Times New Roman"/>
        <w:noProof/>
      </w:rPr>
      <w:t>2</w:t>
    </w:r>
    <w:r w:rsidRPr="008F6508">
      <w:rPr>
        <w:rFonts w:ascii="Times New Roman" w:hAnsi="Times New Roman"/>
      </w:rPr>
      <w:fldChar w:fldCharType="end"/>
    </w:r>
  </w:p>
  <w:p w:rsidR="00E81F07" w:rsidRDefault="00E81F0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F07" w:rsidRDefault="00E81F07">
    <w:pPr>
      <w:pStyle w:val="a7"/>
      <w:jc w:val="center"/>
    </w:pPr>
  </w:p>
  <w:p w:rsidR="00E81F07" w:rsidRDefault="00E81F0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9A2"/>
    <w:multiLevelType w:val="hybridMultilevel"/>
    <w:tmpl w:val="05585CF6"/>
    <w:lvl w:ilvl="0" w:tplc="BD76F8A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A50E0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9">
    <w:nsid w:val="2A984F4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6643C"/>
    <w:multiLevelType w:val="hybridMultilevel"/>
    <w:tmpl w:val="BB567E24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101D88"/>
    <w:multiLevelType w:val="hybridMultilevel"/>
    <w:tmpl w:val="A154ACC6"/>
    <w:lvl w:ilvl="0" w:tplc="21029C3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8554CAF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0822DF"/>
    <w:multiLevelType w:val="hybridMultilevel"/>
    <w:tmpl w:val="25BE3C74"/>
    <w:lvl w:ilvl="0" w:tplc="87C89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5D277E"/>
    <w:multiLevelType w:val="multilevel"/>
    <w:tmpl w:val="B0482E28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506030F9"/>
    <w:multiLevelType w:val="multilevel"/>
    <w:tmpl w:val="34A86846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9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1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3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20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1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1A24659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1D53C2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774DE9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72F50268"/>
    <w:multiLevelType w:val="multilevel"/>
    <w:tmpl w:val="100E6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F67F24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4"/>
  </w:num>
  <w:num w:numId="5">
    <w:abstractNumId w:val="18"/>
  </w:num>
  <w:num w:numId="6">
    <w:abstractNumId w:val="11"/>
  </w:num>
  <w:num w:numId="7">
    <w:abstractNumId w:val="3"/>
  </w:num>
  <w:num w:numId="8">
    <w:abstractNumId w:val="12"/>
  </w:num>
  <w:num w:numId="9">
    <w:abstractNumId w:val="24"/>
  </w:num>
  <w:num w:numId="10">
    <w:abstractNumId w:val="30"/>
  </w:num>
  <w:num w:numId="11">
    <w:abstractNumId w:val="8"/>
  </w:num>
  <w:num w:numId="12">
    <w:abstractNumId w:val="27"/>
  </w:num>
  <w:num w:numId="13">
    <w:abstractNumId w:val="5"/>
  </w:num>
  <w:num w:numId="14">
    <w:abstractNumId w:val="15"/>
  </w:num>
  <w:num w:numId="15">
    <w:abstractNumId w:val="25"/>
  </w:num>
  <w:num w:numId="16">
    <w:abstractNumId w:val="29"/>
  </w:num>
  <w:num w:numId="17">
    <w:abstractNumId w:val="2"/>
  </w:num>
  <w:num w:numId="18">
    <w:abstractNumId w:val="7"/>
  </w:num>
  <w:num w:numId="19">
    <w:abstractNumId w:val="10"/>
  </w:num>
  <w:num w:numId="20">
    <w:abstractNumId w:val="26"/>
  </w:num>
  <w:num w:numId="21">
    <w:abstractNumId w:val="31"/>
  </w:num>
  <w:num w:numId="22">
    <w:abstractNumId w:val="22"/>
  </w:num>
  <w:num w:numId="23">
    <w:abstractNumId w:val="19"/>
  </w:num>
  <w:num w:numId="24">
    <w:abstractNumId w:val="23"/>
  </w:num>
  <w:num w:numId="25">
    <w:abstractNumId w:val="28"/>
  </w:num>
  <w:num w:numId="26">
    <w:abstractNumId w:val="9"/>
  </w:num>
  <w:num w:numId="27">
    <w:abstractNumId w:val="13"/>
  </w:num>
  <w:num w:numId="28">
    <w:abstractNumId w:val="0"/>
  </w:num>
  <w:num w:numId="29">
    <w:abstractNumId w:val="16"/>
  </w:num>
  <w:num w:numId="30">
    <w:abstractNumId w:val="14"/>
  </w:num>
  <w:num w:numId="31">
    <w:abstractNumId w:val="17"/>
  </w:num>
  <w:num w:numId="32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3E9A"/>
    <w:rsid w:val="00034486"/>
    <w:rsid w:val="00034BE1"/>
    <w:rsid w:val="000352C5"/>
    <w:rsid w:val="00035EB4"/>
    <w:rsid w:val="00036150"/>
    <w:rsid w:val="00041ACD"/>
    <w:rsid w:val="000427CC"/>
    <w:rsid w:val="000455DA"/>
    <w:rsid w:val="00045D57"/>
    <w:rsid w:val="0004671B"/>
    <w:rsid w:val="00047791"/>
    <w:rsid w:val="000479A1"/>
    <w:rsid w:val="000500A5"/>
    <w:rsid w:val="0005075E"/>
    <w:rsid w:val="00051E1F"/>
    <w:rsid w:val="000554B1"/>
    <w:rsid w:val="000558EF"/>
    <w:rsid w:val="00056598"/>
    <w:rsid w:val="00056821"/>
    <w:rsid w:val="00060032"/>
    <w:rsid w:val="0006112F"/>
    <w:rsid w:val="00061184"/>
    <w:rsid w:val="00061362"/>
    <w:rsid w:val="00061370"/>
    <w:rsid w:val="000618F1"/>
    <w:rsid w:val="00061A0F"/>
    <w:rsid w:val="00061BB1"/>
    <w:rsid w:val="00062D6A"/>
    <w:rsid w:val="00063A19"/>
    <w:rsid w:val="00064D0A"/>
    <w:rsid w:val="000654D1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2A13"/>
    <w:rsid w:val="00084625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C8D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93A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3F7"/>
    <w:rsid w:val="000F3A68"/>
    <w:rsid w:val="000F41B0"/>
    <w:rsid w:val="000F4824"/>
    <w:rsid w:val="000F652F"/>
    <w:rsid w:val="000F6E33"/>
    <w:rsid w:val="000F742D"/>
    <w:rsid w:val="00100203"/>
    <w:rsid w:val="0010067F"/>
    <w:rsid w:val="00102666"/>
    <w:rsid w:val="00102991"/>
    <w:rsid w:val="0010340F"/>
    <w:rsid w:val="0011135D"/>
    <w:rsid w:val="00113050"/>
    <w:rsid w:val="001136AE"/>
    <w:rsid w:val="00114FAC"/>
    <w:rsid w:val="0011783C"/>
    <w:rsid w:val="00121D7A"/>
    <w:rsid w:val="001227BE"/>
    <w:rsid w:val="0012368B"/>
    <w:rsid w:val="0012373F"/>
    <w:rsid w:val="00123E68"/>
    <w:rsid w:val="0012579F"/>
    <w:rsid w:val="00127C6C"/>
    <w:rsid w:val="00131F29"/>
    <w:rsid w:val="00135B71"/>
    <w:rsid w:val="00136514"/>
    <w:rsid w:val="001377C0"/>
    <w:rsid w:val="00141404"/>
    <w:rsid w:val="00142535"/>
    <w:rsid w:val="00142F5C"/>
    <w:rsid w:val="001430AF"/>
    <w:rsid w:val="001430DD"/>
    <w:rsid w:val="001440B3"/>
    <w:rsid w:val="001453C5"/>
    <w:rsid w:val="001453F7"/>
    <w:rsid w:val="00146DEA"/>
    <w:rsid w:val="00147191"/>
    <w:rsid w:val="00147817"/>
    <w:rsid w:val="001507B1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2FA"/>
    <w:rsid w:val="00197809"/>
    <w:rsid w:val="001A09F4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1B0A"/>
    <w:rsid w:val="001B3DD2"/>
    <w:rsid w:val="001B53CE"/>
    <w:rsid w:val="001B5EB1"/>
    <w:rsid w:val="001B676B"/>
    <w:rsid w:val="001B6CC9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1951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AC4"/>
    <w:rsid w:val="001E6DD0"/>
    <w:rsid w:val="001F1ED7"/>
    <w:rsid w:val="001F1EF9"/>
    <w:rsid w:val="001F26AA"/>
    <w:rsid w:val="001F328C"/>
    <w:rsid w:val="001F32F1"/>
    <w:rsid w:val="001F43D7"/>
    <w:rsid w:val="001F497A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1754F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400ED"/>
    <w:rsid w:val="00242FCC"/>
    <w:rsid w:val="00244239"/>
    <w:rsid w:val="002446E4"/>
    <w:rsid w:val="002447E5"/>
    <w:rsid w:val="00245D1E"/>
    <w:rsid w:val="00247CBF"/>
    <w:rsid w:val="00247E76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1ED4"/>
    <w:rsid w:val="00282636"/>
    <w:rsid w:val="00283955"/>
    <w:rsid w:val="002846DF"/>
    <w:rsid w:val="00284707"/>
    <w:rsid w:val="0028484B"/>
    <w:rsid w:val="002848DD"/>
    <w:rsid w:val="002851C6"/>
    <w:rsid w:val="00285A33"/>
    <w:rsid w:val="002865A0"/>
    <w:rsid w:val="002905CF"/>
    <w:rsid w:val="002909B5"/>
    <w:rsid w:val="00290A72"/>
    <w:rsid w:val="002917F4"/>
    <w:rsid w:val="00291B10"/>
    <w:rsid w:val="00291C63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6A3"/>
    <w:rsid w:val="002C4D62"/>
    <w:rsid w:val="002C546E"/>
    <w:rsid w:val="002C70D7"/>
    <w:rsid w:val="002D0F9C"/>
    <w:rsid w:val="002D1230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287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3DFA"/>
    <w:rsid w:val="00324BA9"/>
    <w:rsid w:val="00324D0D"/>
    <w:rsid w:val="003252F0"/>
    <w:rsid w:val="00325530"/>
    <w:rsid w:val="00325E80"/>
    <w:rsid w:val="00330E11"/>
    <w:rsid w:val="0033219D"/>
    <w:rsid w:val="003323D7"/>
    <w:rsid w:val="003347BB"/>
    <w:rsid w:val="00335D23"/>
    <w:rsid w:val="003416EB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74697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75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3DBE"/>
    <w:rsid w:val="003C4643"/>
    <w:rsid w:val="003C64B4"/>
    <w:rsid w:val="003C7265"/>
    <w:rsid w:val="003C797E"/>
    <w:rsid w:val="003D19AA"/>
    <w:rsid w:val="003D3B78"/>
    <w:rsid w:val="003D4E3E"/>
    <w:rsid w:val="003D516C"/>
    <w:rsid w:val="003D5BC4"/>
    <w:rsid w:val="003D5BE7"/>
    <w:rsid w:val="003D5D8A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A5A"/>
    <w:rsid w:val="00413FBA"/>
    <w:rsid w:val="00414B28"/>
    <w:rsid w:val="004158CE"/>
    <w:rsid w:val="00416B59"/>
    <w:rsid w:val="004207D9"/>
    <w:rsid w:val="004209CB"/>
    <w:rsid w:val="004210F4"/>
    <w:rsid w:val="004219E5"/>
    <w:rsid w:val="00422775"/>
    <w:rsid w:val="004228BF"/>
    <w:rsid w:val="004253A4"/>
    <w:rsid w:val="004265EB"/>
    <w:rsid w:val="00427963"/>
    <w:rsid w:val="0043496A"/>
    <w:rsid w:val="00435102"/>
    <w:rsid w:val="00435F69"/>
    <w:rsid w:val="004413F7"/>
    <w:rsid w:val="004448EF"/>
    <w:rsid w:val="0044778A"/>
    <w:rsid w:val="00452FF2"/>
    <w:rsid w:val="00453009"/>
    <w:rsid w:val="00455C02"/>
    <w:rsid w:val="004561BE"/>
    <w:rsid w:val="00457206"/>
    <w:rsid w:val="00460C87"/>
    <w:rsid w:val="00462DC8"/>
    <w:rsid w:val="00462F2D"/>
    <w:rsid w:val="00465F26"/>
    <w:rsid w:val="004660C1"/>
    <w:rsid w:val="004667D3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13F"/>
    <w:rsid w:val="00487691"/>
    <w:rsid w:val="004907AA"/>
    <w:rsid w:val="00491BC0"/>
    <w:rsid w:val="004922BB"/>
    <w:rsid w:val="0049376E"/>
    <w:rsid w:val="004947CA"/>
    <w:rsid w:val="00495351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3D1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550"/>
    <w:rsid w:val="004F0E60"/>
    <w:rsid w:val="004F1F17"/>
    <w:rsid w:val="004F2E18"/>
    <w:rsid w:val="004F54BA"/>
    <w:rsid w:val="004F60EF"/>
    <w:rsid w:val="005020A2"/>
    <w:rsid w:val="0050242B"/>
    <w:rsid w:val="00502902"/>
    <w:rsid w:val="00502BA8"/>
    <w:rsid w:val="00503479"/>
    <w:rsid w:val="005054E0"/>
    <w:rsid w:val="00507639"/>
    <w:rsid w:val="00507B74"/>
    <w:rsid w:val="0051046D"/>
    <w:rsid w:val="005133BD"/>
    <w:rsid w:val="00513999"/>
    <w:rsid w:val="00514B5A"/>
    <w:rsid w:val="00514F5A"/>
    <w:rsid w:val="00515F88"/>
    <w:rsid w:val="00516870"/>
    <w:rsid w:val="005175A9"/>
    <w:rsid w:val="00520064"/>
    <w:rsid w:val="00521BB8"/>
    <w:rsid w:val="00523D0F"/>
    <w:rsid w:val="005252E1"/>
    <w:rsid w:val="005300A8"/>
    <w:rsid w:val="0053042B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3549"/>
    <w:rsid w:val="00543D52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59CC"/>
    <w:rsid w:val="005569B0"/>
    <w:rsid w:val="00556A2F"/>
    <w:rsid w:val="00560FCC"/>
    <w:rsid w:val="005617B2"/>
    <w:rsid w:val="005674DB"/>
    <w:rsid w:val="00567B66"/>
    <w:rsid w:val="00573310"/>
    <w:rsid w:val="005745F4"/>
    <w:rsid w:val="00574DD5"/>
    <w:rsid w:val="005753AE"/>
    <w:rsid w:val="00575D81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5E7"/>
    <w:rsid w:val="00596EAF"/>
    <w:rsid w:val="005972F3"/>
    <w:rsid w:val="0059788A"/>
    <w:rsid w:val="005A058E"/>
    <w:rsid w:val="005A1818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4BCB"/>
    <w:rsid w:val="005D58DA"/>
    <w:rsid w:val="005D5C75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29BE"/>
    <w:rsid w:val="005F3786"/>
    <w:rsid w:val="005F3ED6"/>
    <w:rsid w:val="005F4E2B"/>
    <w:rsid w:val="005F57C1"/>
    <w:rsid w:val="005F6C46"/>
    <w:rsid w:val="00600801"/>
    <w:rsid w:val="006018DD"/>
    <w:rsid w:val="00601EDB"/>
    <w:rsid w:val="00601F4D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3C2E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764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45EAF"/>
    <w:rsid w:val="006465D5"/>
    <w:rsid w:val="006503F5"/>
    <w:rsid w:val="00650664"/>
    <w:rsid w:val="006509C1"/>
    <w:rsid w:val="00650C9E"/>
    <w:rsid w:val="00650D91"/>
    <w:rsid w:val="00652626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23AF"/>
    <w:rsid w:val="0067271B"/>
    <w:rsid w:val="0067407B"/>
    <w:rsid w:val="00674389"/>
    <w:rsid w:val="00675023"/>
    <w:rsid w:val="006759C7"/>
    <w:rsid w:val="006763C0"/>
    <w:rsid w:val="00677BBC"/>
    <w:rsid w:val="00680A1C"/>
    <w:rsid w:val="0068287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97385"/>
    <w:rsid w:val="006A31B4"/>
    <w:rsid w:val="006A3A88"/>
    <w:rsid w:val="006A4BCD"/>
    <w:rsid w:val="006B0400"/>
    <w:rsid w:val="006B095D"/>
    <w:rsid w:val="006B0B47"/>
    <w:rsid w:val="006B0F46"/>
    <w:rsid w:val="006B1776"/>
    <w:rsid w:val="006B1E32"/>
    <w:rsid w:val="006B24CC"/>
    <w:rsid w:val="006B26C6"/>
    <w:rsid w:val="006B2749"/>
    <w:rsid w:val="006B5B33"/>
    <w:rsid w:val="006B6812"/>
    <w:rsid w:val="006C3383"/>
    <w:rsid w:val="006C36CD"/>
    <w:rsid w:val="006C68BE"/>
    <w:rsid w:val="006C71E7"/>
    <w:rsid w:val="006C7289"/>
    <w:rsid w:val="006D0C35"/>
    <w:rsid w:val="006D1EB2"/>
    <w:rsid w:val="006D20E7"/>
    <w:rsid w:val="006D34C9"/>
    <w:rsid w:val="006D534F"/>
    <w:rsid w:val="006D5A73"/>
    <w:rsid w:val="006D6080"/>
    <w:rsid w:val="006E13D1"/>
    <w:rsid w:val="006E1DE2"/>
    <w:rsid w:val="006E2175"/>
    <w:rsid w:val="006E21CE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65FB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DFF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4E82"/>
    <w:rsid w:val="0076502D"/>
    <w:rsid w:val="00766005"/>
    <w:rsid w:val="007660C6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273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132A"/>
    <w:rsid w:val="007C1B86"/>
    <w:rsid w:val="007C2E21"/>
    <w:rsid w:val="007C40F6"/>
    <w:rsid w:val="007C5040"/>
    <w:rsid w:val="007C7139"/>
    <w:rsid w:val="007C7497"/>
    <w:rsid w:val="007D0832"/>
    <w:rsid w:val="007D234B"/>
    <w:rsid w:val="007D2B5D"/>
    <w:rsid w:val="007D39E9"/>
    <w:rsid w:val="007D55CB"/>
    <w:rsid w:val="007D623F"/>
    <w:rsid w:val="007D67BF"/>
    <w:rsid w:val="007D6C6C"/>
    <w:rsid w:val="007D7C34"/>
    <w:rsid w:val="007E0316"/>
    <w:rsid w:val="007E1836"/>
    <w:rsid w:val="007E221B"/>
    <w:rsid w:val="007E2C66"/>
    <w:rsid w:val="007E3171"/>
    <w:rsid w:val="007E5FD4"/>
    <w:rsid w:val="007E7395"/>
    <w:rsid w:val="007F01AD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49A"/>
    <w:rsid w:val="00834966"/>
    <w:rsid w:val="00836EB9"/>
    <w:rsid w:val="00836F74"/>
    <w:rsid w:val="008371AD"/>
    <w:rsid w:val="0083742C"/>
    <w:rsid w:val="00837D0D"/>
    <w:rsid w:val="008401D3"/>
    <w:rsid w:val="00840CD4"/>
    <w:rsid w:val="008443CF"/>
    <w:rsid w:val="0084716B"/>
    <w:rsid w:val="00847F78"/>
    <w:rsid w:val="00852C38"/>
    <w:rsid w:val="00853C1E"/>
    <w:rsid w:val="008550B7"/>
    <w:rsid w:val="008551E8"/>
    <w:rsid w:val="00855960"/>
    <w:rsid w:val="00855A71"/>
    <w:rsid w:val="00855B6E"/>
    <w:rsid w:val="00856D64"/>
    <w:rsid w:val="00856DA0"/>
    <w:rsid w:val="00856DBE"/>
    <w:rsid w:val="00860E94"/>
    <w:rsid w:val="00861BC7"/>
    <w:rsid w:val="00863059"/>
    <w:rsid w:val="00863848"/>
    <w:rsid w:val="00863BFD"/>
    <w:rsid w:val="008665B1"/>
    <w:rsid w:val="00866AF9"/>
    <w:rsid w:val="00866E69"/>
    <w:rsid w:val="008671FC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9DB"/>
    <w:rsid w:val="008833BB"/>
    <w:rsid w:val="00883633"/>
    <w:rsid w:val="00884AD9"/>
    <w:rsid w:val="00886AC1"/>
    <w:rsid w:val="008903A7"/>
    <w:rsid w:val="00890B92"/>
    <w:rsid w:val="00890ECD"/>
    <w:rsid w:val="008914C1"/>
    <w:rsid w:val="008944E3"/>
    <w:rsid w:val="008946C9"/>
    <w:rsid w:val="00896CE2"/>
    <w:rsid w:val="00896D8D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291B"/>
    <w:rsid w:val="008D3281"/>
    <w:rsid w:val="008D351B"/>
    <w:rsid w:val="008D68AB"/>
    <w:rsid w:val="008D7469"/>
    <w:rsid w:val="008D795D"/>
    <w:rsid w:val="008E1CB4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0755F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906"/>
    <w:rsid w:val="00924BE3"/>
    <w:rsid w:val="00925483"/>
    <w:rsid w:val="00926701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2BC1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099"/>
    <w:rsid w:val="00992A2A"/>
    <w:rsid w:val="0099377F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763"/>
    <w:rsid w:val="009A7398"/>
    <w:rsid w:val="009B101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0DAB"/>
    <w:rsid w:val="009D217D"/>
    <w:rsid w:val="009D2628"/>
    <w:rsid w:val="009D38A1"/>
    <w:rsid w:val="009D4427"/>
    <w:rsid w:val="009D4960"/>
    <w:rsid w:val="009D50C9"/>
    <w:rsid w:val="009D66B3"/>
    <w:rsid w:val="009D6A37"/>
    <w:rsid w:val="009D6F31"/>
    <w:rsid w:val="009D7701"/>
    <w:rsid w:val="009E0D47"/>
    <w:rsid w:val="009E203D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695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225E"/>
    <w:rsid w:val="00A53101"/>
    <w:rsid w:val="00A54199"/>
    <w:rsid w:val="00A54D3E"/>
    <w:rsid w:val="00A601C4"/>
    <w:rsid w:val="00A60D3D"/>
    <w:rsid w:val="00A61641"/>
    <w:rsid w:val="00A61F48"/>
    <w:rsid w:val="00A651DB"/>
    <w:rsid w:val="00A652F7"/>
    <w:rsid w:val="00A671E6"/>
    <w:rsid w:val="00A67507"/>
    <w:rsid w:val="00A7043A"/>
    <w:rsid w:val="00A70724"/>
    <w:rsid w:val="00A74F56"/>
    <w:rsid w:val="00A76605"/>
    <w:rsid w:val="00A77995"/>
    <w:rsid w:val="00A81596"/>
    <w:rsid w:val="00A84FC4"/>
    <w:rsid w:val="00A854D5"/>
    <w:rsid w:val="00A87013"/>
    <w:rsid w:val="00A8744F"/>
    <w:rsid w:val="00A91548"/>
    <w:rsid w:val="00A94B8B"/>
    <w:rsid w:val="00A9598F"/>
    <w:rsid w:val="00A95F15"/>
    <w:rsid w:val="00A95FF8"/>
    <w:rsid w:val="00A96A4A"/>
    <w:rsid w:val="00AA02B8"/>
    <w:rsid w:val="00AA13B3"/>
    <w:rsid w:val="00AA19FE"/>
    <w:rsid w:val="00AA33CF"/>
    <w:rsid w:val="00AA348D"/>
    <w:rsid w:val="00AA3515"/>
    <w:rsid w:val="00AA3E48"/>
    <w:rsid w:val="00AA4D72"/>
    <w:rsid w:val="00AA5FDE"/>
    <w:rsid w:val="00AB0641"/>
    <w:rsid w:val="00AB0D7A"/>
    <w:rsid w:val="00AB204C"/>
    <w:rsid w:val="00AB3D45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D5F49"/>
    <w:rsid w:val="00AD632B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3A36"/>
    <w:rsid w:val="00AF56CC"/>
    <w:rsid w:val="00AF6264"/>
    <w:rsid w:val="00AF6991"/>
    <w:rsid w:val="00AF7DA4"/>
    <w:rsid w:val="00B00512"/>
    <w:rsid w:val="00B034F2"/>
    <w:rsid w:val="00B03C07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8D2"/>
    <w:rsid w:val="00B24868"/>
    <w:rsid w:val="00B254AE"/>
    <w:rsid w:val="00B32430"/>
    <w:rsid w:val="00B328C4"/>
    <w:rsid w:val="00B338EF"/>
    <w:rsid w:val="00B36E94"/>
    <w:rsid w:val="00B37269"/>
    <w:rsid w:val="00B377D6"/>
    <w:rsid w:val="00B40311"/>
    <w:rsid w:val="00B40AF0"/>
    <w:rsid w:val="00B41389"/>
    <w:rsid w:val="00B41651"/>
    <w:rsid w:val="00B42457"/>
    <w:rsid w:val="00B42AEE"/>
    <w:rsid w:val="00B44726"/>
    <w:rsid w:val="00B44ECE"/>
    <w:rsid w:val="00B45DD5"/>
    <w:rsid w:val="00B47A9F"/>
    <w:rsid w:val="00B47F67"/>
    <w:rsid w:val="00B50798"/>
    <w:rsid w:val="00B50D25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7DA"/>
    <w:rsid w:val="00B7083C"/>
    <w:rsid w:val="00B70E2A"/>
    <w:rsid w:val="00B74022"/>
    <w:rsid w:val="00B75437"/>
    <w:rsid w:val="00B760FF"/>
    <w:rsid w:val="00B76A89"/>
    <w:rsid w:val="00B8036E"/>
    <w:rsid w:val="00B80752"/>
    <w:rsid w:val="00B80970"/>
    <w:rsid w:val="00B8263F"/>
    <w:rsid w:val="00B82D3A"/>
    <w:rsid w:val="00B83BEF"/>
    <w:rsid w:val="00B84499"/>
    <w:rsid w:val="00B84A09"/>
    <w:rsid w:val="00B85724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07"/>
    <w:rsid w:val="00BB06B3"/>
    <w:rsid w:val="00BB1FCC"/>
    <w:rsid w:val="00BB3E19"/>
    <w:rsid w:val="00BB49F4"/>
    <w:rsid w:val="00BB5AB9"/>
    <w:rsid w:val="00BC02BB"/>
    <w:rsid w:val="00BC0454"/>
    <w:rsid w:val="00BC1B86"/>
    <w:rsid w:val="00BC2C7B"/>
    <w:rsid w:val="00BC5600"/>
    <w:rsid w:val="00BC62B8"/>
    <w:rsid w:val="00BD14F8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591E"/>
    <w:rsid w:val="00BF6A3F"/>
    <w:rsid w:val="00BF7D2B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1A9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27AD2"/>
    <w:rsid w:val="00C300E5"/>
    <w:rsid w:val="00C30CEE"/>
    <w:rsid w:val="00C31A9D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938"/>
    <w:rsid w:val="00C50C46"/>
    <w:rsid w:val="00C51A9C"/>
    <w:rsid w:val="00C53C98"/>
    <w:rsid w:val="00C540E7"/>
    <w:rsid w:val="00C5798D"/>
    <w:rsid w:val="00C579C1"/>
    <w:rsid w:val="00C6184B"/>
    <w:rsid w:val="00C64F12"/>
    <w:rsid w:val="00C65CE8"/>
    <w:rsid w:val="00C674BA"/>
    <w:rsid w:val="00C677EF"/>
    <w:rsid w:val="00C72323"/>
    <w:rsid w:val="00C723B9"/>
    <w:rsid w:val="00C72FF1"/>
    <w:rsid w:val="00C73AD6"/>
    <w:rsid w:val="00C75282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54A9"/>
    <w:rsid w:val="00CA6000"/>
    <w:rsid w:val="00CA78C0"/>
    <w:rsid w:val="00CB01AD"/>
    <w:rsid w:val="00CB0943"/>
    <w:rsid w:val="00CB14BF"/>
    <w:rsid w:val="00CB1706"/>
    <w:rsid w:val="00CB4014"/>
    <w:rsid w:val="00CB4B85"/>
    <w:rsid w:val="00CB6EAF"/>
    <w:rsid w:val="00CC040D"/>
    <w:rsid w:val="00CC0468"/>
    <w:rsid w:val="00CC24A6"/>
    <w:rsid w:val="00CC32B5"/>
    <w:rsid w:val="00CC5096"/>
    <w:rsid w:val="00CC53D1"/>
    <w:rsid w:val="00CC667B"/>
    <w:rsid w:val="00CC6CA2"/>
    <w:rsid w:val="00CC7069"/>
    <w:rsid w:val="00CD2A6E"/>
    <w:rsid w:val="00CD3761"/>
    <w:rsid w:val="00CD4E36"/>
    <w:rsid w:val="00CD5083"/>
    <w:rsid w:val="00CD5D9B"/>
    <w:rsid w:val="00CD68FC"/>
    <w:rsid w:val="00CD7AE4"/>
    <w:rsid w:val="00CE0592"/>
    <w:rsid w:val="00CE0BE9"/>
    <w:rsid w:val="00CE12C1"/>
    <w:rsid w:val="00CE1F6C"/>
    <w:rsid w:val="00CE25D3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E9"/>
    <w:rsid w:val="00D140F1"/>
    <w:rsid w:val="00D14903"/>
    <w:rsid w:val="00D14BDD"/>
    <w:rsid w:val="00D1574E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3D37"/>
    <w:rsid w:val="00D3452D"/>
    <w:rsid w:val="00D35FBA"/>
    <w:rsid w:val="00D360AE"/>
    <w:rsid w:val="00D36883"/>
    <w:rsid w:val="00D417A1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7EB"/>
    <w:rsid w:val="00D55C8F"/>
    <w:rsid w:val="00D55D70"/>
    <w:rsid w:val="00D57BD9"/>
    <w:rsid w:val="00D60AD6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679C9"/>
    <w:rsid w:val="00D716B2"/>
    <w:rsid w:val="00D7326B"/>
    <w:rsid w:val="00D75D0E"/>
    <w:rsid w:val="00D76025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1F7A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34E0"/>
    <w:rsid w:val="00DB46F1"/>
    <w:rsid w:val="00DB4836"/>
    <w:rsid w:val="00DB5D92"/>
    <w:rsid w:val="00DB605A"/>
    <w:rsid w:val="00DB6862"/>
    <w:rsid w:val="00DB7473"/>
    <w:rsid w:val="00DC0D4B"/>
    <w:rsid w:val="00DC15DF"/>
    <w:rsid w:val="00DC4E44"/>
    <w:rsid w:val="00DC6EE9"/>
    <w:rsid w:val="00DC6F9E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050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0F4B"/>
    <w:rsid w:val="00E011A0"/>
    <w:rsid w:val="00E01BD8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336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709"/>
    <w:rsid w:val="00E517CC"/>
    <w:rsid w:val="00E52D1C"/>
    <w:rsid w:val="00E53311"/>
    <w:rsid w:val="00E53385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6304"/>
    <w:rsid w:val="00E776F2"/>
    <w:rsid w:val="00E81F07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5A1E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32"/>
    <w:rsid w:val="00EC48BE"/>
    <w:rsid w:val="00EC4C0E"/>
    <w:rsid w:val="00EC55D3"/>
    <w:rsid w:val="00ED018B"/>
    <w:rsid w:val="00ED10B9"/>
    <w:rsid w:val="00ED1F47"/>
    <w:rsid w:val="00ED2A2B"/>
    <w:rsid w:val="00ED3AE6"/>
    <w:rsid w:val="00ED45AD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6DA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56E9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D33"/>
    <w:rsid w:val="00F06FFC"/>
    <w:rsid w:val="00F076D4"/>
    <w:rsid w:val="00F117DE"/>
    <w:rsid w:val="00F1382B"/>
    <w:rsid w:val="00F14F00"/>
    <w:rsid w:val="00F158F4"/>
    <w:rsid w:val="00F161DD"/>
    <w:rsid w:val="00F170F3"/>
    <w:rsid w:val="00F21A4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AD9"/>
    <w:rsid w:val="00F76DAD"/>
    <w:rsid w:val="00F76EFB"/>
    <w:rsid w:val="00F77986"/>
    <w:rsid w:val="00F77EFB"/>
    <w:rsid w:val="00F80995"/>
    <w:rsid w:val="00F81089"/>
    <w:rsid w:val="00F8159F"/>
    <w:rsid w:val="00F8218E"/>
    <w:rsid w:val="00F840AD"/>
    <w:rsid w:val="00F8452B"/>
    <w:rsid w:val="00F84E14"/>
    <w:rsid w:val="00F86E59"/>
    <w:rsid w:val="00F878DE"/>
    <w:rsid w:val="00F87E80"/>
    <w:rsid w:val="00F90401"/>
    <w:rsid w:val="00F9267F"/>
    <w:rsid w:val="00F93E5E"/>
    <w:rsid w:val="00F95A74"/>
    <w:rsid w:val="00F9691A"/>
    <w:rsid w:val="00F96D2B"/>
    <w:rsid w:val="00FA08D3"/>
    <w:rsid w:val="00FA0D7B"/>
    <w:rsid w:val="00FA1078"/>
    <w:rsid w:val="00FA10F9"/>
    <w:rsid w:val="00FA1803"/>
    <w:rsid w:val="00FA3CFC"/>
    <w:rsid w:val="00FA59E7"/>
    <w:rsid w:val="00FA69B0"/>
    <w:rsid w:val="00FB30FE"/>
    <w:rsid w:val="00FB32A9"/>
    <w:rsid w:val="00FB3861"/>
    <w:rsid w:val="00FC01E3"/>
    <w:rsid w:val="00FC116A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  <w:style w:type="character" w:customStyle="1" w:styleId="afd">
    <w:name w:val="Название Знак"/>
    <w:link w:val="afe"/>
    <w:rsid w:val="00886AC1"/>
    <w:rPr>
      <w:b/>
      <w:bCs/>
      <w:sz w:val="28"/>
      <w:szCs w:val="28"/>
    </w:rPr>
  </w:style>
  <w:style w:type="paragraph" w:styleId="afe">
    <w:name w:val="Title"/>
    <w:basedOn w:val="a"/>
    <w:link w:val="afd"/>
    <w:qFormat/>
    <w:rsid w:val="00886AC1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11">
    <w:name w:val="Название Знак1"/>
    <w:basedOn w:val="a0"/>
    <w:link w:val="afe"/>
    <w:uiPriority w:val="10"/>
    <w:rsid w:val="00886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9CA2-A501-4DBA-80CB-9A5466F7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7706</Words>
  <Characters>43929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51532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kspruk</dc:creator>
  <cp:keywords/>
  <dc:description/>
  <cp:lastModifiedBy>1</cp:lastModifiedBy>
  <cp:revision>4</cp:revision>
  <cp:lastPrinted>2024-11-05T11:38:00Z</cp:lastPrinted>
  <dcterms:created xsi:type="dcterms:W3CDTF">2024-08-16T08:13:00Z</dcterms:created>
  <dcterms:modified xsi:type="dcterms:W3CDTF">2024-11-05T11:40:00Z</dcterms:modified>
</cp:coreProperties>
</file>