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04" w:rsidRPr="00767069" w:rsidRDefault="00130D04" w:rsidP="00130D04">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130D04" w:rsidRDefault="00130D04" w:rsidP="00130D04">
      <w:pPr>
        <w:pStyle w:val="4"/>
        <w:pBdr>
          <w:bottom w:val="single" w:sz="12" w:space="1" w:color="auto"/>
        </w:pBdr>
        <w:spacing w:line="100" w:lineRule="atLeast"/>
        <w:ind w:firstLine="60"/>
        <w:contextualSpacing/>
        <w:rPr>
          <w:sz w:val="36"/>
          <w:szCs w:val="36"/>
        </w:rPr>
      </w:pPr>
    </w:p>
    <w:p w:rsidR="00130D04" w:rsidRDefault="00130D04" w:rsidP="00130D04">
      <w:pPr>
        <w:pStyle w:val="4"/>
        <w:pBdr>
          <w:bottom w:val="single" w:sz="12" w:space="1" w:color="auto"/>
        </w:pBdr>
        <w:spacing w:line="100" w:lineRule="atLeast"/>
        <w:ind w:firstLine="60"/>
        <w:contextualSpacing/>
        <w:rPr>
          <w:sz w:val="36"/>
          <w:szCs w:val="36"/>
        </w:rPr>
      </w:pPr>
    </w:p>
    <w:p w:rsidR="00130D04" w:rsidRDefault="00130D04" w:rsidP="00130D04">
      <w:pPr>
        <w:pStyle w:val="4"/>
        <w:pBdr>
          <w:bottom w:val="single" w:sz="12" w:space="1" w:color="auto"/>
        </w:pBdr>
        <w:spacing w:line="100" w:lineRule="atLeast"/>
        <w:ind w:firstLine="60"/>
        <w:contextualSpacing/>
        <w:rPr>
          <w:sz w:val="36"/>
          <w:szCs w:val="36"/>
        </w:rPr>
      </w:pPr>
    </w:p>
    <w:p w:rsidR="00130D04" w:rsidRPr="0075136A" w:rsidRDefault="00130D04" w:rsidP="00130D04">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130D04" w:rsidRDefault="00130D04" w:rsidP="00130D04">
      <w:pPr>
        <w:pStyle w:val="4"/>
        <w:pBdr>
          <w:bottom w:val="single" w:sz="12" w:space="1" w:color="auto"/>
        </w:pBdr>
        <w:spacing w:line="100" w:lineRule="atLeast"/>
        <w:ind w:firstLine="60"/>
        <w:contextualSpacing/>
        <w:rPr>
          <w:i/>
          <w:sz w:val="36"/>
          <w:szCs w:val="36"/>
        </w:rPr>
      </w:pPr>
      <w:r>
        <w:rPr>
          <w:sz w:val="36"/>
          <w:szCs w:val="36"/>
        </w:rPr>
        <w:t xml:space="preserve">КНЯГИНИНСКОГО МУНИЦИПАЛЬНОГО ОКРУГА </w:t>
      </w:r>
    </w:p>
    <w:p w:rsidR="00130D04" w:rsidRPr="0075136A" w:rsidRDefault="00130D04" w:rsidP="00130D04">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130D04" w:rsidRPr="00130D04" w:rsidRDefault="00130D04" w:rsidP="00130D04">
      <w:pPr>
        <w:jc w:val="center"/>
        <w:rPr>
          <w:rFonts w:ascii="Times New Roman" w:hAnsi="Times New Roman" w:cs="Times New Roman"/>
        </w:rPr>
      </w:pPr>
      <w:r w:rsidRPr="00130D04">
        <w:rPr>
          <w:rFonts w:ascii="Times New Roman" w:hAnsi="Times New Roman" w:cs="Times New Roman"/>
        </w:rPr>
        <w:t xml:space="preserve">ул. Свободы, д. 45, г. </w:t>
      </w:r>
      <w:proofErr w:type="spellStart"/>
      <w:r w:rsidRPr="00130D04">
        <w:rPr>
          <w:rFonts w:ascii="Times New Roman" w:hAnsi="Times New Roman" w:cs="Times New Roman"/>
        </w:rPr>
        <w:t>Княгинино</w:t>
      </w:r>
      <w:proofErr w:type="spellEnd"/>
      <w:r w:rsidRPr="00130D04">
        <w:rPr>
          <w:rFonts w:ascii="Times New Roman" w:hAnsi="Times New Roman" w:cs="Times New Roman"/>
        </w:rPr>
        <w:t xml:space="preserve">, </w:t>
      </w:r>
      <w:proofErr w:type="spellStart"/>
      <w:r w:rsidRPr="00130D04">
        <w:rPr>
          <w:rFonts w:ascii="Times New Roman" w:hAnsi="Times New Roman" w:cs="Times New Roman"/>
        </w:rPr>
        <w:t>Княгининский</w:t>
      </w:r>
      <w:proofErr w:type="spellEnd"/>
      <w:r w:rsidRPr="00130D04">
        <w:rPr>
          <w:rFonts w:ascii="Times New Roman" w:hAnsi="Times New Roman" w:cs="Times New Roman"/>
        </w:rPr>
        <w:t xml:space="preserve"> район, Нижегородская область, 606340,</w:t>
      </w:r>
    </w:p>
    <w:p w:rsidR="00130D04" w:rsidRPr="0075136A" w:rsidRDefault="00130D04" w:rsidP="00130D04">
      <w:pPr>
        <w:pStyle w:val="2"/>
        <w:spacing w:after="0" w:line="240" w:lineRule="auto"/>
        <w:contextualSpacing/>
        <w:jc w:val="center"/>
      </w:pPr>
      <w:r w:rsidRPr="0075136A">
        <w:t>Телефон (</w:t>
      </w:r>
      <w:r>
        <w:t>8831</w:t>
      </w:r>
      <w:r w:rsidRPr="0075136A">
        <w:t xml:space="preserve">) </w:t>
      </w:r>
      <w:r>
        <w:t>4</w:t>
      </w:r>
      <w:r w:rsidRPr="0075136A">
        <w:t>-</w:t>
      </w:r>
      <w:r>
        <w:t>13</w:t>
      </w:r>
      <w:r w:rsidRPr="0075136A">
        <w:t>-</w:t>
      </w:r>
      <w:r>
        <w:t>36</w:t>
      </w:r>
      <w:r w:rsidRPr="0075136A">
        <w:t xml:space="preserve">, </w:t>
      </w:r>
      <w:r w:rsidRPr="0075136A">
        <w:rPr>
          <w:lang w:val="en-US"/>
        </w:rPr>
        <w:t>E</w:t>
      </w:r>
      <w:r w:rsidRPr="0075136A">
        <w:t>-</w:t>
      </w:r>
      <w:r w:rsidRPr="0075136A">
        <w:rPr>
          <w:lang w:val="en-US"/>
        </w:rPr>
        <w:t>mail</w:t>
      </w:r>
      <w:r w:rsidRPr="0075136A">
        <w:t>:</w:t>
      </w:r>
      <w:hyperlink r:id="rId9" w:history="1">
        <w:r w:rsidRPr="00B84525">
          <w:rPr>
            <w:rStyle w:val="a7"/>
            <w:lang w:val="en-US"/>
          </w:rPr>
          <w:t>knygksi</w:t>
        </w:r>
        <w:r w:rsidRPr="00B84525">
          <w:rPr>
            <w:rStyle w:val="a7"/>
          </w:rPr>
          <w:t>@</w:t>
        </w:r>
        <w:r w:rsidRPr="00B84525">
          <w:rPr>
            <w:rStyle w:val="a7"/>
            <w:lang w:val="en-US"/>
          </w:rPr>
          <w:t>mail</w:t>
        </w:r>
        <w:r w:rsidRPr="00B84525">
          <w:rPr>
            <w:rStyle w:val="a7"/>
          </w:rPr>
          <w:t>.</w:t>
        </w:r>
        <w:r w:rsidRPr="00B84525">
          <w:rPr>
            <w:rStyle w:val="a7"/>
            <w:lang w:val="en-US"/>
          </w:rPr>
          <w:t>ru</w:t>
        </w:r>
      </w:hyperlink>
    </w:p>
    <w:p w:rsidR="00130D04" w:rsidRPr="0075136A" w:rsidRDefault="00130D04" w:rsidP="00130D04">
      <w:pPr>
        <w:pStyle w:val="2"/>
        <w:spacing w:after="0" w:line="240" w:lineRule="auto"/>
        <w:contextualSpacing/>
        <w:jc w:val="center"/>
      </w:pPr>
      <w:r w:rsidRPr="0075136A">
        <w:t>ОГРН 1125</w:t>
      </w:r>
      <w:r w:rsidRPr="00462F2D">
        <w:t>222</w:t>
      </w:r>
      <w:r w:rsidRPr="0075136A">
        <w:t>000</w:t>
      </w:r>
      <w:r w:rsidRPr="00462F2D">
        <w:t>166</w:t>
      </w:r>
      <w:r w:rsidRPr="0075136A">
        <w:t xml:space="preserve">, ИНН/КПП </w:t>
      </w:r>
      <w:r w:rsidRPr="00462F2D">
        <w:t>5217004088</w:t>
      </w:r>
      <w:r>
        <w:t>/</w:t>
      </w:r>
      <w:r w:rsidRPr="00462F2D">
        <w:t>5217</w:t>
      </w:r>
      <w:r w:rsidRPr="0075136A">
        <w:t>01001</w:t>
      </w:r>
    </w:p>
    <w:p w:rsidR="00130D04" w:rsidRDefault="00130D04" w:rsidP="00130D04">
      <w:pPr>
        <w:pStyle w:val="ab"/>
        <w:spacing w:after="0" w:line="276" w:lineRule="auto"/>
        <w:jc w:val="center"/>
      </w:pPr>
    </w:p>
    <w:p w:rsidR="00130D04" w:rsidRDefault="00130D04" w:rsidP="00130D04">
      <w:pPr>
        <w:pStyle w:val="ab"/>
        <w:spacing w:after="0" w:line="276" w:lineRule="auto"/>
        <w:jc w:val="center"/>
      </w:pPr>
    </w:p>
    <w:p w:rsidR="00130D04" w:rsidRPr="00130D04" w:rsidRDefault="00130D04" w:rsidP="00130D04">
      <w:pPr>
        <w:jc w:val="center"/>
        <w:rPr>
          <w:rFonts w:ascii="Times New Roman" w:hAnsi="Times New Roman" w:cs="Times New Roman"/>
          <w:b/>
          <w:sz w:val="28"/>
          <w:szCs w:val="28"/>
        </w:rPr>
      </w:pPr>
      <w:r w:rsidRPr="00130D04">
        <w:rPr>
          <w:rFonts w:ascii="Times New Roman" w:hAnsi="Times New Roman" w:cs="Times New Roman"/>
          <w:b/>
          <w:sz w:val="28"/>
          <w:szCs w:val="28"/>
        </w:rPr>
        <w:t>Акт №</w:t>
      </w:r>
      <w:r>
        <w:rPr>
          <w:rFonts w:ascii="Times New Roman" w:hAnsi="Times New Roman" w:cs="Times New Roman"/>
          <w:b/>
          <w:sz w:val="28"/>
          <w:szCs w:val="28"/>
        </w:rPr>
        <w:t>1</w:t>
      </w:r>
    </w:p>
    <w:p w:rsidR="00130D04" w:rsidRDefault="00130D04" w:rsidP="00130D04">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Финансового управления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за 202</w:t>
      </w:r>
      <w:r w:rsidR="003E2871">
        <w:rPr>
          <w:rFonts w:ascii="Times New Roman" w:hAnsi="Times New Roman" w:cs="Times New Roman"/>
          <w:sz w:val="28"/>
          <w:szCs w:val="28"/>
        </w:rPr>
        <w:t>4</w:t>
      </w:r>
      <w:r>
        <w:rPr>
          <w:rFonts w:ascii="Times New Roman" w:hAnsi="Times New Roman" w:cs="Times New Roman"/>
          <w:sz w:val="28"/>
          <w:szCs w:val="28"/>
        </w:rPr>
        <w:t xml:space="preserve"> год</w:t>
      </w:r>
    </w:p>
    <w:p w:rsidR="00130D04" w:rsidRDefault="00130D04" w:rsidP="0097411F">
      <w:pPr>
        <w:spacing w:after="0" w:line="240" w:lineRule="auto"/>
        <w:ind w:firstLine="709"/>
        <w:jc w:val="center"/>
        <w:rPr>
          <w:rFonts w:ascii="Times New Roman" w:hAnsi="Times New Roman" w:cs="Times New Roman"/>
          <w:b/>
          <w:sz w:val="27"/>
          <w:szCs w:val="27"/>
        </w:rPr>
      </w:pPr>
    </w:p>
    <w:p w:rsidR="00A62A2F" w:rsidRPr="009B6880" w:rsidRDefault="00A62A2F" w:rsidP="0097411F">
      <w:pPr>
        <w:spacing w:after="0" w:line="240" w:lineRule="auto"/>
        <w:ind w:firstLine="709"/>
        <w:jc w:val="center"/>
        <w:rPr>
          <w:rFonts w:ascii="Times New Roman" w:hAnsi="Times New Roman" w:cs="Times New Roman"/>
          <w:sz w:val="27"/>
          <w:szCs w:val="27"/>
        </w:rPr>
      </w:pPr>
    </w:p>
    <w:p w:rsidR="0097411F" w:rsidRPr="009B6880" w:rsidRDefault="0097411F" w:rsidP="0097411F">
      <w:pPr>
        <w:spacing w:after="0" w:line="120" w:lineRule="auto"/>
        <w:ind w:firstLine="709"/>
        <w:jc w:val="center"/>
        <w:rPr>
          <w:rFonts w:ascii="Times New Roman" w:hAnsi="Times New Roman" w:cs="Times New Roman"/>
          <w:sz w:val="27"/>
          <w:szCs w:val="27"/>
        </w:rPr>
      </w:pPr>
    </w:p>
    <w:p w:rsidR="0097411F" w:rsidRDefault="0097411F" w:rsidP="0097411F">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г</w:t>
      </w:r>
      <w:proofErr w:type="gramStart"/>
      <w:r w:rsidRPr="009B6880">
        <w:rPr>
          <w:rFonts w:ascii="Times New Roman" w:hAnsi="Times New Roman" w:cs="Times New Roman"/>
          <w:sz w:val="27"/>
          <w:szCs w:val="27"/>
        </w:rPr>
        <w:t>.</w:t>
      </w:r>
      <w:r w:rsidR="00A62A2F">
        <w:rPr>
          <w:rFonts w:ascii="Times New Roman" w:hAnsi="Times New Roman" w:cs="Times New Roman"/>
          <w:sz w:val="27"/>
          <w:szCs w:val="27"/>
        </w:rPr>
        <w:t>К</w:t>
      </w:r>
      <w:proofErr w:type="gramEnd"/>
      <w:r w:rsidR="00A62A2F">
        <w:rPr>
          <w:rFonts w:ascii="Times New Roman" w:hAnsi="Times New Roman" w:cs="Times New Roman"/>
          <w:sz w:val="27"/>
          <w:szCs w:val="27"/>
        </w:rPr>
        <w:t>нягинино</w:t>
      </w:r>
      <w:proofErr w:type="spellEnd"/>
      <w:r w:rsidRPr="009B6880">
        <w:rPr>
          <w:rFonts w:ascii="Times New Roman" w:hAnsi="Times New Roman" w:cs="Times New Roman"/>
          <w:sz w:val="27"/>
          <w:szCs w:val="27"/>
        </w:rPr>
        <w:t xml:space="preserve">                                                               </w:t>
      </w:r>
      <w:r w:rsidR="00122F28">
        <w:rPr>
          <w:rFonts w:ascii="Times New Roman" w:hAnsi="Times New Roman" w:cs="Times New Roman"/>
          <w:sz w:val="27"/>
          <w:szCs w:val="27"/>
        </w:rPr>
        <w:t>31</w:t>
      </w:r>
      <w:r w:rsidR="00741B6A">
        <w:rPr>
          <w:rFonts w:ascii="Times New Roman" w:hAnsi="Times New Roman" w:cs="Times New Roman"/>
          <w:sz w:val="27"/>
          <w:szCs w:val="27"/>
        </w:rPr>
        <w:t xml:space="preserve"> м</w:t>
      </w:r>
      <w:r w:rsidRPr="00901B80">
        <w:rPr>
          <w:rFonts w:ascii="Times New Roman" w:hAnsi="Times New Roman" w:cs="Times New Roman"/>
          <w:sz w:val="27"/>
          <w:szCs w:val="27"/>
        </w:rPr>
        <w:t>ар</w:t>
      </w:r>
      <w:r w:rsidR="00741B6A">
        <w:rPr>
          <w:rFonts w:ascii="Times New Roman" w:hAnsi="Times New Roman" w:cs="Times New Roman"/>
          <w:sz w:val="27"/>
          <w:szCs w:val="27"/>
        </w:rPr>
        <w:t>та</w:t>
      </w:r>
      <w:r w:rsidRPr="009B6880">
        <w:rPr>
          <w:rFonts w:ascii="Times New Roman" w:hAnsi="Times New Roman" w:cs="Times New Roman"/>
          <w:sz w:val="27"/>
          <w:szCs w:val="27"/>
        </w:rPr>
        <w:t xml:space="preserve"> 202</w:t>
      </w:r>
      <w:r w:rsidR="003E2871">
        <w:rPr>
          <w:rFonts w:ascii="Times New Roman" w:hAnsi="Times New Roman" w:cs="Times New Roman"/>
          <w:sz w:val="27"/>
          <w:szCs w:val="27"/>
        </w:rPr>
        <w:t>5</w:t>
      </w:r>
      <w:r w:rsidRPr="009B6880">
        <w:rPr>
          <w:rFonts w:ascii="Times New Roman" w:hAnsi="Times New Roman" w:cs="Times New Roman"/>
          <w:sz w:val="27"/>
          <w:szCs w:val="27"/>
        </w:rPr>
        <w:t xml:space="preserve"> года</w:t>
      </w:r>
    </w:p>
    <w:p w:rsidR="0097411F" w:rsidRDefault="0097411F" w:rsidP="0097411F">
      <w:pPr>
        <w:spacing w:after="0" w:line="240" w:lineRule="auto"/>
        <w:ind w:firstLine="709"/>
        <w:jc w:val="both"/>
        <w:rPr>
          <w:rFonts w:ascii="Times New Roman" w:hAnsi="Times New Roman" w:cs="Times New Roman"/>
          <w:sz w:val="27"/>
          <w:szCs w:val="27"/>
        </w:rPr>
      </w:pPr>
    </w:p>
    <w:p w:rsidR="007B1E60" w:rsidRP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Основание для проведения проверки</w:t>
      </w:r>
      <w:r w:rsidRPr="007B1E60">
        <w:rPr>
          <w:rFonts w:ascii="Times New Roman" w:hAnsi="Times New Roman" w:cs="Times New Roman"/>
          <w:sz w:val="28"/>
          <w:szCs w:val="28"/>
        </w:rPr>
        <w:t xml:space="preserve">: </w:t>
      </w:r>
      <w:proofErr w:type="gramStart"/>
      <w:r w:rsidR="007B1E60" w:rsidRPr="007B1E60">
        <w:rPr>
          <w:rFonts w:ascii="Times New Roman" w:hAnsi="Times New Roman" w:cs="Times New Roman"/>
          <w:sz w:val="28"/>
          <w:szCs w:val="28"/>
        </w:rPr>
        <w:t>Бюджетный Кодекс Р</w:t>
      </w:r>
      <w:r w:rsidR="003E2871">
        <w:rPr>
          <w:rFonts w:ascii="Times New Roman" w:hAnsi="Times New Roman" w:cs="Times New Roman"/>
          <w:sz w:val="28"/>
          <w:szCs w:val="28"/>
        </w:rPr>
        <w:t xml:space="preserve">оссийской </w:t>
      </w:r>
      <w:r w:rsidR="007B1E60" w:rsidRPr="007B1E60">
        <w:rPr>
          <w:rFonts w:ascii="Times New Roman" w:hAnsi="Times New Roman" w:cs="Times New Roman"/>
          <w:sz w:val="28"/>
          <w:szCs w:val="28"/>
        </w:rPr>
        <w:t>Ф</w:t>
      </w:r>
      <w:r w:rsidR="003E2871">
        <w:rPr>
          <w:rFonts w:ascii="Times New Roman" w:hAnsi="Times New Roman" w:cs="Times New Roman"/>
          <w:sz w:val="28"/>
          <w:szCs w:val="28"/>
        </w:rPr>
        <w:t>едерации</w:t>
      </w:r>
      <w:r w:rsidR="007B1E60" w:rsidRPr="007B1E60">
        <w:rPr>
          <w:rFonts w:ascii="Times New Roman" w:hAnsi="Times New Roman" w:cs="Times New Roman"/>
          <w:sz w:val="28"/>
          <w:szCs w:val="28"/>
        </w:rPr>
        <w:t xml:space="preserve"> (ст.157, 264.4)</w:t>
      </w:r>
      <w:r w:rsidR="003E2871">
        <w:rPr>
          <w:rFonts w:ascii="Times New Roman" w:hAnsi="Times New Roman" w:cs="Times New Roman"/>
          <w:sz w:val="28"/>
          <w:szCs w:val="28"/>
        </w:rPr>
        <w:t xml:space="preserve"> (далее – БК РФ)</w:t>
      </w:r>
      <w:r w:rsidR="007B1E60" w:rsidRPr="007B1E60">
        <w:rPr>
          <w:rFonts w:ascii="Times New Roman" w:hAnsi="Times New Roman" w:cs="Times New Roman"/>
          <w:sz w:val="28"/>
          <w:szCs w:val="28"/>
        </w:rPr>
        <w:t xml:space="preserve">, пункт 3 части 2 статьи 9 </w:t>
      </w:r>
      <w:r w:rsidR="007B1E60" w:rsidRPr="007B1E60">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7B1E60" w:rsidRPr="007B1E60">
        <w:rPr>
          <w:rFonts w:ascii="Times New Roman" w:hAnsi="Times New Roman" w:cs="Times New Roman"/>
          <w:sz w:val="28"/>
          <w:szCs w:val="28"/>
        </w:rPr>
        <w:t xml:space="preserve">Положение о бюджетном процессе в </w:t>
      </w:r>
      <w:proofErr w:type="spellStart"/>
      <w:r w:rsidR="007B1E60" w:rsidRPr="007B1E60">
        <w:rPr>
          <w:rFonts w:ascii="Times New Roman" w:hAnsi="Times New Roman" w:cs="Times New Roman"/>
          <w:sz w:val="28"/>
          <w:szCs w:val="28"/>
        </w:rPr>
        <w:t>Княгининском</w:t>
      </w:r>
      <w:proofErr w:type="spellEnd"/>
      <w:r w:rsidR="007B1E60" w:rsidRPr="007B1E60">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от 11.10.2022 №23 «Об утверждении</w:t>
      </w:r>
      <w:proofErr w:type="gramEnd"/>
      <w:r w:rsidR="007B1E60" w:rsidRPr="007B1E60">
        <w:rPr>
          <w:rFonts w:ascii="Times New Roman" w:hAnsi="Times New Roman" w:cs="Times New Roman"/>
          <w:sz w:val="28"/>
          <w:szCs w:val="28"/>
        </w:rPr>
        <w:t xml:space="preserve"> Положения о бюджетном процессе в </w:t>
      </w:r>
      <w:proofErr w:type="spellStart"/>
      <w:r w:rsidR="007B1E60" w:rsidRPr="007B1E60">
        <w:rPr>
          <w:rFonts w:ascii="Times New Roman" w:hAnsi="Times New Roman" w:cs="Times New Roman"/>
          <w:sz w:val="28"/>
          <w:szCs w:val="28"/>
        </w:rPr>
        <w:t>Княгининском</w:t>
      </w:r>
      <w:proofErr w:type="spellEnd"/>
      <w:r w:rsidR="007B1E60" w:rsidRPr="007B1E60">
        <w:rPr>
          <w:rFonts w:ascii="Times New Roman" w:hAnsi="Times New Roman" w:cs="Times New Roman"/>
          <w:sz w:val="28"/>
          <w:szCs w:val="28"/>
        </w:rPr>
        <w:t xml:space="preserve"> муниципальном округе Нижегородской </w:t>
      </w:r>
      <w:proofErr w:type="gramStart"/>
      <w:r w:rsidR="007B1E60" w:rsidRPr="007B1E60">
        <w:rPr>
          <w:rFonts w:ascii="Times New Roman" w:hAnsi="Times New Roman" w:cs="Times New Roman"/>
          <w:sz w:val="28"/>
          <w:szCs w:val="28"/>
        </w:rPr>
        <w:t xml:space="preserve">области» (далее – Положение о бюджетном процессе), Положение о Контрольно-счетной инспекции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3E2871">
        <w:rPr>
          <w:rFonts w:ascii="Times New Roman" w:hAnsi="Times New Roman" w:cs="Times New Roman"/>
          <w:sz w:val="28"/>
          <w:szCs w:val="28"/>
        </w:rPr>
        <w:t>5</w:t>
      </w:r>
      <w:r w:rsidR="007B1E60" w:rsidRPr="007B1E60">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от </w:t>
      </w:r>
      <w:r w:rsidR="003E2871" w:rsidRPr="005B746C">
        <w:rPr>
          <w:rFonts w:ascii="Times New Roman" w:hAnsi="Times New Roman" w:cs="Times New Roman"/>
          <w:sz w:val="28"/>
          <w:szCs w:val="28"/>
        </w:rPr>
        <w:t>28.12.202</w:t>
      </w:r>
      <w:r w:rsidR="003E2871">
        <w:rPr>
          <w:rFonts w:ascii="Times New Roman" w:hAnsi="Times New Roman" w:cs="Times New Roman"/>
          <w:sz w:val="28"/>
          <w:szCs w:val="28"/>
        </w:rPr>
        <w:t>4</w:t>
      </w:r>
      <w:r w:rsidR="003E2871" w:rsidRPr="005B746C">
        <w:rPr>
          <w:rFonts w:ascii="Times New Roman" w:hAnsi="Times New Roman" w:cs="Times New Roman"/>
          <w:sz w:val="28"/>
          <w:szCs w:val="28"/>
        </w:rPr>
        <w:t xml:space="preserve"> №1</w:t>
      </w:r>
      <w:r w:rsidR="003E2871">
        <w:rPr>
          <w:rFonts w:ascii="Times New Roman" w:hAnsi="Times New Roman" w:cs="Times New Roman"/>
          <w:sz w:val="28"/>
          <w:szCs w:val="28"/>
        </w:rPr>
        <w:t>4</w:t>
      </w:r>
      <w:r w:rsidR="003E2871" w:rsidRPr="005B746C">
        <w:rPr>
          <w:rFonts w:ascii="Times New Roman" w:hAnsi="Times New Roman" w:cs="Times New Roman"/>
          <w:sz w:val="28"/>
          <w:szCs w:val="28"/>
        </w:rPr>
        <w:t xml:space="preserve">-р «Об утверждении плана работы Контрольно-счетной инспекции </w:t>
      </w:r>
      <w:proofErr w:type="spellStart"/>
      <w:r w:rsidR="003E2871" w:rsidRPr="005B746C">
        <w:rPr>
          <w:rFonts w:ascii="Times New Roman" w:hAnsi="Times New Roman" w:cs="Times New Roman"/>
          <w:sz w:val="28"/>
          <w:szCs w:val="28"/>
        </w:rPr>
        <w:t>Княгининского</w:t>
      </w:r>
      <w:proofErr w:type="spellEnd"/>
      <w:r w:rsidR="003E2871" w:rsidRPr="005B746C">
        <w:rPr>
          <w:rFonts w:ascii="Times New Roman" w:hAnsi="Times New Roman" w:cs="Times New Roman"/>
          <w:sz w:val="28"/>
          <w:szCs w:val="28"/>
        </w:rPr>
        <w:t xml:space="preserve"> муниципального округа Нижегородской области на 202</w:t>
      </w:r>
      <w:r w:rsidR="003E2871">
        <w:rPr>
          <w:rFonts w:ascii="Times New Roman" w:hAnsi="Times New Roman" w:cs="Times New Roman"/>
          <w:sz w:val="28"/>
          <w:szCs w:val="28"/>
        </w:rPr>
        <w:t>5</w:t>
      </w:r>
      <w:proofErr w:type="gramEnd"/>
      <w:r w:rsidR="003E2871" w:rsidRPr="005B746C">
        <w:rPr>
          <w:rFonts w:ascii="Times New Roman" w:hAnsi="Times New Roman" w:cs="Times New Roman"/>
          <w:sz w:val="28"/>
          <w:szCs w:val="28"/>
        </w:rPr>
        <w:t xml:space="preserve"> год»</w:t>
      </w:r>
      <w:r w:rsidR="007B1E60" w:rsidRPr="007B1E60">
        <w:rPr>
          <w:rFonts w:ascii="Times New Roman" w:hAnsi="Times New Roman" w:cs="Times New Roman"/>
          <w:sz w:val="28"/>
          <w:szCs w:val="28"/>
        </w:rPr>
        <w:t>.</w:t>
      </w:r>
    </w:p>
    <w:p w:rsid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Объект проверки</w:t>
      </w:r>
      <w:r w:rsidRPr="007B1E60">
        <w:rPr>
          <w:rFonts w:ascii="Times New Roman" w:hAnsi="Times New Roman" w:cs="Times New Roman"/>
          <w:sz w:val="28"/>
          <w:szCs w:val="28"/>
        </w:rPr>
        <w:t xml:space="preserve">: </w:t>
      </w:r>
      <w:r w:rsidR="007B1E60" w:rsidRPr="007B1E60">
        <w:rPr>
          <w:rFonts w:ascii="Times New Roman" w:hAnsi="Times New Roman" w:cs="Times New Roman"/>
          <w:sz w:val="28"/>
          <w:szCs w:val="28"/>
        </w:rPr>
        <w:t xml:space="preserve">Финансовое управление администрации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(далее – Финансовое управление).</w:t>
      </w:r>
    </w:p>
    <w:p w:rsidR="003E2871" w:rsidRPr="004D31AB" w:rsidRDefault="003E2871" w:rsidP="003E2871">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97411F" w:rsidRP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lastRenderedPageBreak/>
        <w:t>Цель проверки</w:t>
      </w:r>
      <w:r w:rsidRPr="007B1E60">
        <w:rPr>
          <w:rFonts w:ascii="Times New Roman" w:hAnsi="Times New Roman" w:cs="Times New Roman"/>
          <w:sz w:val="28"/>
          <w:szCs w:val="28"/>
        </w:rPr>
        <w:t>: оценка степени достоверности, полноты и информативности бюджетной отчетности за 202</w:t>
      </w:r>
      <w:r w:rsidR="003E2871">
        <w:rPr>
          <w:rFonts w:ascii="Times New Roman" w:hAnsi="Times New Roman" w:cs="Times New Roman"/>
          <w:sz w:val="28"/>
          <w:szCs w:val="28"/>
        </w:rPr>
        <w:t>4</w:t>
      </w:r>
      <w:r w:rsidRPr="007B1E60">
        <w:rPr>
          <w:rFonts w:ascii="Times New Roman" w:hAnsi="Times New Roman" w:cs="Times New Roman"/>
          <w:sz w:val="28"/>
          <w:szCs w:val="28"/>
        </w:rPr>
        <w:t xml:space="preserve"> год.</w:t>
      </w:r>
    </w:p>
    <w:p w:rsidR="0097411F" w:rsidRPr="007B1E60" w:rsidRDefault="0097411F" w:rsidP="0097411F">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Срок проведения проверки</w:t>
      </w:r>
      <w:r w:rsidRPr="007B1E60">
        <w:rPr>
          <w:rFonts w:ascii="Times New Roman" w:hAnsi="Times New Roman" w:cs="Times New Roman"/>
          <w:sz w:val="28"/>
          <w:szCs w:val="28"/>
        </w:rPr>
        <w:t xml:space="preserve">: </w:t>
      </w:r>
      <w:r w:rsidR="007B1E60" w:rsidRPr="004D0FBE">
        <w:rPr>
          <w:rFonts w:ascii="Times New Roman" w:hAnsi="Times New Roman" w:cs="Times New Roman"/>
          <w:sz w:val="28"/>
          <w:szCs w:val="28"/>
        </w:rPr>
        <w:t xml:space="preserve">с </w:t>
      </w:r>
      <w:r w:rsidR="007E2F13" w:rsidRPr="004D0FBE">
        <w:rPr>
          <w:rFonts w:ascii="Times New Roman" w:hAnsi="Times New Roman" w:cs="Times New Roman"/>
          <w:sz w:val="28"/>
          <w:szCs w:val="28"/>
        </w:rPr>
        <w:t>27</w:t>
      </w:r>
      <w:r w:rsidR="007B1E60" w:rsidRPr="007B1E60">
        <w:rPr>
          <w:rFonts w:ascii="Times New Roman" w:hAnsi="Times New Roman" w:cs="Times New Roman"/>
          <w:sz w:val="28"/>
          <w:szCs w:val="28"/>
        </w:rPr>
        <w:t xml:space="preserve"> </w:t>
      </w:r>
      <w:r w:rsidR="007E2F13">
        <w:rPr>
          <w:rFonts w:ascii="Times New Roman" w:hAnsi="Times New Roman" w:cs="Times New Roman"/>
          <w:sz w:val="28"/>
          <w:szCs w:val="28"/>
        </w:rPr>
        <w:t>февраля по 31</w:t>
      </w:r>
      <w:r w:rsidR="007B1E60" w:rsidRPr="007B1E60">
        <w:rPr>
          <w:rFonts w:ascii="Times New Roman" w:hAnsi="Times New Roman" w:cs="Times New Roman"/>
          <w:sz w:val="28"/>
          <w:szCs w:val="28"/>
        </w:rPr>
        <w:t xml:space="preserve"> </w:t>
      </w:r>
      <w:r w:rsidR="007E2F13">
        <w:rPr>
          <w:rFonts w:ascii="Times New Roman" w:hAnsi="Times New Roman" w:cs="Times New Roman"/>
          <w:sz w:val="28"/>
          <w:szCs w:val="28"/>
        </w:rPr>
        <w:t>ма</w:t>
      </w:r>
      <w:r w:rsidR="007B1E60" w:rsidRPr="007B1E60">
        <w:rPr>
          <w:rFonts w:ascii="Times New Roman" w:hAnsi="Times New Roman" w:cs="Times New Roman"/>
          <w:sz w:val="28"/>
          <w:szCs w:val="28"/>
        </w:rPr>
        <w:t>р</w:t>
      </w:r>
      <w:r w:rsidR="007E2F13">
        <w:rPr>
          <w:rFonts w:ascii="Times New Roman" w:hAnsi="Times New Roman" w:cs="Times New Roman"/>
          <w:sz w:val="28"/>
          <w:szCs w:val="28"/>
        </w:rPr>
        <w:t>та</w:t>
      </w:r>
      <w:r w:rsidR="007B1E60" w:rsidRPr="007B1E60">
        <w:rPr>
          <w:rFonts w:ascii="Times New Roman" w:hAnsi="Times New Roman" w:cs="Times New Roman"/>
          <w:sz w:val="28"/>
          <w:szCs w:val="28"/>
        </w:rPr>
        <w:t xml:space="preserve"> 202</w:t>
      </w:r>
      <w:r w:rsidR="003E2871">
        <w:rPr>
          <w:rFonts w:ascii="Times New Roman" w:hAnsi="Times New Roman" w:cs="Times New Roman"/>
          <w:sz w:val="28"/>
          <w:szCs w:val="28"/>
        </w:rPr>
        <w:t>5</w:t>
      </w:r>
      <w:r w:rsidR="007B1E60" w:rsidRPr="007B1E60">
        <w:rPr>
          <w:rFonts w:ascii="Times New Roman" w:hAnsi="Times New Roman" w:cs="Times New Roman"/>
          <w:sz w:val="28"/>
          <w:szCs w:val="28"/>
        </w:rPr>
        <w:t xml:space="preserve"> года.</w:t>
      </w:r>
    </w:p>
    <w:p w:rsidR="007B1E60" w:rsidRPr="007B1E60" w:rsidRDefault="007B1E60"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7B1E60">
        <w:rPr>
          <w:rFonts w:ascii="Times New Roman" w:hAnsi="Times New Roman" w:cs="Times New Roman"/>
          <w:sz w:val="28"/>
          <w:szCs w:val="28"/>
        </w:rPr>
        <w:t>Княгининского</w:t>
      </w:r>
      <w:proofErr w:type="spellEnd"/>
      <w:r w:rsidRPr="007B1E60">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97411F" w:rsidRPr="00631769"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b/>
          <w:sz w:val="28"/>
          <w:szCs w:val="28"/>
        </w:rPr>
        <w:t>Проверяемый период</w:t>
      </w:r>
      <w:r w:rsidRPr="00631769">
        <w:rPr>
          <w:rFonts w:ascii="Times New Roman" w:hAnsi="Times New Roman" w:cs="Times New Roman"/>
          <w:sz w:val="28"/>
          <w:szCs w:val="28"/>
        </w:rPr>
        <w:t>: 202</w:t>
      </w:r>
      <w:r w:rsidR="003E2871">
        <w:rPr>
          <w:rFonts w:ascii="Times New Roman" w:hAnsi="Times New Roman" w:cs="Times New Roman"/>
          <w:sz w:val="28"/>
          <w:szCs w:val="28"/>
        </w:rPr>
        <w:t>4</w:t>
      </w:r>
      <w:r w:rsidRPr="00631769">
        <w:rPr>
          <w:rFonts w:ascii="Times New Roman" w:hAnsi="Times New Roman" w:cs="Times New Roman"/>
          <w:sz w:val="28"/>
          <w:szCs w:val="28"/>
        </w:rPr>
        <w:t xml:space="preserve"> год.</w:t>
      </w:r>
    </w:p>
    <w:p w:rsidR="0097411F" w:rsidRPr="00631769"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Ответственными за подготовку и представление бюджетной отчетности </w:t>
      </w:r>
      <w:r w:rsidR="003E2871">
        <w:rPr>
          <w:rFonts w:ascii="Times New Roman" w:hAnsi="Times New Roman" w:cs="Times New Roman"/>
          <w:color w:val="000000"/>
          <w:sz w:val="28"/>
          <w:szCs w:val="28"/>
        </w:rPr>
        <w:t>главного распорядителя бюджетных средств</w:t>
      </w:r>
      <w:r w:rsidRPr="00631769">
        <w:rPr>
          <w:rFonts w:ascii="Times New Roman" w:hAnsi="Times New Roman" w:cs="Times New Roman"/>
          <w:sz w:val="28"/>
          <w:szCs w:val="28"/>
        </w:rPr>
        <w:t xml:space="preserve"> за 202</w:t>
      </w:r>
      <w:r w:rsidR="003E2871">
        <w:rPr>
          <w:rFonts w:ascii="Times New Roman" w:hAnsi="Times New Roman" w:cs="Times New Roman"/>
          <w:sz w:val="28"/>
          <w:szCs w:val="28"/>
        </w:rPr>
        <w:t>4</w:t>
      </w:r>
      <w:r w:rsidRPr="00631769">
        <w:rPr>
          <w:rFonts w:ascii="Times New Roman" w:hAnsi="Times New Roman" w:cs="Times New Roman"/>
          <w:sz w:val="28"/>
          <w:szCs w:val="28"/>
        </w:rPr>
        <w:t xml:space="preserve"> год являлись:</w:t>
      </w:r>
    </w:p>
    <w:p w:rsidR="007B1E60" w:rsidRPr="00631769" w:rsidRDefault="007B1E60" w:rsidP="007B1E6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-Ильичева Наталья Александровна - начальник финансового управления администрации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w:t>
      </w:r>
      <w:r w:rsidR="003E2871">
        <w:rPr>
          <w:rFonts w:ascii="Times New Roman" w:hAnsi="Times New Roman" w:cs="Times New Roman"/>
          <w:sz w:val="28"/>
          <w:szCs w:val="28"/>
        </w:rPr>
        <w:t xml:space="preserve">, </w:t>
      </w:r>
      <w:r w:rsidR="003E2871" w:rsidRPr="00426BEF">
        <w:rPr>
          <w:rFonts w:ascii="Times New Roman" w:hAnsi="Times New Roman" w:cs="Times New Roman"/>
          <w:sz w:val="28"/>
          <w:szCs w:val="28"/>
        </w:rPr>
        <w:t xml:space="preserve">с </w:t>
      </w:r>
      <w:r w:rsidR="003E2871" w:rsidRPr="00426BEF">
        <w:rPr>
          <w:rFonts w:ascii="Times New Roman" w:hAnsi="Times New Roman" w:cs="Times New Roman"/>
          <w:color w:val="000000"/>
          <w:sz w:val="28"/>
          <w:szCs w:val="28"/>
        </w:rPr>
        <w:t>п</w:t>
      </w:r>
      <w:r w:rsidR="003E2871" w:rsidRPr="00426BEF">
        <w:rPr>
          <w:rFonts w:ascii="Times New Roman" w:eastAsia="Calibri" w:hAnsi="Times New Roman" w:cs="Times New Roman"/>
          <w:color w:val="000000"/>
          <w:sz w:val="28"/>
          <w:szCs w:val="28"/>
        </w:rPr>
        <w:t>раво</w:t>
      </w:r>
      <w:r w:rsidR="003E2871" w:rsidRPr="00426BEF">
        <w:rPr>
          <w:rFonts w:ascii="Times New Roman" w:hAnsi="Times New Roman" w:cs="Times New Roman"/>
          <w:color w:val="000000"/>
          <w:sz w:val="28"/>
          <w:szCs w:val="28"/>
        </w:rPr>
        <w:t>м</w:t>
      </w:r>
      <w:r w:rsidR="003E2871" w:rsidRPr="00426BEF">
        <w:rPr>
          <w:rFonts w:ascii="Times New Roman" w:eastAsia="Calibri" w:hAnsi="Times New Roman" w:cs="Times New Roman"/>
          <w:color w:val="000000"/>
          <w:sz w:val="28"/>
          <w:szCs w:val="28"/>
        </w:rPr>
        <w:t xml:space="preserve"> первой подписи финансовых документов</w:t>
      </w:r>
      <w:r w:rsidR="003E2871">
        <w:rPr>
          <w:rFonts w:ascii="Times New Roman" w:eastAsia="Calibri" w:hAnsi="Times New Roman" w:cs="Times New Roman"/>
          <w:color w:val="000000"/>
          <w:sz w:val="28"/>
          <w:szCs w:val="28"/>
        </w:rPr>
        <w:t xml:space="preserve"> (ответственный за предоставление бюджетной отчетности)</w:t>
      </w:r>
      <w:r w:rsidRPr="00631769">
        <w:rPr>
          <w:rFonts w:ascii="Times New Roman" w:hAnsi="Times New Roman" w:cs="Times New Roman"/>
          <w:sz w:val="28"/>
          <w:szCs w:val="28"/>
        </w:rPr>
        <w:t xml:space="preserve">; </w:t>
      </w:r>
    </w:p>
    <w:p w:rsidR="007B1E60" w:rsidRPr="00631769" w:rsidRDefault="007B1E60" w:rsidP="007B1E6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 Терентьева Ирина Леонидовна - начальник отдела учета и отчетности по исполнению бюджета, главный бухгалтер финансового управления администрации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w:t>
      </w:r>
      <w:r w:rsidR="003E2871">
        <w:rPr>
          <w:rFonts w:ascii="Times New Roman" w:hAnsi="Times New Roman" w:cs="Times New Roman"/>
          <w:sz w:val="28"/>
          <w:szCs w:val="28"/>
        </w:rPr>
        <w:t xml:space="preserve">, </w:t>
      </w:r>
      <w:r w:rsidR="003E2871" w:rsidRPr="00426BEF">
        <w:rPr>
          <w:rFonts w:ascii="Times New Roman" w:hAnsi="Times New Roman" w:cs="Times New Roman"/>
          <w:sz w:val="28"/>
          <w:szCs w:val="28"/>
        </w:rPr>
        <w:t xml:space="preserve">с </w:t>
      </w:r>
      <w:r w:rsidR="003E2871" w:rsidRPr="00426BEF">
        <w:rPr>
          <w:rFonts w:ascii="Times New Roman" w:hAnsi="Times New Roman" w:cs="Times New Roman"/>
          <w:color w:val="000000"/>
          <w:sz w:val="28"/>
          <w:szCs w:val="28"/>
        </w:rPr>
        <w:t>п</w:t>
      </w:r>
      <w:r w:rsidR="003E2871" w:rsidRPr="00426BEF">
        <w:rPr>
          <w:rFonts w:ascii="Times New Roman" w:eastAsia="Calibri" w:hAnsi="Times New Roman" w:cs="Times New Roman"/>
          <w:color w:val="000000"/>
          <w:sz w:val="28"/>
          <w:szCs w:val="28"/>
        </w:rPr>
        <w:t>раво</w:t>
      </w:r>
      <w:r w:rsidR="003E2871" w:rsidRPr="00426BEF">
        <w:rPr>
          <w:rFonts w:ascii="Times New Roman" w:hAnsi="Times New Roman" w:cs="Times New Roman"/>
          <w:color w:val="000000"/>
          <w:sz w:val="28"/>
          <w:szCs w:val="28"/>
        </w:rPr>
        <w:t>м</w:t>
      </w:r>
      <w:r w:rsidR="003E2871" w:rsidRPr="00426BEF">
        <w:rPr>
          <w:rFonts w:ascii="Times New Roman" w:eastAsia="Calibri" w:hAnsi="Times New Roman" w:cs="Times New Roman"/>
          <w:color w:val="000000"/>
          <w:sz w:val="28"/>
          <w:szCs w:val="28"/>
        </w:rPr>
        <w:t xml:space="preserve"> </w:t>
      </w:r>
      <w:r w:rsidR="003E2871">
        <w:rPr>
          <w:rFonts w:ascii="Times New Roman" w:hAnsi="Times New Roman" w:cs="Times New Roman"/>
          <w:color w:val="000000"/>
          <w:sz w:val="28"/>
          <w:szCs w:val="28"/>
        </w:rPr>
        <w:t>второй</w:t>
      </w:r>
      <w:r w:rsidR="003E2871" w:rsidRPr="00426BEF">
        <w:rPr>
          <w:rFonts w:ascii="Times New Roman" w:eastAsia="Calibri" w:hAnsi="Times New Roman" w:cs="Times New Roman"/>
          <w:color w:val="000000"/>
          <w:sz w:val="28"/>
          <w:szCs w:val="28"/>
        </w:rPr>
        <w:t xml:space="preserve"> подписи финансовых документов</w:t>
      </w:r>
      <w:r w:rsidR="003E2871">
        <w:rPr>
          <w:rFonts w:ascii="Times New Roman" w:eastAsia="Calibri" w:hAnsi="Times New Roman" w:cs="Times New Roman"/>
          <w:color w:val="000000"/>
          <w:sz w:val="28"/>
          <w:szCs w:val="28"/>
        </w:rPr>
        <w:t xml:space="preserve"> (ответственный за подготовку</w:t>
      </w:r>
      <w:r w:rsidR="003E2871" w:rsidRPr="00D10173">
        <w:rPr>
          <w:rFonts w:ascii="Times New Roman" w:eastAsia="Calibri" w:hAnsi="Times New Roman" w:cs="Times New Roman"/>
          <w:color w:val="000000"/>
          <w:sz w:val="28"/>
          <w:szCs w:val="28"/>
        </w:rPr>
        <w:t xml:space="preserve"> </w:t>
      </w:r>
      <w:r w:rsidR="003E2871">
        <w:rPr>
          <w:rFonts w:ascii="Times New Roman" w:eastAsia="Calibri" w:hAnsi="Times New Roman" w:cs="Times New Roman"/>
          <w:color w:val="000000"/>
          <w:sz w:val="28"/>
          <w:szCs w:val="28"/>
        </w:rPr>
        <w:t>бюджетной отчетности)</w:t>
      </w:r>
      <w:r w:rsidRPr="00631769">
        <w:rPr>
          <w:rFonts w:ascii="Times New Roman" w:hAnsi="Times New Roman" w:cs="Times New Roman"/>
          <w:sz w:val="28"/>
          <w:szCs w:val="28"/>
        </w:rPr>
        <w:t>.</w:t>
      </w:r>
    </w:p>
    <w:p w:rsidR="0097411F" w:rsidRPr="009B6880" w:rsidRDefault="0097411F" w:rsidP="0097411F">
      <w:pPr>
        <w:spacing w:after="0" w:line="120" w:lineRule="auto"/>
        <w:ind w:firstLine="709"/>
        <w:jc w:val="both"/>
        <w:rPr>
          <w:rFonts w:ascii="Times New Roman" w:hAnsi="Times New Roman" w:cs="Times New Roman"/>
          <w:sz w:val="27"/>
          <w:szCs w:val="27"/>
        </w:rPr>
      </w:pPr>
    </w:p>
    <w:p w:rsidR="0097411F" w:rsidRDefault="0097411F" w:rsidP="003B234F">
      <w:pPr>
        <w:pStyle w:val="ConsPlusNormal"/>
        <w:widowControl/>
        <w:ind w:firstLine="709"/>
        <w:jc w:val="center"/>
        <w:rPr>
          <w:rFonts w:ascii="Times New Roman" w:hAnsi="Times New Roman" w:cs="Times New Roman"/>
          <w:b/>
          <w:sz w:val="28"/>
          <w:szCs w:val="28"/>
        </w:rPr>
      </w:pPr>
      <w:r w:rsidRPr="003B234F">
        <w:rPr>
          <w:rFonts w:ascii="Times New Roman" w:hAnsi="Times New Roman" w:cs="Times New Roman"/>
          <w:b/>
          <w:sz w:val="28"/>
          <w:szCs w:val="28"/>
        </w:rPr>
        <w:t>Общие положения</w:t>
      </w:r>
    </w:p>
    <w:p w:rsidR="00615203" w:rsidRPr="003B234F" w:rsidRDefault="00615203" w:rsidP="003B234F">
      <w:pPr>
        <w:pStyle w:val="ConsPlusNormal"/>
        <w:widowControl/>
        <w:ind w:firstLine="709"/>
        <w:jc w:val="center"/>
        <w:rPr>
          <w:rFonts w:ascii="Times New Roman" w:hAnsi="Times New Roman" w:cs="Times New Roman"/>
          <w:sz w:val="28"/>
          <w:szCs w:val="28"/>
        </w:rPr>
      </w:pPr>
    </w:p>
    <w:p w:rsidR="005823F8" w:rsidRDefault="007B1E60"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 xml:space="preserve">В соответствии с распоряжением главы администрации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района Нижегородской области от 20.01.1997 №30-р «О реорганизации и сокращении численности работников аппарата структурных подразделений районной администрации» отдел финансов преобразован был в финансовое управление</w:t>
      </w:r>
      <w:r w:rsidR="005823F8">
        <w:rPr>
          <w:rFonts w:ascii="Times New Roman" w:hAnsi="Times New Roman" w:cs="Times New Roman"/>
          <w:sz w:val="28"/>
          <w:szCs w:val="28"/>
        </w:rPr>
        <w:t>.</w:t>
      </w:r>
    </w:p>
    <w:p w:rsidR="007B1E60" w:rsidRDefault="007B1E60"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В 202</w:t>
      </w:r>
      <w:r w:rsidR="001D20CD">
        <w:rPr>
          <w:rFonts w:ascii="Times New Roman" w:hAnsi="Times New Roman" w:cs="Times New Roman"/>
          <w:sz w:val="28"/>
          <w:szCs w:val="28"/>
        </w:rPr>
        <w:t>4</w:t>
      </w:r>
      <w:r w:rsidRPr="003B234F">
        <w:rPr>
          <w:rFonts w:ascii="Times New Roman" w:hAnsi="Times New Roman" w:cs="Times New Roman"/>
          <w:sz w:val="28"/>
          <w:szCs w:val="28"/>
        </w:rPr>
        <w:t xml:space="preserve"> году Финансовое управление действовало на основании Положения, утвержденного решением Совета депутатов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муниципального округа Нижегородской области от 03.11.2022 №42 «</w:t>
      </w:r>
      <w:r w:rsidRPr="003B234F">
        <w:rPr>
          <w:rFonts w:ascii="Times New Roman" w:hAnsi="Times New Roman" w:cs="Times New Roman"/>
          <w:color w:val="000000"/>
          <w:sz w:val="28"/>
          <w:szCs w:val="28"/>
        </w:rPr>
        <w:t xml:space="preserve">О переименовании финансового управления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района Нижегородской области  и об утверждении Положения о Финансовом управлении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округа Нижегородской области</w:t>
      </w:r>
      <w:r w:rsidRPr="003B234F">
        <w:rPr>
          <w:rFonts w:ascii="Times New Roman" w:hAnsi="Times New Roman" w:cs="Times New Roman"/>
          <w:sz w:val="28"/>
          <w:szCs w:val="28"/>
        </w:rPr>
        <w:t>».</w:t>
      </w:r>
    </w:p>
    <w:p w:rsidR="00261628" w:rsidRPr="00261628" w:rsidRDefault="003C25FF" w:rsidP="00261628">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w:t>
      </w:r>
      <w:r w:rsidR="00261628" w:rsidRPr="00261628">
        <w:rPr>
          <w:rFonts w:ascii="Times New Roman" w:eastAsia="Times New Roman" w:hAnsi="Times New Roman" w:cs="Times New Roman"/>
          <w:sz w:val="28"/>
          <w:szCs w:val="28"/>
          <w:lang w:eastAsia="ru-RU"/>
        </w:rPr>
        <w:t xml:space="preserve"> </w:t>
      </w:r>
      <w:r w:rsidR="00985EED">
        <w:rPr>
          <w:rFonts w:ascii="Times New Roman" w:eastAsia="Times New Roman" w:hAnsi="Times New Roman" w:cs="Times New Roman"/>
          <w:sz w:val="28"/>
          <w:szCs w:val="28"/>
          <w:lang w:eastAsia="ru-RU"/>
        </w:rPr>
        <w:t xml:space="preserve">администрации </w:t>
      </w:r>
      <w:proofErr w:type="spellStart"/>
      <w:r w:rsidR="00985EED">
        <w:rPr>
          <w:rFonts w:ascii="Times New Roman" w:eastAsia="Times New Roman" w:hAnsi="Times New Roman" w:cs="Times New Roman"/>
          <w:sz w:val="28"/>
          <w:szCs w:val="28"/>
          <w:lang w:eastAsia="ru-RU"/>
        </w:rPr>
        <w:t>Княгининского</w:t>
      </w:r>
      <w:proofErr w:type="spellEnd"/>
      <w:r w:rsidR="00985EED">
        <w:rPr>
          <w:rFonts w:ascii="Times New Roman" w:eastAsia="Times New Roman" w:hAnsi="Times New Roman" w:cs="Times New Roman"/>
          <w:sz w:val="28"/>
          <w:szCs w:val="28"/>
          <w:lang w:eastAsia="ru-RU"/>
        </w:rPr>
        <w:t xml:space="preserve"> муниципального района о</w:t>
      </w:r>
      <w:r w:rsidR="00261628" w:rsidRPr="00261628">
        <w:rPr>
          <w:rFonts w:ascii="Times New Roman" w:eastAsia="Times New Roman" w:hAnsi="Times New Roman" w:cs="Times New Roman"/>
          <w:sz w:val="28"/>
          <w:szCs w:val="28"/>
          <w:lang w:eastAsia="ru-RU"/>
        </w:rPr>
        <w:t xml:space="preserve">т </w:t>
      </w:r>
      <w:r w:rsidR="00985EED">
        <w:rPr>
          <w:rFonts w:ascii="Times New Roman" w:eastAsia="Times New Roman" w:hAnsi="Times New Roman" w:cs="Times New Roman"/>
          <w:sz w:val="28"/>
          <w:szCs w:val="28"/>
          <w:lang w:eastAsia="ru-RU"/>
        </w:rPr>
        <w:t>07</w:t>
      </w:r>
      <w:r w:rsidR="00261628" w:rsidRPr="00261628">
        <w:rPr>
          <w:rFonts w:ascii="Times New Roman" w:eastAsia="Times New Roman" w:hAnsi="Times New Roman" w:cs="Times New Roman"/>
          <w:sz w:val="28"/>
          <w:szCs w:val="28"/>
          <w:lang w:eastAsia="ru-RU"/>
        </w:rPr>
        <w:t>.1</w:t>
      </w:r>
      <w:r w:rsidR="00985EED">
        <w:rPr>
          <w:rFonts w:ascii="Times New Roman" w:eastAsia="Times New Roman" w:hAnsi="Times New Roman" w:cs="Times New Roman"/>
          <w:sz w:val="28"/>
          <w:szCs w:val="28"/>
          <w:lang w:eastAsia="ru-RU"/>
        </w:rPr>
        <w:t>1</w:t>
      </w:r>
      <w:r w:rsidR="00261628" w:rsidRPr="00261628">
        <w:rPr>
          <w:rFonts w:ascii="Times New Roman" w:eastAsia="Times New Roman" w:hAnsi="Times New Roman" w:cs="Times New Roman"/>
          <w:sz w:val="28"/>
          <w:szCs w:val="28"/>
          <w:lang w:eastAsia="ru-RU"/>
        </w:rPr>
        <w:t>.202</w:t>
      </w:r>
      <w:r w:rsidR="00985EED">
        <w:rPr>
          <w:rFonts w:ascii="Times New Roman" w:eastAsia="Times New Roman" w:hAnsi="Times New Roman" w:cs="Times New Roman"/>
          <w:sz w:val="28"/>
          <w:szCs w:val="28"/>
          <w:lang w:eastAsia="ru-RU"/>
        </w:rPr>
        <w:t xml:space="preserve">2 № </w:t>
      </w:r>
      <w:r w:rsidR="00261628" w:rsidRPr="00261628">
        <w:rPr>
          <w:rFonts w:ascii="Times New Roman" w:eastAsia="Times New Roman" w:hAnsi="Times New Roman" w:cs="Times New Roman"/>
          <w:sz w:val="28"/>
          <w:szCs w:val="28"/>
          <w:lang w:eastAsia="ru-RU"/>
        </w:rPr>
        <w:t>7</w:t>
      </w:r>
      <w:r w:rsidR="00985EED">
        <w:rPr>
          <w:rFonts w:ascii="Times New Roman" w:eastAsia="Times New Roman" w:hAnsi="Times New Roman" w:cs="Times New Roman"/>
          <w:sz w:val="28"/>
          <w:szCs w:val="28"/>
          <w:lang w:eastAsia="ru-RU"/>
        </w:rPr>
        <w:t>99</w:t>
      </w:r>
      <w:r w:rsidR="00261628" w:rsidRPr="00261628">
        <w:rPr>
          <w:rFonts w:ascii="Times New Roman" w:eastAsia="Times New Roman" w:hAnsi="Times New Roman" w:cs="Times New Roman"/>
          <w:sz w:val="28"/>
          <w:szCs w:val="28"/>
          <w:lang w:eastAsia="ru-RU"/>
        </w:rPr>
        <w:t xml:space="preserve"> «</w:t>
      </w:r>
      <w:r w:rsidR="00985EED" w:rsidRPr="00985EED">
        <w:rPr>
          <w:rFonts w:ascii="Times New Roman" w:hAnsi="Times New Roman" w:cs="Times New Roman"/>
          <w:sz w:val="28"/>
          <w:szCs w:val="28"/>
        </w:rPr>
        <w:t xml:space="preserve">Об утверждении Перечня главных администраторов доходов бюджета </w:t>
      </w:r>
      <w:proofErr w:type="spellStart"/>
      <w:r w:rsidR="00985EED" w:rsidRPr="00985EED">
        <w:rPr>
          <w:rFonts w:ascii="Times New Roman" w:hAnsi="Times New Roman" w:cs="Times New Roman"/>
          <w:sz w:val="28"/>
          <w:szCs w:val="28"/>
        </w:rPr>
        <w:t>Княгининского</w:t>
      </w:r>
      <w:proofErr w:type="spellEnd"/>
      <w:r w:rsidR="00985EED" w:rsidRPr="00985EED">
        <w:rPr>
          <w:rFonts w:ascii="Times New Roman" w:hAnsi="Times New Roman" w:cs="Times New Roman"/>
          <w:sz w:val="28"/>
          <w:szCs w:val="28"/>
        </w:rPr>
        <w:t xml:space="preserve"> муниципального округа Нижегородской области</w:t>
      </w:r>
      <w:r w:rsidR="00261628" w:rsidRPr="00261628">
        <w:rPr>
          <w:rFonts w:ascii="Times New Roman" w:eastAsia="Times New Roman" w:hAnsi="Times New Roman" w:cs="Times New Roman"/>
          <w:sz w:val="28"/>
          <w:szCs w:val="28"/>
          <w:lang w:eastAsia="ru-RU"/>
        </w:rPr>
        <w:t xml:space="preserve">» </w:t>
      </w:r>
      <w:r w:rsidR="00686555">
        <w:rPr>
          <w:rFonts w:ascii="Times New Roman" w:eastAsia="Times New Roman" w:hAnsi="Times New Roman" w:cs="Times New Roman"/>
          <w:sz w:val="28"/>
          <w:szCs w:val="28"/>
          <w:lang w:eastAsia="ru-RU"/>
        </w:rPr>
        <w:t>Финансовое управление</w:t>
      </w:r>
      <w:r w:rsidR="00261628" w:rsidRPr="00261628">
        <w:rPr>
          <w:rFonts w:ascii="Times New Roman" w:eastAsia="Times New Roman" w:hAnsi="Times New Roman" w:cs="Times New Roman"/>
          <w:sz w:val="28"/>
          <w:szCs w:val="28"/>
          <w:lang w:eastAsia="ru-RU"/>
        </w:rPr>
        <w:t xml:space="preserve"> определено как главный администратор доходов бюджета, ему присвоен код главного администратора доходов бюджета </w:t>
      </w:r>
      <w:proofErr w:type="spellStart"/>
      <w:r w:rsidR="00686555">
        <w:rPr>
          <w:rFonts w:ascii="Times New Roman" w:eastAsia="Times New Roman" w:hAnsi="Times New Roman" w:cs="Times New Roman"/>
          <w:sz w:val="28"/>
          <w:szCs w:val="28"/>
          <w:lang w:eastAsia="ru-RU"/>
        </w:rPr>
        <w:t>Княгининского</w:t>
      </w:r>
      <w:proofErr w:type="spellEnd"/>
      <w:r w:rsidR="00686555">
        <w:rPr>
          <w:rFonts w:ascii="Times New Roman" w:eastAsia="Times New Roman" w:hAnsi="Times New Roman" w:cs="Times New Roman"/>
          <w:sz w:val="28"/>
          <w:szCs w:val="28"/>
          <w:lang w:eastAsia="ru-RU"/>
        </w:rPr>
        <w:t xml:space="preserve"> </w:t>
      </w:r>
      <w:r w:rsidR="00261628" w:rsidRPr="00261628">
        <w:rPr>
          <w:rFonts w:ascii="Times New Roman" w:eastAsia="Times New Roman" w:hAnsi="Times New Roman" w:cs="Times New Roman"/>
          <w:sz w:val="28"/>
          <w:szCs w:val="28"/>
          <w:lang w:eastAsia="ru-RU"/>
        </w:rPr>
        <w:t>муниципального округа 0</w:t>
      </w:r>
      <w:r w:rsidR="00686555">
        <w:rPr>
          <w:rFonts w:ascii="Times New Roman" w:eastAsia="Times New Roman" w:hAnsi="Times New Roman" w:cs="Times New Roman"/>
          <w:sz w:val="28"/>
          <w:szCs w:val="28"/>
          <w:lang w:eastAsia="ru-RU"/>
        </w:rPr>
        <w:t>01</w:t>
      </w:r>
      <w:r w:rsidR="00261628" w:rsidRPr="00261628">
        <w:rPr>
          <w:rFonts w:ascii="Times New Roman" w:eastAsia="Times New Roman" w:hAnsi="Times New Roman" w:cs="Times New Roman"/>
          <w:sz w:val="28"/>
          <w:szCs w:val="28"/>
          <w:lang w:eastAsia="ru-RU"/>
        </w:rPr>
        <w:t>.</w:t>
      </w:r>
    </w:p>
    <w:p w:rsidR="00261628" w:rsidRPr="00261628" w:rsidRDefault="00261628" w:rsidP="002616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86555">
        <w:rPr>
          <w:rFonts w:ascii="Times New Roman" w:eastAsia="Times New Roman" w:hAnsi="Times New Roman" w:cs="Times New Roman"/>
          <w:sz w:val="28"/>
          <w:szCs w:val="28"/>
          <w:lang w:eastAsia="ru-RU"/>
        </w:rPr>
        <w:t xml:space="preserve">Согласно </w:t>
      </w:r>
      <w:r w:rsidR="00686555" w:rsidRPr="00261628">
        <w:rPr>
          <w:rFonts w:ascii="Times New Roman" w:eastAsia="Courier New" w:hAnsi="Times New Roman" w:cs="Times New Roman"/>
          <w:sz w:val="28"/>
          <w:szCs w:val="28"/>
        </w:rPr>
        <w:t>решени</w:t>
      </w:r>
      <w:r w:rsidR="00686555">
        <w:rPr>
          <w:rFonts w:ascii="Times New Roman" w:eastAsia="Courier New" w:hAnsi="Times New Roman" w:cs="Times New Roman"/>
          <w:sz w:val="28"/>
          <w:szCs w:val="28"/>
        </w:rPr>
        <w:t>ю</w:t>
      </w:r>
      <w:r w:rsidR="00686555" w:rsidRPr="00261628">
        <w:rPr>
          <w:rFonts w:ascii="Times New Roman" w:eastAsia="Courier New" w:hAnsi="Times New Roman" w:cs="Times New Roman"/>
          <w:sz w:val="28"/>
          <w:szCs w:val="28"/>
        </w:rPr>
        <w:t xml:space="preserve"> Совета депутатов </w:t>
      </w:r>
      <w:proofErr w:type="spellStart"/>
      <w:r w:rsidR="00686555">
        <w:rPr>
          <w:rFonts w:ascii="Times New Roman" w:eastAsia="Courier New" w:hAnsi="Times New Roman" w:cs="Times New Roman"/>
          <w:sz w:val="28"/>
          <w:szCs w:val="28"/>
        </w:rPr>
        <w:t>Княгининского</w:t>
      </w:r>
      <w:proofErr w:type="spellEnd"/>
      <w:r w:rsidR="00686555" w:rsidRPr="00261628">
        <w:rPr>
          <w:rFonts w:ascii="Times New Roman" w:eastAsia="Courier New" w:hAnsi="Times New Roman" w:cs="Times New Roman"/>
          <w:sz w:val="28"/>
          <w:szCs w:val="28"/>
        </w:rPr>
        <w:t xml:space="preserve"> муниципального округа</w:t>
      </w:r>
      <w:r w:rsidR="00686555">
        <w:rPr>
          <w:rFonts w:ascii="Times New Roman" w:eastAsia="Courier New" w:hAnsi="Times New Roman" w:cs="Times New Roman"/>
          <w:sz w:val="28"/>
          <w:szCs w:val="28"/>
        </w:rPr>
        <w:t xml:space="preserve"> Нижегородской области 08</w:t>
      </w:r>
      <w:r w:rsidR="00686555" w:rsidRPr="00261628">
        <w:rPr>
          <w:rFonts w:ascii="Times New Roman" w:eastAsia="Courier New" w:hAnsi="Times New Roman" w:cs="Times New Roman"/>
          <w:sz w:val="28"/>
          <w:szCs w:val="28"/>
        </w:rPr>
        <w:t>.12.202</w:t>
      </w:r>
      <w:r w:rsidR="00686555">
        <w:rPr>
          <w:rFonts w:ascii="Times New Roman" w:eastAsia="Courier New" w:hAnsi="Times New Roman" w:cs="Times New Roman"/>
          <w:sz w:val="28"/>
          <w:szCs w:val="28"/>
        </w:rPr>
        <w:t>3</w:t>
      </w:r>
      <w:r w:rsidR="00686555" w:rsidRPr="00261628">
        <w:rPr>
          <w:rFonts w:ascii="Times New Roman" w:eastAsia="Courier New" w:hAnsi="Times New Roman" w:cs="Times New Roman"/>
          <w:sz w:val="28"/>
          <w:szCs w:val="28"/>
        </w:rPr>
        <w:t xml:space="preserve"> года № 1</w:t>
      </w:r>
      <w:r w:rsidR="00686555">
        <w:rPr>
          <w:rFonts w:ascii="Times New Roman" w:eastAsia="Courier New" w:hAnsi="Times New Roman" w:cs="Times New Roman"/>
          <w:sz w:val="28"/>
          <w:szCs w:val="28"/>
        </w:rPr>
        <w:t>04</w:t>
      </w:r>
      <w:r w:rsidR="00686555" w:rsidRPr="00261628">
        <w:rPr>
          <w:rFonts w:ascii="Times New Roman" w:eastAsia="Courier New" w:hAnsi="Times New Roman" w:cs="Times New Roman"/>
          <w:sz w:val="28"/>
          <w:szCs w:val="28"/>
        </w:rPr>
        <w:t xml:space="preserve"> </w:t>
      </w:r>
      <w:r w:rsidRPr="00261628">
        <w:rPr>
          <w:rFonts w:ascii="Times New Roman" w:eastAsia="Courier New" w:hAnsi="Times New Roman" w:cs="Times New Roman"/>
          <w:sz w:val="28"/>
          <w:szCs w:val="28"/>
        </w:rPr>
        <w:t xml:space="preserve">«О бюджете </w:t>
      </w:r>
      <w:proofErr w:type="spellStart"/>
      <w:r w:rsidR="00686555">
        <w:rPr>
          <w:rFonts w:ascii="Times New Roman" w:eastAsia="Courier New" w:hAnsi="Times New Roman" w:cs="Times New Roman"/>
          <w:sz w:val="28"/>
          <w:szCs w:val="28"/>
        </w:rPr>
        <w:t>Княгининского</w:t>
      </w:r>
      <w:proofErr w:type="spellEnd"/>
      <w:r w:rsidRPr="00261628">
        <w:rPr>
          <w:rFonts w:ascii="Times New Roman" w:eastAsia="Courier New" w:hAnsi="Times New Roman" w:cs="Times New Roman"/>
          <w:sz w:val="28"/>
          <w:szCs w:val="28"/>
        </w:rPr>
        <w:t xml:space="preserve"> муниципального округа</w:t>
      </w:r>
      <w:r w:rsidR="00686555">
        <w:rPr>
          <w:rFonts w:ascii="Times New Roman" w:eastAsia="Courier New" w:hAnsi="Times New Roman" w:cs="Times New Roman"/>
          <w:sz w:val="28"/>
          <w:szCs w:val="28"/>
        </w:rPr>
        <w:t xml:space="preserve"> Нижегородской области</w:t>
      </w:r>
      <w:r w:rsidRPr="00261628">
        <w:rPr>
          <w:rFonts w:ascii="Times New Roman" w:eastAsia="Courier New" w:hAnsi="Times New Roman" w:cs="Times New Roman"/>
          <w:sz w:val="28"/>
          <w:szCs w:val="28"/>
        </w:rPr>
        <w:t xml:space="preserve"> на 202</w:t>
      </w:r>
      <w:r w:rsidR="00686555">
        <w:rPr>
          <w:rFonts w:ascii="Times New Roman" w:eastAsia="Courier New" w:hAnsi="Times New Roman" w:cs="Times New Roman"/>
          <w:sz w:val="28"/>
          <w:szCs w:val="28"/>
        </w:rPr>
        <w:t>4</w:t>
      </w:r>
      <w:r w:rsidRPr="00261628">
        <w:rPr>
          <w:rFonts w:ascii="Times New Roman" w:eastAsia="Courier New" w:hAnsi="Times New Roman" w:cs="Times New Roman"/>
          <w:sz w:val="28"/>
          <w:szCs w:val="28"/>
        </w:rPr>
        <w:t xml:space="preserve"> год и плановый период 202</w:t>
      </w:r>
      <w:r w:rsidR="00686555">
        <w:rPr>
          <w:rFonts w:ascii="Times New Roman" w:eastAsia="Courier New" w:hAnsi="Times New Roman" w:cs="Times New Roman"/>
          <w:sz w:val="28"/>
          <w:szCs w:val="28"/>
        </w:rPr>
        <w:t>5 и 2026</w:t>
      </w:r>
      <w:r w:rsidR="007E3EEA">
        <w:rPr>
          <w:rFonts w:ascii="Times New Roman" w:eastAsia="Courier New" w:hAnsi="Times New Roman" w:cs="Times New Roman"/>
          <w:sz w:val="28"/>
          <w:szCs w:val="28"/>
        </w:rPr>
        <w:t xml:space="preserve"> годов»</w:t>
      </w:r>
      <w:r w:rsidRPr="00261628">
        <w:rPr>
          <w:rFonts w:ascii="Times New Roman" w:eastAsia="Courier New" w:hAnsi="Times New Roman" w:cs="Times New Roman"/>
          <w:sz w:val="28"/>
          <w:szCs w:val="28"/>
        </w:rPr>
        <w:t xml:space="preserve"> </w:t>
      </w:r>
      <w:bookmarkStart w:id="0" w:name="_Hlk130297241"/>
      <w:r w:rsidRPr="00261628">
        <w:rPr>
          <w:rFonts w:ascii="Times New Roman" w:eastAsia="Calibri" w:hAnsi="Times New Roman" w:cs="Times New Roman"/>
          <w:sz w:val="28"/>
          <w:szCs w:val="28"/>
        </w:rPr>
        <w:t xml:space="preserve">Финансовое управление </w:t>
      </w:r>
      <w:bookmarkEnd w:id="0"/>
      <w:r w:rsidRPr="00261628">
        <w:rPr>
          <w:rFonts w:ascii="Times New Roman" w:eastAsia="Calibri" w:hAnsi="Times New Roman" w:cs="Times New Roman"/>
          <w:sz w:val="28"/>
          <w:szCs w:val="28"/>
        </w:rPr>
        <w:t>наделено полномочиями</w:t>
      </w:r>
      <w:r w:rsidRPr="00261628">
        <w:rPr>
          <w:rFonts w:ascii="Times New Roman" w:eastAsia="Times New Roman" w:hAnsi="Times New Roman" w:cs="Times New Roman"/>
          <w:sz w:val="28"/>
          <w:szCs w:val="28"/>
          <w:lang w:eastAsia="ru-RU"/>
        </w:rPr>
        <w:t xml:space="preserve"> главного </w:t>
      </w:r>
      <w:r w:rsidR="007E3EEA">
        <w:rPr>
          <w:rFonts w:ascii="Times New Roman" w:eastAsia="Times New Roman" w:hAnsi="Times New Roman" w:cs="Times New Roman"/>
          <w:sz w:val="28"/>
          <w:szCs w:val="28"/>
          <w:lang w:eastAsia="ru-RU"/>
        </w:rPr>
        <w:t>распорядителя бюджетных средств</w:t>
      </w:r>
      <w:r w:rsidRPr="00261628">
        <w:rPr>
          <w:rFonts w:ascii="Times New Roman" w:eastAsia="Times New Roman" w:hAnsi="Times New Roman" w:cs="Times New Roman"/>
          <w:sz w:val="28"/>
          <w:szCs w:val="28"/>
          <w:lang w:eastAsia="ru-RU"/>
        </w:rPr>
        <w:t xml:space="preserve">. </w:t>
      </w:r>
    </w:p>
    <w:p w:rsidR="003B234F" w:rsidRPr="003B234F" w:rsidRDefault="003B234F"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 xml:space="preserve">Финансовое управление является органом, обеспечивающим проведение единой финансовой бюджетной и налоговой политики, организует бюджетный процесс в </w:t>
      </w:r>
      <w:proofErr w:type="spellStart"/>
      <w:r w:rsidRPr="003B234F">
        <w:rPr>
          <w:rFonts w:ascii="Times New Roman" w:hAnsi="Times New Roman" w:cs="Times New Roman"/>
          <w:sz w:val="28"/>
          <w:szCs w:val="28"/>
        </w:rPr>
        <w:t>Княгининском</w:t>
      </w:r>
      <w:proofErr w:type="spellEnd"/>
      <w:r w:rsidRPr="003B234F">
        <w:rPr>
          <w:rFonts w:ascii="Times New Roman" w:hAnsi="Times New Roman" w:cs="Times New Roman"/>
          <w:sz w:val="28"/>
          <w:szCs w:val="28"/>
        </w:rPr>
        <w:t xml:space="preserve"> муниципальном округе, </w:t>
      </w:r>
      <w:r w:rsidR="00901B80">
        <w:rPr>
          <w:rFonts w:ascii="Times New Roman" w:hAnsi="Times New Roman" w:cs="Times New Roman"/>
          <w:sz w:val="28"/>
          <w:szCs w:val="28"/>
        </w:rPr>
        <w:lastRenderedPageBreak/>
        <w:t>с</w:t>
      </w:r>
      <w:r w:rsidRPr="003B234F">
        <w:rPr>
          <w:rFonts w:ascii="Times New Roman" w:hAnsi="Times New Roman" w:cs="Times New Roman"/>
          <w:sz w:val="28"/>
          <w:szCs w:val="28"/>
        </w:rPr>
        <w:t xml:space="preserve">оставляет и ведет сводную бюджетную роспись бюджета округа, организует исполнение и исполняет бюджет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муниципального округа.</w:t>
      </w:r>
    </w:p>
    <w:p w:rsidR="007B1E60" w:rsidRPr="00AB0D53" w:rsidRDefault="007B1E60" w:rsidP="003B234F">
      <w:pPr>
        <w:spacing w:after="0" w:line="240" w:lineRule="auto"/>
        <w:ind w:firstLine="709"/>
        <w:jc w:val="both"/>
        <w:rPr>
          <w:rFonts w:ascii="Times New Roman" w:hAnsi="Times New Roman" w:cs="Times New Roman"/>
          <w:sz w:val="28"/>
          <w:szCs w:val="28"/>
        </w:rPr>
      </w:pPr>
      <w:r w:rsidRPr="00AB0D53">
        <w:rPr>
          <w:rFonts w:ascii="Times New Roman" w:hAnsi="Times New Roman" w:cs="Times New Roman"/>
          <w:sz w:val="28"/>
          <w:szCs w:val="28"/>
        </w:rPr>
        <w:t>ОГРН 1025200935330, ИНН 5217001714, КПП 521701001.</w:t>
      </w:r>
    </w:p>
    <w:p w:rsidR="003B234F" w:rsidRPr="00AB0D53" w:rsidRDefault="0097411F" w:rsidP="003B234F">
      <w:pPr>
        <w:spacing w:after="0" w:line="240" w:lineRule="auto"/>
        <w:ind w:firstLine="709"/>
        <w:jc w:val="both"/>
        <w:rPr>
          <w:rFonts w:ascii="Times New Roman" w:hAnsi="Times New Roman" w:cs="Times New Roman"/>
          <w:sz w:val="28"/>
          <w:szCs w:val="28"/>
        </w:rPr>
      </w:pPr>
      <w:r w:rsidRPr="00AB0D53">
        <w:rPr>
          <w:rFonts w:ascii="Times New Roman" w:hAnsi="Times New Roman" w:cs="Times New Roman"/>
          <w:sz w:val="28"/>
          <w:szCs w:val="28"/>
        </w:rPr>
        <w:t xml:space="preserve">Юридический адрес и фактическое местонахождение: </w:t>
      </w:r>
      <w:r w:rsidR="003B234F" w:rsidRPr="00AB0D53">
        <w:rPr>
          <w:rFonts w:ascii="Times New Roman" w:hAnsi="Times New Roman" w:cs="Times New Roman"/>
          <w:sz w:val="28"/>
          <w:szCs w:val="28"/>
        </w:rPr>
        <w:t xml:space="preserve">улица Свободы, дом 45, город </w:t>
      </w:r>
      <w:proofErr w:type="spellStart"/>
      <w:r w:rsidR="003B234F" w:rsidRPr="00AB0D53">
        <w:rPr>
          <w:rFonts w:ascii="Times New Roman" w:hAnsi="Times New Roman" w:cs="Times New Roman"/>
          <w:sz w:val="28"/>
          <w:szCs w:val="28"/>
        </w:rPr>
        <w:t>Княгинино</w:t>
      </w:r>
      <w:proofErr w:type="spellEnd"/>
      <w:r w:rsidR="003B234F" w:rsidRPr="00AB0D53">
        <w:rPr>
          <w:rFonts w:ascii="Times New Roman" w:hAnsi="Times New Roman" w:cs="Times New Roman"/>
          <w:sz w:val="28"/>
          <w:szCs w:val="28"/>
        </w:rPr>
        <w:t>, Нижегородская область, Российская Федерация, 606340.</w:t>
      </w:r>
    </w:p>
    <w:p w:rsidR="003B234F" w:rsidRDefault="0097411F" w:rsidP="003B234F">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w:t>
      </w:r>
      <w:r w:rsidR="001D20CD">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w:t>
      </w:r>
      <w:r w:rsidR="003B234F" w:rsidRPr="00AB0D53">
        <w:rPr>
          <w:rFonts w:ascii="Times New Roman" w:hAnsi="Times New Roman" w:cs="Times New Roman"/>
          <w:sz w:val="28"/>
          <w:szCs w:val="28"/>
        </w:rPr>
        <w:t>осуществлялся с использованием Единого программного продукта «ПАРУС-Бюджет.7»</w:t>
      </w:r>
      <w:r w:rsidR="002B1D17">
        <w:rPr>
          <w:rFonts w:ascii="Times New Roman" w:hAnsi="Times New Roman" w:cs="Times New Roman"/>
          <w:sz w:val="28"/>
          <w:szCs w:val="28"/>
        </w:rPr>
        <w:t>.</w:t>
      </w:r>
    </w:p>
    <w:p w:rsidR="00D354CB" w:rsidRPr="00D354CB" w:rsidRDefault="00D354CB" w:rsidP="003B234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ноябре-декабре 2024 года были проведены работы по внедрению программного комплекса для ведения бюджетного учета 1С</w:t>
      </w:r>
      <w:r w:rsidRPr="00D354CB">
        <w:rPr>
          <w:rFonts w:ascii="Times New Roman" w:hAnsi="Times New Roman" w:cs="Times New Roman"/>
          <w:sz w:val="28"/>
          <w:szCs w:val="28"/>
        </w:rPr>
        <w:t>:</w:t>
      </w:r>
      <w:r>
        <w:rPr>
          <w:rFonts w:ascii="Times New Roman" w:hAnsi="Times New Roman" w:cs="Times New Roman"/>
          <w:sz w:val="28"/>
          <w:szCs w:val="28"/>
        </w:rPr>
        <w:t xml:space="preserve"> Бухгалтерия государственного учреждения 8 </w:t>
      </w: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 xml:space="preserve"> и 1С</w:t>
      </w:r>
      <w:r w:rsidRPr="00D354CB">
        <w:rPr>
          <w:rFonts w:ascii="Times New Roman" w:hAnsi="Times New Roman" w:cs="Times New Roman"/>
          <w:sz w:val="28"/>
          <w:szCs w:val="28"/>
        </w:rPr>
        <w:t>:</w:t>
      </w:r>
      <w:r>
        <w:rPr>
          <w:rFonts w:ascii="Times New Roman" w:hAnsi="Times New Roman" w:cs="Times New Roman"/>
          <w:sz w:val="28"/>
          <w:szCs w:val="28"/>
        </w:rPr>
        <w:t xml:space="preserve"> Зарплата и кадры государственного учреждения 8 ПРОФ. Полный переход планируется в первом полугодии 2025 года. </w:t>
      </w:r>
    </w:p>
    <w:p w:rsidR="0097411F" w:rsidRPr="00AB0D53" w:rsidRDefault="0097411F" w:rsidP="003B234F">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 xml:space="preserve">Применялась Учетная политика, утвержденная приказом </w:t>
      </w:r>
      <w:r w:rsidR="00AB0D53" w:rsidRPr="00AB0D53">
        <w:rPr>
          <w:rFonts w:ascii="Times New Roman" w:hAnsi="Times New Roman" w:cs="Times New Roman"/>
          <w:sz w:val="28"/>
          <w:szCs w:val="28"/>
        </w:rPr>
        <w:t xml:space="preserve">Финансового управления </w:t>
      </w:r>
      <w:r w:rsidRPr="00AB0D53">
        <w:rPr>
          <w:rFonts w:ascii="Times New Roman" w:hAnsi="Times New Roman" w:cs="Times New Roman"/>
          <w:sz w:val="28"/>
          <w:szCs w:val="28"/>
        </w:rPr>
        <w:t>от </w:t>
      </w:r>
      <w:r w:rsidR="00AB0D53" w:rsidRPr="00AB0D53">
        <w:rPr>
          <w:rFonts w:ascii="Times New Roman" w:hAnsi="Times New Roman" w:cs="Times New Roman"/>
          <w:sz w:val="28"/>
          <w:szCs w:val="28"/>
        </w:rPr>
        <w:t>30 декабря 2022 года</w:t>
      </w:r>
      <w:r w:rsidRPr="00AB0D53">
        <w:rPr>
          <w:rFonts w:ascii="Times New Roman" w:hAnsi="Times New Roman" w:cs="Times New Roman"/>
          <w:sz w:val="28"/>
          <w:szCs w:val="28"/>
        </w:rPr>
        <w:t xml:space="preserve"> № </w:t>
      </w:r>
      <w:r w:rsidR="00AB0D53" w:rsidRPr="00AB0D53">
        <w:rPr>
          <w:rFonts w:ascii="Times New Roman" w:hAnsi="Times New Roman" w:cs="Times New Roman"/>
          <w:sz w:val="28"/>
          <w:szCs w:val="28"/>
        </w:rPr>
        <w:t>114</w:t>
      </w:r>
      <w:r w:rsidR="00AB0D53">
        <w:rPr>
          <w:rFonts w:ascii="Times New Roman" w:hAnsi="Times New Roman" w:cs="Times New Roman"/>
          <w:sz w:val="28"/>
          <w:szCs w:val="28"/>
        </w:rPr>
        <w:t xml:space="preserve"> «Об Учетной политике»</w:t>
      </w:r>
      <w:r w:rsidRPr="00AB0D53">
        <w:rPr>
          <w:rFonts w:ascii="Times New Roman" w:hAnsi="Times New Roman" w:cs="Times New Roman"/>
          <w:sz w:val="28"/>
          <w:szCs w:val="28"/>
        </w:rPr>
        <w:t>.</w:t>
      </w:r>
    </w:p>
    <w:p w:rsidR="005823F8" w:rsidRDefault="0097411F" w:rsidP="00130D04">
      <w:pPr>
        <w:autoSpaceDE w:val="0"/>
        <w:autoSpaceDN w:val="0"/>
        <w:adjustRightInd w:val="0"/>
        <w:spacing w:after="0" w:line="240" w:lineRule="auto"/>
        <w:ind w:firstLine="709"/>
        <w:jc w:val="both"/>
        <w:rPr>
          <w:rFonts w:ascii="Times New Roman" w:hAnsi="Times New Roman" w:cs="Times New Roman"/>
          <w:sz w:val="28"/>
          <w:szCs w:val="28"/>
        </w:rPr>
      </w:pPr>
      <w:r w:rsidRPr="002C2D8E">
        <w:rPr>
          <w:rFonts w:ascii="Times New Roman" w:hAnsi="Times New Roman" w:cs="Times New Roman"/>
          <w:sz w:val="28"/>
          <w:szCs w:val="28"/>
        </w:rPr>
        <w:t xml:space="preserve">В ведении </w:t>
      </w:r>
      <w:r w:rsidR="002C2D8E" w:rsidRPr="002C2D8E">
        <w:rPr>
          <w:rFonts w:ascii="Times New Roman" w:hAnsi="Times New Roman" w:cs="Times New Roman"/>
          <w:sz w:val="28"/>
          <w:szCs w:val="28"/>
        </w:rPr>
        <w:t>Финансового управления</w:t>
      </w:r>
      <w:r w:rsidRPr="002C2D8E">
        <w:rPr>
          <w:rFonts w:ascii="Times New Roman" w:hAnsi="Times New Roman" w:cs="Times New Roman"/>
          <w:sz w:val="28"/>
          <w:szCs w:val="28"/>
        </w:rPr>
        <w:t xml:space="preserve"> на начало 202</w:t>
      </w:r>
      <w:r w:rsidR="00D354CB">
        <w:rPr>
          <w:rFonts w:ascii="Times New Roman" w:hAnsi="Times New Roman" w:cs="Times New Roman"/>
          <w:sz w:val="28"/>
          <w:szCs w:val="28"/>
        </w:rPr>
        <w:t>4</w:t>
      </w:r>
      <w:r w:rsidRPr="002C2D8E">
        <w:rPr>
          <w:rFonts w:ascii="Times New Roman" w:hAnsi="Times New Roman" w:cs="Times New Roman"/>
          <w:sz w:val="28"/>
          <w:szCs w:val="28"/>
        </w:rPr>
        <w:t xml:space="preserve"> года </w:t>
      </w:r>
      <w:r w:rsidR="00AB0D53" w:rsidRPr="002C2D8E">
        <w:rPr>
          <w:rFonts w:ascii="Times New Roman" w:hAnsi="Times New Roman" w:cs="Times New Roman"/>
          <w:sz w:val="28"/>
          <w:szCs w:val="28"/>
        </w:rPr>
        <w:t>и конец 202</w:t>
      </w:r>
      <w:r w:rsidR="00D354CB">
        <w:rPr>
          <w:rFonts w:ascii="Times New Roman" w:hAnsi="Times New Roman" w:cs="Times New Roman"/>
          <w:sz w:val="28"/>
          <w:szCs w:val="28"/>
        </w:rPr>
        <w:t>4</w:t>
      </w:r>
      <w:r w:rsidR="00AB0D53" w:rsidRPr="002C2D8E">
        <w:rPr>
          <w:rFonts w:ascii="Times New Roman" w:hAnsi="Times New Roman" w:cs="Times New Roman"/>
          <w:sz w:val="28"/>
          <w:szCs w:val="28"/>
        </w:rPr>
        <w:t xml:space="preserve"> года </w:t>
      </w:r>
      <w:r w:rsidRPr="002C2D8E">
        <w:rPr>
          <w:rFonts w:ascii="Times New Roman" w:hAnsi="Times New Roman" w:cs="Times New Roman"/>
          <w:sz w:val="28"/>
          <w:szCs w:val="28"/>
        </w:rPr>
        <w:t>находил</w:t>
      </w:r>
      <w:r w:rsidR="00AB0D53" w:rsidRPr="002C2D8E">
        <w:rPr>
          <w:rFonts w:ascii="Times New Roman" w:hAnsi="Times New Roman" w:cs="Times New Roman"/>
          <w:sz w:val="28"/>
          <w:szCs w:val="28"/>
        </w:rPr>
        <w:t>о</w:t>
      </w:r>
      <w:r w:rsidRPr="002C2D8E">
        <w:rPr>
          <w:rFonts w:ascii="Times New Roman" w:hAnsi="Times New Roman" w:cs="Times New Roman"/>
          <w:sz w:val="28"/>
          <w:szCs w:val="28"/>
        </w:rPr>
        <w:t>сь 1 учреждени</w:t>
      </w:r>
      <w:r w:rsidR="00AB0D53" w:rsidRPr="002C2D8E">
        <w:rPr>
          <w:rFonts w:ascii="Times New Roman" w:hAnsi="Times New Roman" w:cs="Times New Roman"/>
          <w:sz w:val="28"/>
          <w:szCs w:val="28"/>
        </w:rPr>
        <w:t>е</w:t>
      </w:r>
      <w:r w:rsidRPr="002C2D8E">
        <w:rPr>
          <w:rFonts w:ascii="Times New Roman" w:hAnsi="Times New Roman" w:cs="Times New Roman"/>
          <w:sz w:val="28"/>
          <w:szCs w:val="28"/>
        </w:rPr>
        <w:t xml:space="preserve">:       </w:t>
      </w:r>
    </w:p>
    <w:p w:rsidR="00615203" w:rsidRDefault="0097411F" w:rsidP="00527335">
      <w:pPr>
        <w:autoSpaceDE w:val="0"/>
        <w:autoSpaceDN w:val="0"/>
        <w:adjustRightInd w:val="0"/>
        <w:spacing w:after="0" w:line="240" w:lineRule="auto"/>
        <w:ind w:firstLine="709"/>
        <w:jc w:val="right"/>
        <w:rPr>
          <w:rFonts w:ascii="Times New Roman" w:hAnsi="Times New Roman" w:cs="Times New Roman"/>
          <w:b/>
          <w:sz w:val="24"/>
          <w:szCs w:val="24"/>
        </w:rPr>
      </w:pPr>
      <w:r w:rsidRPr="002C2D8E">
        <w:rPr>
          <w:rFonts w:ascii="Times New Roman" w:hAnsi="Times New Roman" w:cs="Times New Roman"/>
          <w:sz w:val="28"/>
          <w:szCs w:val="28"/>
        </w:rPr>
        <w:t xml:space="preserve">                                      </w:t>
      </w:r>
      <w:r w:rsidRPr="008E5D15">
        <w:rPr>
          <w:rFonts w:ascii="Times New Roman" w:hAnsi="Times New Roman" w:cs="Times New Roman"/>
          <w:sz w:val="24"/>
          <w:szCs w:val="24"/>
        </w:rPr>
        <w:t>Таблица 1</w:t>
      </w:r>
    </w:p>
    <w:tbl>
      <w:tblPr>
        <w:tblStyle w:val="aa"/>
        <w:tblW w:w="9675" w:type="dxa"/>
        <w:tblLook w:val="04A0"/>
      </w:tblPr>
      <w:tblGrid>
        <w:gridCol w:w="5070"/>
        <w:gridCol w:w="2409"/>
        <w:gridCol w:w="2196"/>
      </w:tblGrid>
      <w:tr w:rsidR="00615203" w:rsidTr="005823F8">
        <w:tc>
          <w:tcPr>
            <w:tcW w:w="5070" w:type="dxa"/>
            <w:vMerge w:val="restart"/>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615203" w:rsidTr="005823F8">
        <w:tc>
          <w:tcPr>
            <w:tcW w:w="5070" w:type="dxa"/>
            <w:vMerge/>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tc>
        <w:tc>
          <w:tcPr>
            <w:tcW w:w="2409" w:type="dxa"/>
          </w:tcPr>
          <w:p w:rsidR="00615203" w:rsidRPr="00615203" w:rsidRDefault="00615203" w:rsidP="00D354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01.01.202</w:t>
            </w:r>
            <w:r w:rsidR="00D354CB">
              <w:rPr>
                <w:rFonts w:ascii="Times New Roman" w:hAnsi="Times New Roman" w:cs="Times New Roman"/>
                <w:sz w:val="24"/>
                <w:szCs w:val="24"/>
              </w:rPr>
              <w:t>4</w:t>
            </w:r>
          </w:p>
        </w:tc>
        <w:tc>
          <w:tcPr>
            <w:tcW w:w="2196" w:type="dxa"/>
          </w:tcPr>
          <w:p w:rsidR="00615203" w:rsidRPr="00615203" w:rsidRDefault="00615203" w:rsidP="00D354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31.12.202</w:t>
            </w:r>
            <w:r w:rsidR="00D354CB">
              <w:rPr>
                <w:rFonts w:ascii="Times New Roman" w:hAnsi="Times New Roman" w:cs="Times New Roman"/>
                <w:sz w:val="24"/>
                <w:szCs w:val="24"/>
              </w:rPr>
              <w:t>4</w:t>
            </w:r>
          </w:p>
        </w:tc>
      </w:tr>
      <w:tr w:rsidR="00615203" w:rsidTr="005823F8">
        <w:tc>
          <w:tcPr>
            <w:tcW w:w="5070"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«Центр учета, отчетности и сопровождения муниципальных закупок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Нижегородской области»</w:t>
            </w:r>
          </w:p>
        </w:tc>
        <w:tc>
          <w:tcPr>
            <w:tcW w:w="2409"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D354CB"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615203" w:rsidP="00D354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r>
      <w:tr w:rsidR="00615203" w:rsidTr="005823F8">
        <w:tc>
          <w:tcPr>
            <w:tcW w:w="5070"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Бюджетная отчетность за 202</w:t>
      </w:r>
      <w:r w:rsidR="007F4CC0">
        <w:rPr>
          <w:rFonts w:ascii="Times New Roman" w:hAnsi="Times New Roman" w:cs="Times New Roman"/>
          <w:sz w:val="28"/>
          <w:szCs w:val="28"/>
        </w:rPr>
        <w:t>4</w:t>
      </w:r>
      <w:r w:rsidRPr="00631769">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7E3EEA" w:rsidRPr="007E3EEA" w:rsidRDefault="007E3EEA" w:rsidP="007E3EEA">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01.01.2024 года и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сотрудников Финансового управления по штатному расписанию составляет 1</w:t>
      </w:r>
      <w:r>
        <w:rPr>
          <w:rFonts w:ascii="Times New Roman" w:eastAsia="Times New Roman" w:hAnsi="Times New Roman" w:cs="Times New Roman"/>
          <w:sz w:val="28"/>
          <w:szCs w:val="28"/>
          <w:lang w:eastAsia="ru-RU"/>
        </w:rPr>
        <w:t>5</w:t>
      </w:r>
      <w:r w:rsidRPr="007E3EEA">
        <w:rPr>
          <w:rFonts w:ascii="Times New Roman" w:eastAsia="Times New Roman" w:hAnsi="Times New Roman" w:cs="Times New Roman"/>
          <w:sz w:val="28"/>
          <w:szCs w:val="28"/>
          <w:lang w:eastAsia="ru-RU"/>
        </w:rPr>
        <w:t xml:space="preserve"> штатных единиц. </w:t>
      </w:r>
    </w:p>
    <w:p w:rsidR="007E3EEA" w:rsidRPr="0042084C" w:rsidRDefault="007E3EEA" w:rsidP="007E3EEA">
      <w:pPr>
        <w:tabs>
          <w:tab w:val="left" w:pos="709"/>
        </w:tabs>
        <w:spacing w:after="0" w:line="240" w:lineRule="auto"/>
        <w:ind w:firstLine="709"/>
        <w:jc w:val="both"/>
        <w:rPr>
          <w:rFonts w:ascii="Times New Roman" w:eastAsia="Times New Roman" w:hAnsi="Times New Roman" w:cs="Times New Roman"/>
          <w:sz w:val="26"/>
          <w:szCs w:val="26"/>
          <w:lang w:eastAsia="ru-RU"/>
        </w:rPr>
      </w:pPr>
    </w:p>
    <w:p w:rsidR="0097411F" w:rsidRPr="00631769"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Объем проверенных средств – </w:t>
      </w:r>
      <w:r w:rsidR="00D354CB">
        <w:rPr>
          <w:rFonts w:ascii="Times New Roman" w:hAnsi="Times New Roman" w:cs="Times New Roman"/>
          <w:sz w:val="28"/>
          <w:szCs w:val="28"/>
        </w:rPr>
        <w:t>31</w:t>
      </w:r>
      <w:r w:rsidR="00AC10A2">
        <w:rPr>
          <w:rFonts w:ascii="Times New Roman" w:hAnsi="Times New Roman" w:cs="Times New Roman"/>
          <w:sz w:val="28"/>
          <w:szCs w:val="28"/>
        </w:rPr>
        <w:t> </w:t>
      </w:r>
      <w:r w:rsidR="00D354CB">
        <w:rPr>
          <w:rFonts w:ascii="Times New Roman" w:hAnsi="Times New Roman" w:cs="Times New Roman"/>
          <w:sz w:val="28"/>
          <w:szCs w:val="28"/>
        </w:rPr>
        <w:t>738</w:t>
      </w:r>
      <w:r w:rsidR="00AC10A2">
        <w:rPr>
          <w:rFonts w:ascii="Times New Roman" w:hAnsi="Times New Roman" w:cs="Times New Roman"/>
          <w:sz w:val="28"/>
          <w:szCs w:val="28"/>
        </w:rPr>
        <w:t xml:space="preserve"> </w:t>
      </w:r>
      <w:r w:rsidR="00261628">
        <w:rPr>
          <w:rFonts w:ascii="Times New Roman" w:hAnsi="Times New Roman" w:cs="Times New Roman"/>
          <w:sz w:val="28"/>
          <w:szCs w:val="28"/>
        </w:rPr>
        <w:t>259,61</w:t>
      </w:r>
      <w:r w:rsidR="00615203" w:rsidRPr="00631769">
        <w:rPr>
          <w:rFonts w:ascii="Times New Roman" w:hAnsi="Times New Roman" w:cs="Times New Roman"/>
          <w:sz w:val="28"/>
          <w:szCs w:val="28"/>
        </w:rPr>
        <w:t xml:space="preserve"> рубл</w:t>
      </w:r>
      <w:r w:rsidR="00261628">
        <w:rPr>
          <w:rFonts w:ascii="Times New Roman" w:hAnsi="Times New Roman" w:cs="Times New Roman"/>
          <w:sz w:val="28"/>
          <w:szCs w:val="28"/>
        </w:rPr>
        <w:t>ь</w:t>
      </w:r>
      <w:r w:rsidRPr="00631769">
        <w:rPr>
          <w:rFonts w:ascii="Times New Roman" w:hAnsi="Times New Roman" w:cs="Times New Roman"/>
          <w:sz w:val="28"/>
          <w:szCs w:val="28"/>
        </w:rPr>
        <w:t>.</w:t>
      </w:r>
    </w:p>
    <w:p w:rsidR="0097411F" w:rsidRPr="009B6880" w:rsidRDefault="0097411F" w:rsidP="0097411F">
      <w:pPr>
        <w:autoSpaceDE w:val="0"/>
        <w:autoSpaceDN w:val="0"/>
        <w:adjustRightInd w:val="0"/>
        <w:spacing w:after="0" w:line="240" w:lineRule="auto"/>
        <w:ind w:firstLine="709"/>
        <w:jc w:val="both"/>
        <w:rPr>
          <w:rFonts w:ascii="Times New Roman" w:hAnsi="Times New Roman" w:cs="Times New Roman"/>
          <w:b/>
          <w:sz w:val="27"/>
          <w:szCs w:val="27"/>
        </w:rPr>
      </w:pPr>
    </w:p>
    <w:p w:rsidR="0097411F" w:rsidRPr="00631769" w:rsidRDefault="0097411F" w:rsidP="0097411F">
      <w:pPr>
        <w:autoSpaceDE w:val="0"/>
        <w:autoSpaceDN w:val="0"/>
        <w:adjustRightInd w:val="0"/>
        <w:spacing w:after="0" w:line="240" w:lineRule="auto"/>
        <w:ind w:firstLine="709"/>
        <w:jc w:val="center"/>
        <w:rPr>
          <w:rFonts w:ascii="Times New Roman" w:hAnsi="Times New Roman" w:cs="Times New Roman"/>
          <w:b/>
          <w:sz w:val="28"/>
          <w:szCs w:val="28"/>
        </w:rPr>
      </w:pPr>
      <w:r w:rsidRPr="00631769">
        <w:rPr>
          <w:rFonts w:ascii="Times New Roman" w:hAnsi="Times New Roman" w:cs="Times New Roman"/>
          <w:b/>
          <w:sz w:val="28"/>
          <w:szCs w:val="28"/>
        </w:rPr>
        <w:t>Внешней проверкой установлено:</w:t>
      </w:r>
    </w:p>
    <w:p w:rsidR="0097411F" w:rsidRPr="00631769" w:rsidRDefault="0097411F" w:rsidP="0097411F">
      <w:pPr>
        <w:spacing w:after="0" w:line="240" w:lineRule="auto"/>
        <w:ind w:firstLine="709"/>
        <w:jc w:val="center"/>
        <w:rPr>
          <w:rFonts w:ascii="Times New Roman" w:hAnsi="Times New Roman" w:cs="Times New Roman"/>
          <w:sz w:val="28"/>
          <w:szCs w:val="28"/>
        </w:rPr>
      </w:pPr>
      <w:r w:rsidRPr="00631769">
        <w:rPr>
          <w:rFonts w:ascii="Times New Roman" w:hAnsi="Times New Roman" w:cs="Times New Roman"/>
          <w:b/>
          <w:sz w:val="28"/>
          <w:szCs w:val="28"/>
        </w:rPr>
        <w:t>1. Соблюдение сроков представления бюджетной отчетности</w:t>
      </w:r>
    </w:p>
    <w:p w:rsidR="0097411F"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615203" w:rsidRPr="00631769">
        <w:rPr>
          <w:rFonts w:ascii="Times New Roman" w:hAnsi="Times New Roman" w:cs="Times New Roman"/>
          <w:sz w:val="28"/>
          <w:szCs w:val="28"/>
        </w:rPr>
        <w:t>Финансового управлени</w:t>
      </w:r>
      <w:r w:rsidR="00901B80">
        <w:rPr>
          <w:rFonts w:ascii="Times New Roman" w:hAnsi="Times New Roman" w:cs="Times New Roman"/>
          <w:sz w:val="28"/>
          <w:szCs w:val="28"/>
        </w:rPr>
        <w:t>я</w:t>
      </w:r>
      <w:r w:rsidRPr="00631769">
        <w:rPr>
          <w:rFonts w:ascii="Times New Roman" w:hAnsi="Times New Roman" w:cs="Times New Roman"/>
          <w:sz w:val="28"/>
          <w:szCs w:val="28"/>
        </w:rPr>
        <w:t xml:space="preserve"> за 202</w:t>
      </w:r>
      <w:r w:rsidR="007E3EEA">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w:t>
      </w:r>
      <w:r w:rsidR="00615203" w:rsidRPr="00631769">
        <w:rPr>
          <w:rFonts w:ascii="Times New Roman" w:hAnsi="Times New Roman" w:cs="Times New Roman"/>
          <w:sz w:val="28"/>
          <w:szCs w:val="28"/>
        </w:rPr>
        <w:t>К</w:t>
      </w:r>
      <w:r w:rsidRPr="00631769">
        <w:rPr>
          <w:rFonts w:ascii="Times New Roman" w:hAnsi="Times New Roman" w:cs="Times New Roman"/>
          <w:sz w:val="28"/>
          <w:szCs w:val="28"/>
        </w:rPr>
        <w:t xml:space="preserve">онтрольно-счетную </w:t>
      </w:r>
      <w:r w:rsidR="00615203" w:rsidRPr="00631769">
        <w:rPr>
          <w:rFonts w:ascii="Times New Roman" w:hAnsi="Times New Roman" w:cs="Times New Roman"/>
          <w:sz w:val="28"/>
          <w:szCs w:val="28"/>
        </w:rPr>
        <w:t>инспекцию</w:t>
      </w:r>
      <w:r w:rsidRPr="00631769">
        <w:rPr>
          <w:rFonts w:ascii="Times New Roman" w:hAnsi="Times New Roman" w:cs="Times New Roman"/>
          <w:sz w:val="28"/>
          <w:szCs w:val="28"/>
        </w:rPr>
        <w:t xml:space="preserve"> </w:t>
      </w:r>
      <w:r w:rsidR="00692756" w:rsidRPr="00631769">
        <w:rPr>
          <w:rFonts w:ascii="Times New Roman" w:hAnsi="Times New Roman" w:cs="Times New Roman"/>
          <w:sz w:val="28"/>
          <w:szCs w:val="28"/>
        </w:rPr>
        <w:t>2</w:t>
      </w:r>
      <w:r w:rsidR="007E3EEA">
        <w:rPr>
          <w:rFonts w:ascii="Times New Roman" w:hAnsi="Times New Roman" w:cs="Times New Roman"/>
          <w:sz w:val="28"/>
          <w:szCs w:val="28"/>
        </w:rPr>
        <w:t>7</w:t>
      </w:r>
      <w:r w:rsidRPr="00631769">
        <w:rPr>
          <w:rFonts w:ascii="Times New Roman" w:hAnsi="Times New Roman" w:cs="Times New Roman"/>
          <w:sz w:val="28"/>
          <w:szCs w:val="28"/>
        </w:rPr>
        <w:t>.0</w:t>
      </w:r>
      <w:r w:rsidR="00BB1BE1">
        <w:rPr>
          <w:rFonts w:ascii="Times New Roman" w:hAnsi="Times New Roman" w:cs="Times New Roman"/>
          <w:sz w:val="28"/>
          <w:szCs w:val="28"/>
        </w:rPr>
        <w:t>2</w:t>
      </w:r>
      <w:r w:rsidRPr="00631769">
        <w:rPr>
          <w:rFonts w:ascii="Times New Roman" w:hAnsi="Times New Roman" w:cs="Times New Roman"/>
          <w:sz w:val="28"/>
          <w:szCs w:val="28"/>
        </w:rPr>
        <w:t>.202</w:t>
      </w:r>
      <w:r w:rsidR="00BB1BE1">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w:t>
      </w:r>
      <w:r w:rsidR="00692756" w:rsidRPr="00631769">
        <w:rPr>
          <w:rFonts w:ascii="Times New Roman" w:hAnsi="Times New Roman" w:cs="Times New Roman"/>
          <w:sz w:val="28"/>
          <w:szCs w:val="28"/>
        </w:rPr>
        <w:t xml:space="preserve">решением Совета депутатов </w:t>
      </w:r>
      <w:proofErr w:type="spellStart"/>
      <w:r w:rsidR="00692756" w:rsidRPr="00631769">
        <w:rPr>
          <w:rFonts w:ascii="Times New Roman" w:hAnsi="Times New Roman" w:cs="Times New Roman"/>
          <w:sz w:val="28"/>
          <w:szCs w:val="28"/>
        </w:rPr>
        <w:t>Княгининского</w:t>
      </w:r>
      <w:proofErr w:type="spellEnd"/>
      <w:r w:rsidR="00692756"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692756" w:rsidRPr="00631769">
        <w:rPr>
          <w:rFonts w:ascii="Times New Roman" w:hAnsi="Times New Roman" w:cs="Times New Roman"/>
          <w:sz w:val="28"/>
          <w:szCs w:val="28"/>
        </w:rPr>
        <w:t>Княгининском</w:t>
      </w:r>
      <w:proofErr w:type="spellEnd"/>
      <w:r w:rsidR="00692756" w:rsidRPr="00631769">
        <w:rPr>
          <w:rFonts w:ascii="Times New Roman" w:hAnsi="Times New Roman" w:cs="Times New Roman"/>
          <w:sz w:val="28"/>
          <w:szCs w:val="28"/>
        </w:rPr>
        <w:t xml:space="preserve"> муниципальном округе Нижегородской области» (до 01 апреля текущего года)</w:t>
      </w:r>
      <w:r w:rsidRPr="00631769">
        <w:rPr>
          <w:rFonts w:ascii="Times New Roman" w:hAnsi="Times New Roman" w:cs="Times New Roman"/>
          <w:sz w:val="28"/>
          <w:szCs w:val="28"/>
        </w:rPr>
        <w:t>.</w:t>
      </w:r>
    </w:p>
    <w:p w:rsidR="00FC7F33" w:rsidRPr="00631769" w:rsidRDefault="00FC7F33" w:rsidP="0097411F">
      <w:pPr>
        <w:spacing w:after="0" w:line="240" w:lineRule="auto"/>
        <w:ind w:firstLine="709"/>
        <w:jc w:val="both"/>
        <w:rPr>
          <w:rFonts w:ascii="Times New Roman" w:hAnsi="Times New Roman" w:cs="Times New Roman"/>
          <w:sz w:val="28"/>
          <w:szCs w:val="28"/>
        </w:rPr>
      </w:pPr>
    </w:p>
    <w:p w:rsidR="0097411F" w:rsidRPr="009B6880" w:rsidRDefault="0097411F" w:rsidP="0097411F">
      <w:pPr>
        <w:spacing w:after="0" w:line="240" w:lineRule="auto"/>
        <w:ind w:firstLine="709"/>
        <w:jc w:val="both"/>
        <w:rPr>
          <w:rFonts w:ascii="Times New Roman" w:hAnsi="Times New Roman" w:cs="Times New Roman"/>
          <w:sz w:val="27"/>
          <w:szCs w:val="27"/>
        </w:rPr>
      </w:pPr>
    </w:p>
    <w:p w:rsidR="0097411F" w:rsidRPr="009B6880"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lastRenderedPageBreak/>
        <w:t>2. Соблюдение полноты представления бюджетной отчетности</w:t>
      </w:r>
    </w:p>
    <w:p w:rsidR="00FC7F33" w:rsidRPr="00EA148D" w:rsidRDefault="00FC7F33" w:rsidP="00FC7F33">
      <w:pPr>
        <w:spacing w:after="0"/>
        <w:ind w:firstLine="708"/>
        <w:jc w:val="both"/>
        <w:rPr>
          <w:rFonts w:ascii="Times New Roman" w:hAnsi="Times New Roman" w:cs="Times New Roman"/>
          <w:sz w:val="28"/>
          <w:szCs w:val="28"/>
        </w:rPr>
      </w:pPr>
      <w:r w:rsidRPr="00EA148D">
        <w:rPr>
          <w:rFonts w:ascii="Times New Roman" w:hAnsi="Times New Roman" w:cs="Times New Roman"/>
          <w:sz w:val="28"/>
          <w:szCs w:val="28"/>
        </w:rPr>
        <w:t>В соответствии с требованиями пункта 4 Инструкция № 191н бюджетная отчетность Финансового управления за 2024 год представлена в Контрольно-счетную инспекцию на бумажном носителе</w:t>
      </w:r>
      <w:r w:rsidR="00EA148D" w:rsidRPr="00EA148D">
        <w:rPr>
          <w:rFonts w:ascii="Times New Roman" w:hAnsi="Times New Roman" w:cs="Times New Roman"/>
          <w:sz w:val="28"/>
          <w:szCs w:val="28"/>
        </w:rPr>
        <w:t>,</w:t>
      </w:r>
      <w:r w:rsidRPr="00EA148D">
        <w:rPr>
          <w:rFonts w:ascii="Times New Roman" w:hAnsi="Times New Roman" w:cs="Times New Roman"/>
          <w:sz w:val="28"/>
          <w:szCs w:val="28"/>
        </w:rPr>
        <w:t xml:space="preserve"> в сброшюрованном и пронумерованном виде, с оглавлением и сопроводительным письмом.</w:t>
      </w:r>
    </w:p>
    <w:p w:rsidR="0097411F" w:rsidRPr="00BA33F8" w:rsidRDefault="0097411F"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692756" w:rsidRPr="00BA33F8">
        <w:rPr>
          <w:rFonts w:ascii="Times New Roman" w:hAnsi="Times New Roman" w:cs="Times New Roman"/>
          <w:sz w:val="28"/>
          <w:szCs w:val="28"/>
        </w:rPr>
        <w:t>Финансовое управление</w:t>
      </w:r>
      <w:r w:rsidRPr="00BA33F8">
        <w:rPr>
          <w:rFonts w:ascii="Times New Roman" w:hAnsi="Times New Roman" w:cs="Times New Roman"/>
          <w:sz w:val="28"/>
          <w:szCs w:val="28"/>
        </w:rPr>
        <w:t xml:space="preserve"> и </w:t>
      </w:r>
      <w:r w:rsidR="00692756" w:rsidRPr="00BA33F8">
        <w:rPr>
          <w:rFonts w:ascii="Times New Roman" w:hAnsi="Times New Roman" w:cs="Times New Roman"/>
          <w:sz w:val="28"/>
          <w:szCs w:val="28"/>
        </w:rPr>
        <w:t>1</w:t>
      </w:r>
      <w:r w:rsidRPr="00BA33F8">
        <w:rPr>
          <w:rFonts w:ascii="Times New Roman" w:hAnsi="Times New Roman" w:cs="Times New Roman"/>
          <w:sz w:val="28"/>
          <w:szCs w:val="28"/>
        </w:rPr>
        <w:t xml:space="preserve"> подведомственн</w:t>
      </w:r>
      <w:r w:rsidR="00692756" w:rsidRPr="00BA33F8">
        <w:rPr>
          <w:rFonts w:ascii="Times New Roman" w:hAnsi="Times New Roman" w:cs="Times New Roman"/>
          <w:sz w:val="28"/>
          <w:szCs w:val="28"/>
        </w:rPr>
        <w:t>ое</w:t>
      </w:r>
      <w:r w:rsidRPr="00BA33F8">
        <w:rPr>
          <w:rFonts w:ascii="Times New Roman" w:hAnsi="Times New Roman" w:cs="Times New Roman"/>
          <w:sz w:val="28"/>
          <w:szCs w:val="28"/>
        </w:rPr>
        <w:t xml:space="preserve"> ему </w:t>
      </w:r>
      <w:r w:rsidR="00692756" w:rsidRPr="00BA33F8">
        <w:rPr>
          <w:rFonts w:ascii="Times New Roman" w:hAnsi="Times New Roman" w:cs="Times New Roman"/>
          <w:sz w:val="28"/>
          <w:szCs w:val="28"/>
        </w:rPr>
        <w:t>муниципальное казенное</w:t>
      </w:r>
      <w:r w:rsidRPr="00BA33F8">
        <w:rPr>
          <w:rFonts w:ascii="Times New Roman" w:hAnsi="Times New Roman" w:cs="Times New Roman"/>
          <w:sz w:val="28"/>
          <w:szCs w:val="28"/>
        </w:rPr>
        <w:t xml:space="preserve"> учреждени</w:t>
      </w:r>
      <w:r w:rsidR="00692756" w:rsidRPr="00BA33F8">
        <w:rPr>
          <w:rFonts w:ascii="Times New Roman" w:hAnsi="Times New Roman" w:cs="Times New Roman"/>
          <w:sz w:val="28"/>
          <w:szCs w:val="28"/>
        </w:rPr>
        <w:t>е</w:t>
      </w:r>
      <w:r w:rsidRPr="00BA33F8">
        <w:rPr>
          <w:rFonts w:ascii="Times New Roman" w:hAnsi="Times New Roman" w:cs="Times New Roman"/>
          <w:sz w:val="28"/>
          <w:szCs w:val="28"/>
        </w:rPr>
        <w:t>:</w:t>
      </w:r>
    </w:p>
    <w:p w:rsidR="0097411F" w:rsidRPr="00BA33F8" w:rsidRDefault="00692756"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w:t>
      </w:r>
      <w:r w:rsidR="0097411F" w:rsidRPr="00BA33F8">
        <w:rPr>
          <w:rFonts w:ascii="Times New Roman" w:hAnsi="Times New Roman" w:cs="Times New Roman"/>
          <w:sz w:val="28"/>
          <w:szCs w:val="28"/>
        </w:rPr>
        <w:t> </w:t>
      </w:r>
      <w:r w:rsidRPr="00BA33F8">
        <w:rPr>
          <w:rFonts w:ascii="Times New Roman" w:hAnsi="Times New Roman" w:cs="Times New Roman"/>
          <w:sz w:val="28"/>
          <w:szCs w:val="28"/>
        </w:rPr>
        <w:t>М</w:t>
      </w:r>
      <w:r w:rsidR="0097411F" w:rsidRPr="00BA33F8">
        <w:rPr>
          <w:rFonts w:ascii="Times New Roman" w:hAnsi="Times New Roman" w:cs="Times New Roman"/>
          <w:sz w:val="28"/>
          <w:szCs w:val="28"/>
        </w:rPr>
        <w:t>КУ «</w:t>
      </w:r>
      <w:r w:rsidRPr="00BA33F8">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A33F8">
        <w:rPr>
          <w:rFonts w:ascii="Times New Roman" w:hAnsi="Times New Roman" w:cs="Times New Roman"/>
          <w:sz w:val="28"/>
          <w:szCs w:val="28"/>
        </w:rPr>
        <w:t>Княгининского</w:t>
      </w:r>
      <w:proofErr w:type="spellEnd"/>
      <w:r w:rsidRPr="00BA33F8">
        <w:rPr>
          <w:rFonts w:ascii="Times New Roman" w:hAnsi="Times New Roman" w:cs="Times New Roman"/>
          <w:sz w:val="28"/>
          <w:szCs w:val="28"/>
        </w:rPr>
        <w:t xml:space="preserve"> муниципального округа Нижегородской области</w:t>
      </w:r>
      <w:r w:rsidR="0097411F" w:rsidRPr="00BA33F8">
        <w:rPr>
          <w:rFonts w:ascii="Times New Roman" w:hAnsi="Times New Roman" w:cs="Times New Roman"/>
          <w:sz w:val="28"/>
          <w:szCs w:val="28"/>
        </w:rPr>
        <w:t>»</w:t>
      </w:r>
      <w:r w:rsidR="008D3F4C">
        <w:rPr>
          <w:rFonts w:ascii="Times New Roman" w:hAnsi="Times New Roman" w:cs="Times New Roman"/>
          <w:sz w:val="28"/>
          <w:szCs w:val="28"/>
        </w:rPr>
        <w:t xml:space="preserve"> (далее - Центр)</w:t>
      </w:r>
      <w:r w:rsidRPr="00BA33F8">
        <w:rPr>
          <w:rFonts w:ascii="Times New Roman" w:hAnsi="Times New Roman" w:cs="Times New Roman"/>
          <w:sz w:val="28"/>
          <w:szCs w:val="28"/>
        </w:rPr>
        <w:t>.</w:t>
      </w:r>
    </w:p>
    <w:p w:rsidR="00EA148D" w:rsidRPr="00855384" w:rsidRDefault="00EA148D" w:rsidP="00EA148D">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С</w:t>
      </w:r>
      <w:r w:rsidRPr="00503E9E">
        <w:rPr>
          <w:rFonts w:ascii="Times New Roman" w:hAnsi="Times New Roman" w:cs="Times New Roman"/>
          <w:sz w:val="28"/>
          <w:szCs w:val="28"/>
        </w:rPr>
        <w:t xml:space="preserve">остав форм </w:t>
      </w:r>
      <w:r>
        <w:rPr>
          <w:rFonts w:ascii="Times New Roman" w:hAnsi="Times New Roman" w:cs="Times New Roman"/>
          <w:sz w:val="28"/>
          <w:szCs w:val="28"/>
        </w:rPr>
        <w:t>годовой б</w:t>
      </w:r>
      <w:r w:rsidRPr="00503E9E">
        <w:rPr>
          <w:rFonts w:ascii="Times New Roman" w:hAnsi="Times New Roman" w:cs="Times New Roman"/>
          <w:sz w:val="28"/>
          <w:szCs w:val="28"/>
        </w:rPr>
        <w:t>юджетн</w:t>
      </w:r>
      <w:r>
        <w:rPr>
          <w:rFonts w:ascii="Times New Roman" w:hAnsi="Times New Roman" w:cs="Times New Roman"/>
          <w:sz w:val="28"/>
          <w:szCs w:val="28"/>
        </w:rPr>
        <w:t>ой</w:t>
      </w:r>
      <w:r w:rsidRPr="00503E9E">
        <w:rPr>
          <w:rFonts w:ascii="Times New Roman" w:hAnsi="Times New Roman" w:cs="Times New Roman"/>
          <w:sz w:val="28"/>
          <w:szCs w:val="28"/>
        </w:rPr>
        <w:t xml:space="preserve"> отчетност</w:t>
      </w:r>
      <w:r>
        <w:rPr>
          <w:rFonts w:ascii="Times New Roman" w:hAnsi="Times New Roman" w:cs="Times New Roman"/>
          <w:sz w:val="28"/>
          <w:szCs w:val="28"/>
        </w:rPr>
        <w:t>и</w:t>
      </w:r>
      <w:r w:rsidRPr="004B2170">
        <w:rPr>
          <w:rFonts w:ascii="Times New Roman" w:hAnsi="Times New Roman" w:cs="Times New Roman"/>
          <w:sz w:val="28"/>
          <w:szCs w:val="28"/>
        </w:rPr>
        <w:t xml:space="preserve"> </w:t>
      </w:r>
      <w:r>
        <w:rPr>
          <w:rFonts w:ascii="Times New Roman" w:hAnsi="Times New Roman" w:cs="Times New Roman"/>
          <w:sz w:val="28"/>
          <w:szCs w:val="28"/>
        </w:rPr>
        <w:t xml:space="preserve">Финансового управления за 2024 год как ГРБС соответствует требованиям, установленным статьей 264.1 БК РФ и пунктом 11.1. Инструкции №191н, и состоит </w:t>
      </w:r>
      <w:proofErr w:type="gramStart"/>
      <w:r>
        <w:rPr>
          <w:rFonts w:ascii="Times New Roman" w:hAnsi="Times New Roman" w:cs="Times New Roman"/>
          <w:sz w:val="28"/>
          <w:szCs w:val="28"/>
        </w:rPr>
        <w:t>из</w:t>
      </w:r>
      <w:proofErr w:type="gramEnd"/>
      <w:r w:rsidRPr="00855384">
        <w:rPr>
          <w:rFonts w:ascii="Times New Roman" w:hAnsi="Times New Roman" w:cs="Times New Roman"/>
          <w:sz w:val="28"/>
          <w:szCs w:val="28"/>
          <w:lang w:eastAsia="ar-SA"/>
        </w:rPr>
        <w:t>:</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w:t>
      </w:r>
      <w:r w:rsidR="009A4A8B">
        <w:rPr>
          <w:rFonts w:ascii="Times New Roman" w:hAnsi="Times New Roman" w:cs="Times New Roman"/>
          <w:sz w:val="28"/>
          <w:szCs w:val="28"/>
        </w:rPr>
        <w:t>а</w:t>
      </w:r>
      <w:r w:rsidRPr="00BA33F8">
        <w:rPr>
          <w:rFonts w:ascii="Times New Roman" w:hAnsi="Times New Roman" w:cs="Times New Roman"/>
          <w:sz w:val="28"/>
          <w:szCs w:val="28"/>
        </w:rPr>
        <w:t xml:space="preserve">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sidR="009A4A8B">
        <w:rPr>
          <w:rFonts w:ascii="Times New Roman" w:hAnsi="Times New Roman" w:cs="Times New Roman"/>
          <w:sz w:val="28"/>
          <w:szCs w:val="28"/>
        </w:rPr>
        <w:t>и</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9A4A8B">
        <w:rPr>
          <w:rFonts w:ascii="Times New Roman" w:hAnsi="Times New Roman" w:cs="Times New Roman"/>
          <w:sz w:val="28"/>
          <w:szCs w:val="28"/>
        </w:rPr>
        <w:t>а</w:t>
      </w:r>
      <w:r w:rsidRPr="00BA33F8">
        <w:rPr>
          <w:rFonts w:ascii="Times New Roman" w:hAnsi="Times New Roman" w:cs="Times New Roman"/>
          <w:sz w:val="28"/>
          <w:szCs w:val="28"/>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00D4413F">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9A4A8B">
        <w:rPr>
          <w:rFonts w:ascii="Times New Roman" w:hAnsi="Times New Roman" w:cs="Times New Roman"/>
          <w:sz w:val="28"/>
          <w:szCs w:val="28"/>
        </w:rPr>
        <w:t>а</w:t>
      </w:r>
      <w:r w:rsidRPr="00BA33F8">
        <w:rPr>
          <w:rFonts w:ascii="Times New Roman" w:hAnsi="Times New Roman" w:cs="Times New Roman"/>
          <w:sz w:val="28"/>
          <w:szCs w:val="28"/>
        </w:rPr>
        <w:t xml:space="preserve"> о бюджетных обязательствах (ф. 0503128);</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9A4A8B">
        <w:rPr>
          <w:rFonts w:ascii="Times New Roman" w:hAnsi="Times New Roman" w:cs="Times New Roman"/>
          <w:sz w:val="28"/>
          <w:szCs w:val="28"/>
        </w:rPr>
        <w:t>а</w:t>
      </w:r>
      <w:r w:rsidRPr="00BA33F8">
        <w:rPr>
          <w:rFonts w:ascii="Times New Roman" w:hAnsi="Times New Roman" w:cs="Times New Roman"/>
          <w:sz w:val="28"/>
          <w:szCs w:val="28"/>
        </w:rPr>
        <w:t xml:space="preserve"> о финансовых результатах деятельности (ф. 0503121);</w:t>
      </w:r>
    </w:p>
    <w:p w:rsid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9A4A8B">
        <w:rPr>
          <w:rFonts w:ascii="Times New Roman" w:hAnsi="Times New Roman" w:cs="Times New Roman"/>
          <w:sz w:val="28"/>
          <w:szCs w:val="28"/>
        </w:rPr>
        <w:t>а</w:t>
      </w:r>
      <w:r w:rsidRPr="00BA33F8">
        <w:rPr>
          <w:rFonts w:ascii="Times New Roman" w:hAnsi="Times New Roman" w:cs="Times New Roman"/>
          <w:sz w:val="28"/>
          <w:szCs w:val="28"/>
        </w:rPr>
        <w:t xml:space="preserve"> о движении денежных средств (ф. 0503123); </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w:t>
      </w:r>
      <w:r w:rsidR="009A4A8B">
        <w:rPr>
          <w:rFonts w:ascii="Times New Roman" w:eastAsia="Calibri" w:hAnsi="Times New Roman" w:cs="Times New Roman"/>
          <w:sz w:val="28"/>
          <w:szCs w:val="28"/>
          <w:lang w:eastAsia="ru-RU"/>
        </w:rPr>
        <w:t>и</w:t>
      </w:r>
      <w:r w:rsidRPr="00BA33F8">
        <w:rPr>
          <w:rFonts w:ascii="Times New Roman" w:eastAsia="Calibri" w:hAnsi="Times New Roman" w:cs="Times New Roman"/>
          <w:sz w:val="28"/>
          <w:szCs w:val="28"/>
          <w:lang w:eastAsia="ru-RU"/>
        </w:rPr>
        <w:t xml:space="preserve">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sidR="009A4A8B">
        <w:rPr>
          <w:rFonts w:ascii="Times New Roman" w:hAnsi="Times New Roman" w:cs="Times New Roman"/>
          <w:sz w:val="28"/>
          <w:szCs w:val="28"/>
        </w:rPr>
        <w:t>ой</w:t>
      </w:r>
      <w:r w:rsidR="00901B80">
        <w:rPr>
          <w:rFonts w:ascii="Times New Roman" w:hAnsi="Times New Roman" w:cs="Times New Roman"/>
          <w:sz w:val="28"/>
          <w:szCs w:val="28"/>
        </w:rPr>
        <w:t xml:space="preserve"> </w:t>
      </w:r>
      <w:r w:rsidRPr="00BA33F8">
        <w:rPr>
          <w:rFonts w:ascii="Times New Roman" w:hAnsi="Times New Roman" w:cs="Times New Roman"/>
          <w:sz w:val="28"/>
          <w:szCs w:val="28"/>
        </w:rPr>
        <w:t>записк</w:t>
      </w:r>
      <w:r w:rsidR="009A4A8B">
        <w:rPr>
          <w:rFonts w:ascii="Times New Roman" w:hAnsi="Times New Roman" w:cs="Times New Roman"/>
          <w:sz w:val="28"/>
          <w:szCs w:val="28"/>
        </w:rPr>
        <w:t>и</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13, 14</w:t>
      </w:r>
      <w:r w:rsidRPr="00BA33F8">
        <w:rPr>
          <w:rFonts w:ascii="Times New Roman" w:hAnsi="Times New Roman" w:cs="Times New Roman"/>
          <w:sz w:val="28"/>
          <w:szCs w:val="28"/>
        </w:rPr>
        <w:t>; 0503164, 0503168, 0503169, 0503175).</w:t>
      </w:r>
    </w:p>
    <w:p w:rsidR="00BA33F8" w:rsidRPr="00BA33F8" w:rsidRDefault="00BA33F8"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BA33F8" w:rsidRPr="00BA33F8" w:rsidRDefault="00F92C4D" w:rsidP="00BA33F8">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связи с этим не представлены следующие формы бюджетной отчетности</w:t>
      </w:r>
      <w:r w:rsidRPr="00CC72E1">
        <w:rPr>
          <w:rFonts w:ascii="Times New Roman" w:eastAsia="Calibri" w:hAnsi="Times New Roman" w:cs="Times New Roman"/>
          <w:sz w:val="28"/>
          <w:szCs w:val="28"/>
          <w:lang w:eastAsia="ru-RU"/>
        </w:rPr>
        <w:t>:</w:t>
      </w:r>
      <w:r w:rsidR="00BA33F8" w:rsidRPr="00BA33F8">
        <w:rPr>
          <w:rFonts w:ascii="Times New Roman" w:eastAsia="Calibri" w:hAnsi="Times New Roman" w:cs="Times New Roman"/>
          <w:sz w:val="28"/>
          <w:szCs w:val="28"/>
          <w:lang w:eastAsia="ru-RU"/>
        </w:rPr>
        <w:t xml:space="preserve"> 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 администратора источников финансирования дефицита бюджета», ф.0503172 «Сведения о государственном (муниципальном) долге, предоставленных бюджетных кредитах», </w:t>
      </w:r>
      <w:r>
        <w:rPr>
          <w:rFonts w:ascii="Times New Roman" w:eastAsia="Calibri" w:hAnsi="Times New Roman" w:cs="Times New Roman"/>
          <w:sz w:val="28"/>
          <w:szCs w:val="28"/>
          <w:lang w:eastAsia="ru-RU"/>
        </w:rPr>
        <w:t xml:space="preserve">ф.0503173 «Сведения об изменении </w:t>
      </w:r>
      <w:r>
        <w:rPr>
          <w:rFonts w:ascii="Times New Roman" w:eastAsia="Calibri" w:hAnsi="Times New Roman" w:cs="Times New Roman"/>
          <w:sz w:val="28"/>
          <w:szCs w:val="28"/>
          <w:lang w:eastAsia="ru-RU"/>
        </w:rPr>
        <w:lastRenderedPageBreak/>
        <w:t xml:space="preserve">остатков валюты баланса», </w:t>
      </w:r>
      <w:r w:rsidR="00BA33F8" w:rsidRPr="00BA33F8">
        <w:rPr>
          <w:rFonts w:ascii="Times New Roman" w:eastAsia="Calibri" w:hAnsi="Times New Roman" w:cs="Times New Roman"/>
          <w:sz w:val="28"/>
          <w:szCs w:val="28"/>
          <w:lang w:eastAsia="ru-RU"/>
        </w:rPr>
        <w:t>ф</w:t>
      </w:r>
      <w:proofErr w:type="gramEnd"/>
      <w:r w:rsidR="00BA33F8" w:rsidRPr="00BA33F8">
        <w:rPr>
          <w:rFonts w:ascii="Times New Roman" w:eastAsia="Calibri" w:hAnsi="Times New Roman" w:cs="Times New Roman"/>
          <w:sz w:val="28"/>
          <w:szCs w:val="28"/>
          <w:lang w:eastAsia="ru-RU"/>
        </w:rPr>
        <w:t>.</w:t>
      </w:r>
      <w:proofErr w:type="gramStart"/>
      <w:r w:rsidR="00BA33F8" w:rsidRPr="00BA33F8">
        <w:rPr>
          <w:rFonts w:ascii="Times New Roman" w:eastAsia="Calibri" w:hAnsi="Times New Roman" w:cs="Times New Roman"/>
          <w:sz w:val="28"/>
          <w:szCs w:val="28"/>
          <w:lang w:eastAsia="ru-RU"/>
        </w:rPr>
        <w:t>0503174 «Сведения о доходах бюджета от перечисления части прибыли (дивиден</w:t>
      </w:r>
      <w:r w:rsidR="00416857">
        <w:rPr>
          <w:rFonts w:ascii="Times New Roman" w:eastAsia="Calibri" w:hAnsi="Times New Roman" w:cs="Times New Roman"/>
          <w:sz w:val="28"/>
          <w:szCs w:val="28"/>
          <w:lang w:eastAsia="ru-RU"/>
        </w:rPr>
        <w:t>д</w:t>
      </w:r>
      <w:r w:rsidR="00BA33F8" w:rsidRPr="00BA33F8">
        <w:rPr>
          <w:rFonts w:ascii="Times New Roman" w:eastAsia="Calibri" w:hAnsi="Times New Roman" w:cs="Times New Roman"/>
          <w:sz w:val="28"/>
          <w:szCs w:val="28"/>
          <w:lang w:eastAsia="ru-RU"/>
        </w:rPr>
        <w:t>ов)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sidR="00436079" w:rsidRPr="00436079">
        <w:rPr>
          <w:rFonts w:ascii="Times New Roman" w:eastAsia="Calibri" w:hAnsi="Times New Roman" w:cs="Times New Roman"/>
          <w:sz w:val="28"/>
          <w:szCs w:val="28"/>
          <w:lang w:eastAsia="ru-RU"/>
        </w:rPr>
        <w:t>;</w:t>
      </w:r>
      <w:proofErr w:type="gramEnd"/>
      <w:r w:rsidR="00BA33F8" w:rsidRPr="00BA33F8">
        <w:rPr>
          <w:rFonts w:ascii="Times New Roman" w:eastAsia="Calibri" w:hAnsi="Times New Roman" w:cs="Times New Roman"/>
          <w:sz w:val="28"/>
          <w:szCs w:val="28"/>
          <w:lang w:eastAsia="ru-RU"/>
        </w:rPr>
        <w:t xml:space="preserve"> таблицы</w:t>
      </w:r>
      <w:r w:rsidR="00436079">
        <w:rPr>
          <w:rFonts w:ascii="Times New Roman" w:eastAsia="Calibri" w:hAnsi="Times New Roman" w:cs="Times New Roman"/>
          <w:sz w:val="28"/>
          <w:szCs w:val="28"/>
          <w:lang w:eastAsia="ru-RU"/>
        </w:rPr>
        <w:t xml:space="preserve"> №6 «Сведения о проведении инвентаризации», </w:t>
      </w:r>
      <w:r w:rsidR="00BA33F8" w:rsidRPr="00BA33F8">
        <w:rPr>
          <w:rFonts w:ascii="Times New Roman" w:eastAsia="Calibri" w:hAnsi="Times New Roman" w:cs="Times New Roman"/>
          <w:sz w:val="28"/>
          <w:szCs w:val="28"/>
          <w:lang w:eastAsia="ru-RU"/>
        </w:rPr>
        <w:t>№15 «Причины увеличения просроченной задолженности» не заполнялись.</w:t>
      </w:r>
    </w:p>
    <w:p w:rsidR="00BA33F8" w:rsidRPr="00BA33F8" w:rsidRDefault="00BA33F8" w:rsidP="00BA33F8">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6E00D1">
        <w:rPr>
          <w:rFonts w:ascii="Times New Roman" w:eastAsia="Times New Roman" w:hAnsi="Times New Roman" w:cs="Times New Roman"/>
          <w:i/>
          <w:iCs/>
          <w:sz w:val="28"/>
          <w:szCs w:val="28"/>
          <w:u w:val="single"/>
          <w:lang w:eastAsia="ar-SA"/>
        </w:rPr>
        <w:t>Финансовым управлением</w:t>
      </w:r>
      <w:r w:rsidRPr="00BA33F8">
        <w:rPr>
          <w:rFonts w:ascii="Times New Roman" w:eastAsia="Calibri" w:hAnsi="Times New Roman" w:cs="Times New Roman"/>
          <w:i/>
          <w:sz w:val="28"/>
          <w:szCs w:val="28"/>
          <w:u w:val="single"/>
          <w:lang w:eastAsia="ru-RU"/>
        </w:rPr>
        <w:t>, показал, что представленная бюджетная отчётность соответствует п.11</w:t>
      </w:r>
      <w:r w:rsidR="00F92C4D">
        <w:rPr>
          <w:rFonts w:ascii="Times New Roman" w:eastAsia="Calibri" w:hAnsi="Times New Roman" w:cs="Times New Roman"/>
          <w:i/>
          <w:sz w:val="28"/>
          <w:szCs w:val="28"/>
          <w:u w:val="single"/>
          <w:lang w:eastAsia="ru-RU"/>
        </w:rPr>
        <w:t>.1.</w:t>
      </w:r>
      <w:r w:rsidRPr="00BA33F8">
        <w:rPr>
          <w:rFonts w:ascii="Times New Roman" w:eastAsia="Calibri" w:hAnsi="Times New Roman" w:cs="Times New Roman"/>
          <w:i/>
          <w:sz w:val="28"/>
          <w:szCs w:val="28"/>
          <w:u w:val="single"/>
          <w:lang w:eastAsia="ru-RU"/>
        </w:rPr>
        <w:t xml:space="preserve"> Инструкции №191н. </w:t>
      </w:r>
    </w:p>
    <w:p w:rsidR="00BA33F8" w:rsidRPr="00BA33F8" w:rsidRDefault="00BA33F8" w:rsidP="00BA33F8">
      <w:pPr>
        <w:spacing w:after="0" w:line="240" w:lineRule="auto"/>
        <w:ind w:firstLine="709"/>
        <w:jc w:val="both"/>
        <w:rPr>
          <w:rFonts w:ascii="Times New Roman" w:hAnsi="Times New Roman" w:cs="Times New Roman"/>
          <w:sz w:val="28"/>
          <w:szCs w:val="28"/>
        </w:rPr>
      </w:pPr>
    </w:p>
    <w:p w:rsidR="0097411F" w:rsidRPr="009B6880"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F92C4D" w:rsidRDefault="0097411F" w:rsidP="00F92C4D">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F92C4D">
        <w:rPr>
          <w:rFonts w:ascii="Times New Roman" w:hAnsi="Times New Roman" w:cs="Times New Roman"/>
          <w:sz w:val="27"/>
          <w:szCs w:val="27"/>
        </w:rPr>
        <w:t>3</w:t>
      </w:r>
      <w:r w:rsidRPr="009B6880">
        <w:rPr>
          <w:rFonts w:ascii="Times New Roman" w:hAnsi="Times New Roman" w:cs="Times New Roman"/>
          <w:sz w:val="27"/>
          <w:szCs w:val="27"/>
        </w:rPr>
        <w:t xml:space="preserve"> года с показателями Баланса на начало 202</w:t>
      </w:r>
      <w:r w:rsidR="00F92C4D">
        <w:rPr>
          <w:rFonts w:ascii="Times New Roman" w:hAnsi="Times New Roman" w:cs="Times New Roman"/>
          <w:sz w:val="27"/>
          <w:szCs w:val="27"/>
        </w:rPr>
        <w:t>4</w:t>
      </w:r>
      <w:r w:rsidRPr="009B6880">
        <w:rPr>
          <w:rFonts w:ascii="Times New Roman" w:hAnsi="Times New Roman" w:cs="Times New Roman"/>
          <w:sz w:val="27"/>
          <w:szCs w:val="27"/>
        </w:rPr>
        <w:t xml:space="preserve"> года (ф.0503130). </w:t>
      </w:r>
      <w:r w:rsidR="00F92C4D" w:rsidRPr="009B6880">
        <w:rPr>
          <w:rFonts w:ascii="Times New Roman" w:hAnsi="Times New Roman" w:cs="Times New Roman"/>
          <w:sz w:val="27"/>
          <w:szCs w:val="27"/>
        </w:rPr>
        <w:t>Отклонений не установлено.</w:t>
      </w:r>
    </w:p>
    <w:p w:rsidR="00F43EC8" w:rsidRPr="009B6880" w:rsidRDefault="00F92C4D" w:rsidP="00F43EC8">
      <w:pPr>
        <w:spacing w:after="0" w:line="240" w:lineRule="auto"/>
        <w:ind w:firstLine="709"/>
        <w:jc w:val="both"/>
        <w:rPr>
          <w:rFonts w:ascii="Times New Roman" w:hAnsi="Times New Roman" w:cs="Times New Roman"/>
          <w:sz w:val="27"/>
          <w:szCs w:val="27"/>
        </w:rPr>
      </w:pPr>
      <w:r w:rsidRPr="00F92C4D">
        <w:rPr>
          <w:rFonts w:ascii="Times New Roman" w:hAnsi="Times New Roman" w:cs="Times New Roman"/>
          <w:b/>
          <w:sz w:val="27"/>
          <w:szCs w:val="27"/>
        </w:rPr>
        <w:t>3.2.</w:t>
      </w:r>
      <w:r>
        <w:rPr>
          <w:rFonts w:ascii="Times New Roman" w:hAnsi="Times New Roman" w:cs="Times New Roman"/>
          <w:b/>
          <w:sz w:val="27"/>
          <w:szCs w:val="27"/>
        </w:rPr>
        <w:t xml:space="preserve"> </w:t>
      </w:r>
      <w:r w:rsidRPr="009B6880">
        <w:rPr>
          <w:rFonts w:ascii="Times New Roman" w:hAnsi="Times New Roman" w:cs="Times New Roman"/>
          <w:sz w:val="27"/>
          <w:szCs w:val="27"/>
        </w:rPr>
        <w:t>Осуществлено сопоставление показателей Баланса</w:t>
      </w:r>
      <w:r w:rsidR="008D3B4F">
        <w:rPr>
          <w:rFonts w:ascii="Times New Roman" w:hAnsi="Times New Roman" w:cs="Times New Roman"/>
          <w:sz w:val="27"/>
          <w:szCs w:val="27"/>
        </w:rPr>
        <w:t xml:space="preserve"> </w:t>
      </w:r>
      <w:r w:rsidRPr="009B6880">
        <w:rPr>
          <w:rFonts w:ascii="Times New Roman" w:hAnsi="Times New Roman" w:cs="Times New Roman"/>
          <w:sz w:val="27"/>
          <w:szCs w:val="27"/>
        </w:rPr>
        <w:t>(ф.0503130</w:t>
      </w:r>
      <w:r>
        <w:rPr>
          <w:rFonts w:ascii="Times New Roman" w:hAnsi="Times New Roman" w:cs="Times New Roman"/>
          <w:sz w:val="27"/>
          <w:szCs w:val="27"/>
        </w:rPr>
        <w:t xml:space="preserve"> </w:t>
      </w:r>
      <w:proofErr w:type="gramStart"/>
      <w:r>
        <w:rPr>
          <w:rFonts w:ascii="Times New Roman" w:hAnsi="Times New Roman" w:cs="Times New Roman"/>
          <w:sz w:val="27"/>
          <w:szCs w:val="27"/>
        </w:rPr>
        <w:t>некон</w:t>
      </w:r>
      <w:r w:rsidR="00F43EC8">
        <w:rPr>
          <w:rFonts w:ascii="Times New Roman" w:hAnsi="Times New Roman" w:cs="Times New Roman"/>
          <w:sz w:val="27"/>
          <w:szCs w:val="27"/>
        </w:rPr>
        <w:t>солидированная</w:t>
      </w:r>
      <w:proofErr w:type="gramEnd"/>
      <w:r w:rsidRPr="009B6880">
        <w:rPr>
          <w:rFonts w:ascii="Times New Roman" w:hAnsi="Times New Roman" w:cs="Times New Roman"/>
          <w:sz w:val="27"/>
          <w:szCs w:val="27"/>
        </w:rPr>
        <w:t>)  на</w:t>
      </w:r>
      <w:r w:rsidR="00F43EC8">
        <w:rPr>
          <w:rFonts w:ascii="Times New Roman" w:hAnsi="Times New Roman" w:cs="Times New Roman"/>
          <w:sz w:val="27"/>
          <w:szCs w:val="27"/>
        </w:rPr>
        <w:t xml:space="preserve"> начало и</w:t>
      </w:r>
      <w:r w:rsidRPr="009B6880">
        <w:rPr>
          <w:rFonts w:ascii="Times New Roman" w:hAnsi="Times New Roman" w:cs="Times New Roman"/>
          <w:sz w:val="27"/>
          <w:szCs w:val="27"/>
        </w:rPr>
        <w:t xml:space="preserve"> конец 202</w:t>
      </w:r>
      <w:r w:rsidR="00F43EC8">
        <w:rPr>
          <w:rFonts w:ascii="Times New Roman" w:hAnsi="Times New Roman" w:cs="Times New Roman"/>
          <w:sz w:val="27"/>
          <w:szCs w:val="27"/>
        </w:rPr>
        <w:t>4</w:t>
      </w:r>
      <w:r w:rsidRPr="009B6880">
        <w:rPr>
          <w:rFonts w:ascii="Times New Roman" w:hAnsi="Times New Roman" w:cs="Times New Roman"/>
          <w:sz w:val="27"/>
          <w:szCs w:val="27"/>
        </w:rPr>
        <w:t xml:space="preserve"> года</w:t>
      </w:r>
      <w:r w:rsidR="00F43EC8">
        <w:rPr>
          <w:rFonts w:ascii="Times New Roman" w:hAnsi="Times New Roman" w:cs="Times New Roman"/>
          <w:sz w:val="27"/>
          <w:szCs w:val="27"/>
        </w:rPr>
        <w:t xml:space="preserve"> с остатками по счетам Главной книги ГАБС за 2024 год.</w:t>
      </w:r>
      <w:r w:rsidR="00F43EC8" w:rsidRPr="00F43EC8">
        <w:rPr>
          <w:rFonts w:ascii="Times New Roman" w:hAnsi="Times New Roman" w:cs="Times New Roman"/>
          <w:sz w:val="27"/>
          <w:szCs w:val="27"/>
        </w:rPr>
        <w:t xml:space="preserve"> </w:t>
      </w:r>
      <w:r w:rsidR="00F43EC8" w:rsidRPr="009B6880">
        <w:rPr>
          <w:rFonts w:ascii="Times New Roman" w:hAnsi="Times New Roman" w:cs="Times New Roman"/>
          <w:sz w:val="27"/>
          <w:szCs w:val="27"/>
        </w:rPr>
        <w:t>Отклонений не установлено.</w:t>
      </w:r>
    </w:p>
    <w:p w:rsidR="0097411F" w:rsidRPr="009B6880" w:rsidRDefault="00F43EC8" w:rsidP="0097411F">
      <w:pPr>
        <w:spacing w:after="0" w:line="240" w:lineRule="auto"/>
        <w:ind w:firstLine="709"/>
        <w:jc w:val="both"/>
        <w:rPr>
          <w:rFonts w:ascii="Times New Roman" w:hAnsi="Times New Roman" w:cs="Times New Roman"/>
          <w:sz w:val="27"/>
          <w:szCs w:val="27"/>
        </w:rPr>
      </w:pPr>
      <w:r>
        <w:rPr>
          <w:rFonts w:ascii="Times New Roman" w:hAnsi="Times New Roman" w:cs="Times New Roman"/>
          <w:b/>
          <w:sz w:val="27"/>
          <w:szCs w:val="27"/>
        </w:rPr>
        <w:t>3.3</w:t>
      </w:r>
      <w:r w:rsidR="0097411F" w:rsidRPr="009B6880">
        <w:rPr>
          <w:rFonts w:ascii="Times New Roman" w:hAnsi="Times New Roman" w:cs="Times New Roman"/>
          <w:b/>
          <w:sz w:val="27"/>
          <w:szCs w:val="27"/>
        </w:rPr>
        <w:t>. </w:t>
      </w:r>
      <w:r w:rsidR="0097411F" w:rsidRPr="009B6880">
        <w:rPr>
          <w:rFonts w:ascii="Times New Roman" w:hAnsi="Times New Roman" w:cs="Times New Roman"/>
          <w:sz w:val="27"/>
          <w:szCs w:val="27"/>
        </w:rPr>
        <w:t>Осуществлено сопоставление:</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показателей строк 010, 021</w:t>
      </w:r>
      <w:r w:rsidR="00C24222">
        <w:rPr>
          <w:rFonts w:ascii="Times New Roman" w:hAnsi="Times New Roman" w:cs="Times New Roman"/>
          <w:sz w:val="27"/>
          <w:szCs w:val="27"/>
        </w:rPr>
        <w:t xml:space="preserve"> </w:t>
      </w:r>
      <w:r w:rsidRPr="009B6880">
        <w:rPr>
          <w:rFonts w:ascii="Times New Roman" w:hAnsi="Times New Roman" w:cs="Times New Roman"/>
          <w:sz w:val="27"/>
          <w:szCs w:val="27"/>
        </w:rPr>
        <w:t>Баланса (ф.0503130) с показателями строк 010, 050</w:t>
      </w:r>
      <w:r w:rsidR="00C24222">
        <w:rPr>
          <w:rFonts w:ascii="Times New Roman" w:hAnsi="Times New Roman" w:cs="Times New Roman"/>
          <w:sz w:val="27"/>
          <w:szCs w:val="27"/>
        </w:rPr>
        <w:t xml:space="preserve"> </w:t>
      </w:r>
      <w:r w:rsidRPr="009B6880">
        <w:rPr>
          <w:rFonts w:ascii="Times New Roman" w:hAnsi="Times New Roman" w:cs="Times New Roman"/>
          <w:sz w:val="27"/>
          <w:szCs w:val="27"/>
        </w:rPr>
        <w:t>Сведений о движении нефинансовых активов (ф.0503168);</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показателей строк 250, 410,</w:t>
      </w:r>
      <w:r w:rsidR="007C7DA8">
        <w:rPr>
          <w:rFonts w:ascii="Times New Roman" w:hAnsi="Times New Roman" w:cs="Times New Roman"/>
          <w:sz w:val="27"/>
          <w:szCs w:val="27"/>
        </w:rPr>
        <w:t xml:space="preserve"> 420, 510</w:t>
      </w:r>
      <w:r w:rsidR="00C24222">
        <w:rPr>
          <w:rFonts w:ascii="Times New Roman" w:hAnsi="Times New Roman" w:cs="Times New Roman"/>
          <w:sz w:val="27"/>
          <w:szCs w:val="27"/>
        </w:rPr>
        <w:t>,</w:t>
      </w:r>
      <w:r w:rsidR="007C7DA8">
        <w:rPr>
          <w:rFonts w:ascii="Times New Roman" w:hAnsi="Times New Roman" w:cs="Times New Roman"/>
          <w:sz w:val="27"/>
          <w:szCs w:val="27"/>
        </w:rPr>
        <w:t xml:space="preserve"> 520</w:t>
      </w:r>
      <w:r w:rsidRPr="009B6880">
        <w:rPr>
          <w:rFonts w:ascii="Times New Roman" w:hAnsi="Times New Roman" w:cs="Times New Roman"/>
          <w:sz w:val="27"/>
          <w:szCs w:val="27"/>
        </w:rPr>
        <w:t xml:space="preserve"> Баланса (ф.0503130) с показателями Сведений по дебиторской и кредиторской задолженности (ф.0503169);</w:t>
      </w:r>
    </w:p>
    <w:p w:rsidR="0097411F"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показателей граф 4, 5 и 10 Отчета о бюджетных обязательствах (ф.0503128) с показателями граф 4, 5 и 9 Раздела 2 Отчета об исполнении бюджета (ф.0503127);</w:t>
      </w:r>
    </w:p>
    <w:p w:rsidR="00A859A2" w:rsidRDefault="00D4413F" w:rsidP="0097411F">
      <w:pPr>
        <w:spacing w:after="0" w:line="240" w:lineRule="auto"/>
        <w:ind w:firstLine="709"/>
        <w:jc w:val="both"/>
        <w:rPr>
          <w:rFonts w:ascii="Times New Roman" w:hAnsi="Times New Roman" w:cs="Times New Roman"/>
          <w:sz w:val="27"/>
          <w:szCs w:val="27"/>
        </w:rPr>
      </w:pPr>
      <w:r w:rsidRPr="00D4413F">
        <w:rPr>
          <w:rFonts w:ascii="Times New Roman" w:hAnsi="Times New Roman" w:cs="Times New Roman"/>
          <w:sz w:val="28"/>
          <w:szCs w:val="28"/>
        </w:rPr>
        <w:t xml:space="preserve">- </w:t>
      </w:r>
      <w:r>
        <w:rPr>
          <w:rFonts w:ascii="Times New Roman" w:hAnsi="Times New Roman" w:cs="Times New Roman"/>
          <w:sz w:val="28"/>
          <w:szCs w:val="28"/>
        </w:rPr>
        <w:t>данных</w:t>
      </w:r>
      <w:r w:rsidRPr="00D4413F">
        <w:rPr>
          <w:rFonts w:ascii="Times New Roman" w:hAnsi="Times New Roman" w:cs="Times New Roman"/>
          <w:color w:val="1A1A1A"/>
          <w:sz w:val="28"/>
          <w:szCs w:val="28"/>
        </w:rPr>
        <w:t xml:space="preserve"> строки 2100 графы 4 Отчета о движении денежных средств (ф.0503123) </w:t>
      </w:r>
      <w:r>
        <w:rPr>
          <w:rFonts w:ascii="Times New Roman" w:hAnsi="Times New Roman" w:cs="Times New Roman"/>
          <w:color w:val="1A1A1A"/>
          <w:sz w:val="28"/>
          <w:szCs w:val="28"/>
        </w:rPr>
        <w:t xml:space="preserve">с </w:t>
      </w:r>
      <w:r w:rsidRPr="00D4413F">
        <w:rPr>
          <w:rFonts w:ascii="Times New Roman" w:hAnsi="Times New Roman" w:cs="Times New Roman"/>
          <w:color w:val="1A1A1A"/>
          <w:sz w:val="28"/>
          <w:szCs w:val="28"/>
        </w:rPr>
        <w:t>данным</w:t>
      </w:r>
      <w:r>
        <w:rPr>
          <w:rFonts w:ascii="Times New Roman" w:hAnsi="Times New Roman" w:cs="Times New Roman"/>
          <w:color w:val="1A1A1A"/>
          <w:sz w:val="28"/>
          <w:szCs w:val="28"/>
        </w:rPr>
        <w:t>и</w:t>
      </w:r>
      <w:r w:rsidRPr="00D4413F">
        <w:rPr>
          <w:rFonts w:ascii="Times New Roman" w:hAnsi="Times New Roman" w:cs="Times New Roman"/>
          <w:color w:val="1A1A1A"/>
          <w:sz w:val="28"/>
          <w:szCs w:val="28"/>
        </w:rPr>
        <w:t xml:space="preserve"> строки 200 графы 6 Отчета об исполнении бюджета (ф. 0503127)</w:t>
      </w:r>
      <w:r w:rsidR="00A859A2" w:rsidRPr="009B6880">
        <w:rPr>
          <w:rFonts w:ascii="Times New Roman" w:hAnsi="Times New Roman" w:cs="Times New Roman"/>
          <w:sz w:val="27"/>
          <w:szCs w:val="27"/>
        </w:rPr>
        <w:t>;</w:t>
      </w:r>
    </w:p>
    <w:p w:rsidR="00D4413F" w:rsidRPr="00D4413F" w:rsidRDefault="00A859A2" w:rsidP="0097411F">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w:t>
      </w:r>
      <w:r w:rsidRPr="00A859A2">
        <w:rPr>
          <w:rFonts w:ascii="Times New Roman" w:hAnsi="Times New Roman" w:cs="Times New Roman"/>
          <w:sz w:val="27"/>
          <w:szCs w:val="27"/>
        </w:rPr>
        <w:t xml:space="preserve"> </w:t>
      </w:r>
      <w:r w:rsidRPr="009B6880">
        <w:rPr>
          <w:rFonts w:ascii="Times New Roman" w:hAnsi="Times New Roman" w:cs="Times New Roman"/>
          <w:sz w:val="27"/>
          <w:szCs w:val="27"/>
        </w:rPr>
        <w:t>показателей</w:t>
      </w:r>
      <w:r>
        <w:rPr>
          <w:rFonts w:ascii="Times New Roman" w:hAnsi="Times New Roman" w:cs="Times New Roman"/>
          <w:sz w:val="27"/>
          <w:szCs w:val="27"/>
        </w:rPr>
        <w:t xml:space="preserve"> строк 010, 200, 500 Сведений об исполнении бюджета (ф.0503164) с показателями строк 010, 200, 500</w:t>
      </w:r>
      <w:r w:rsidRPr="00A859A2">
        <w:rPr>
          <w:rFonts w:ascii="Times New Roman" w:hAnsi="Times New Roman" w:cs="Times New Roman"/>
          <w:color w:val="1A1A1A"/>
          <w:sz w:val="28"/>
          <w:szCs w:val="28"/>
        </w:rPr>
        <w:t xml:space="preserve"> </w:t>
      </w:r>
      <w:r w:rsidRPr="00D4413F">
        <w:rPr>
          <w:rFonts w:ascii="Times New Roman" w:hAnsi="Times New Roman" w:cs="Times New Roman"/>
          <w:color w:val="1A1A1A"/>
          <w:sz w:val="28"/>
          <w:szCs w:val="28"/>
        </w:rPr>
        <w:t>Отчета об исполнении бюджета (ф. 0503127)</w:t>
      </w:r>
      <w:r w:rsidR="00D4413F" w:rsidRPr="00D4413F">
        <w:rPr>
          <w:rFonts w:ascii="Times New Roman" w:hAnsi="Times New Roman" w:cs="Times New Roman"/>
          <w:color w:val="1A1A1A"/>
          <w:sz w:val="28"/>
          <w:szCs w:val="28"/>
        </w:rPr>
        <w:t>.</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Отклонений не установлено.</w:t>
      </w:r>
    </w:p>
    <w:p w:rsidR="00F93B75" w:rsidRPr="00F93B75" w:rsidRDefault="0097411F" w:rsidP="00F93B75">
      <w:pPr>
        <w:spacing w:after="0" w:line="240" w:lineRule="auto"/>
        <w:ind w:right="17" w:firstLine="709"/>
        <w:jc w:val="both"/>
        <w:rPr>
          <w:rFonts w:ascii="Times New Roman" w:eastAsia="Times New Roman" w:hAnsi="Times New Roman" w:cs="Times New Roman"/>
          <w:sz w:val="28"/>
          <w:szCs w:val="28"/>
        </w:rPr>
      </w:pPr>
      <w:r w:rsidRPr="009B6880">
        <w:rPr>
          <w:rFonts w:ascii="Times New Roman" w:hAnsi="Times New Roman" w:cs="Times New Roman"/>
          <w:b/>
          <w:bCs/>
          <w:sz w:val="27"/>
          <w:szCs w:val="27"/>
        </w:rPr>
        <w:t>3.</w:t>
      </w:r>
      <w:r w:rsidR="00575F7B">
        <w:rPr>
          <w:rFonts w:ascii="Times New Roman" w:hAnsi="Times New Roman" w:cs="Times New Roman"/>
          <w:b/>
          <w:bCs/>
          <w:sz w:val="27"/>
          <w:szCs w:val="27"/>
        </w:rPr>
        <w:t>4</w:t>
      </w:r>
      <w:r w:rsidRPr="009B6880">
        <w:rPr>
          <w:rFonts w:ascii="Times New Roman" w:hAnsi="Times New Roman" w:cs="Times New Roman"/>
          <w:b/>
          <w:bCs/>
          <w:sz w:val="27"/>
          <w:szCs w:val="27"/>
        </w:rPr>
        <w:t>. </w:t>
      </w:r>
      <w:r w:rsidR="00F93B75" w:rsidRPr="00F93B75">
        <w:rPr>
          <w:rFonts w:ascii="Times New Roman" w:eastAsia="Times New Roman" w:hAnsi="Times New Roman" w:cs="Times New Roman"/>
          <w:sz w:val="28"/>
          <w:szCs w:val="28"/>
        </w:rPr>
        <w:t>Перед формированием годовой бюджетной отчетности, в соответствии со ст. 11 «Инвентаризация активов и обязательств» Федерального закона от 06.12.2011 № 402-ФЗ «О бухгалтерском учете» (далее — Закон «О бухгалтерском учете» № 402), п.7 Инструкции № 191н</w:t>
      </w:r>
      <w:r w:rsidR="00F93B75">
        <w:rPr>
          <w:rFonts w:ascii="Times New Roman" w:eastAsia="Times New Roman" w:hAnsi="Times New Roman" w:cs="Times New Roman"/>
          <w:sz w:val="28"/>
          <w:szCs w:val="28"/>
        </w:rPr>
        <w:t xml:space="preserve"> и</w:t>
      </w:r>
      <w:r w:rsidR="00F93B75" w:rsidRPr="00F93B75">
        <w:rPr>
          <w:rFonts w:ascii="Times New Roman" w:eastAsia="Times New Roman" w:hAnsi="Times New Roman" w:cs="Times New Roman"/>
          <w:sz w:val="28"/>
          <w:szCs w:val="28"/>
        </w:rPr>
        <w:t xml:space="preserve"> </w:t>
      </w:r>
      <w:r w:rsidR="00F93B75" w:rsidRPr="00F93B75">
        <w:rPr>
          <w:rFonts w:ascii="Times New Roman" w:hAnsi="Times New Roman" w:cs="Times New Roman"/>
          <w:sz w:val="28"/>
          <w:szCs w:val="28"/>
        </w:rPr>
        <w:t xml:space="preserve">приложения №15 Учетной политики Финансового управления </w:t>
      </w:r>
      <w:r w:rsidR="00F93B75" w:rsidRPr="00F93B75">
        <w:rPr>
          <w:rFonts w:ascii="Times New Roman" w:eastAsia="Times New Roman" w:hAnsi="Times New Roman" w:cs="Times New Roman"/>
          <w:sz w:val="28"/>
          <w:szCs w:val="28"/>
        </w:rPr>
        <w:t>активы и обязательства подлежат инвентаризации. Информация об инвентаризации отражена в разделе 5 «Прочие вопросы деятельности субъекта бюджетной отчетности» Поя</w:t>
      </w:r>
      <w:r w:rsidR="00F93B75">
        <w:rPr>
          <w:rFonts w:ascii="Times New Roman" w:eastAsia="Times New Roman" w:hAnsi="Times New Roman" w:cs="Times New Roman"/>
          <w:sz w:val="28"/>
          <w:szCs w:val="28"/>
        </w:rPr>
        <w:t xml:space="preserve">снительной записки </w:t>
      </w:r>
      <w:r w:rsidR="00AC10A2">
        <w:rPr>
          <w:rFonts w:ascii="Times New Roman" w:eastAsia="Times New Roman" w:hAnsi="Times New Roman" w:cs="Times New Roman"/>
          <w:sz w:val="28"/>
          <w:szCs w:val="28"/>
        </w:rPr>
        <w:t>(</w:t>
      </w:r>
      <w:r w:rsidR="00F93B75">
        <w:rPr>
          <w:rFonts w:ascii="Times New Roman" w:eastAsia="Times New Roman" w:hAnsi="Times New Roman" w:cs="Times New Roman"/>
          <w:sz w:val="28"/>
          <w:szCs w:val="28"/>
        </w:rPr>
        <w:t>ф. 0503160)</w:t>
      </w:r>
      <w:r w:rsidR="00F93B75" w:rsidRPr="00F93B75">
        <w:rPr>
          <w:rFonts w:ascii="Times New Roman" w:eastAsia="Times New Roman" w:hAnsi="Times New Roman" w:cs="Times New Roman"/>
          <w:sz w:val="28"/>
          <w:szCs w:val="28"/>
        </w:rPr>
        <w:t>.</w:t>
      </w:r>
    </w:p>
    <w:p w:rsidR="00F93B75" w:rsidRPr="00F93B75" w:rsidRDefault="00F93B75" w:rsidP="00F93B75">
      <w:pPr>
        <w:spacing w:after="0" w:line="240" w:lineRule="auto"/>
        <w:ind w:right="17" w:firstLine="709"/>
        <w:jc w:val="both"/>
        <w:rPr>
          <w:rFonts w:ascii="Times New Roman" w:eastAsia="Times New Roman" w:hAnsi="Times New Roman" w:cs="Times New Roman"/>
          <w:sz w:val="28"/>
          <w:szCs w:val="28"/>
        </w:rPr>
      </w:pPr>
    </w:p>
    <w:p w:rsidR="00F93B75" w:rsidRDefault="00F93B75" w:rsidP="0097411F">
      <w:pPr>
        <w:spacing w:after="0" w:line="240" w:lineRule="auto"/>
        <w:ind w:firstLine="709"/>
        <w:jc w:val="both"/>
        <w:rPr>
          <w:rFonts w:ascii="Times New Roman" w:hAnsi="Times New Roman" w:cs="Times New Roman"/>
          <w:b/>
          <w:bCs/>
          <w:sz w:val="27"/>
          <w:szCs w:val="27"/>
        </w:rPr>
      </w:pPr>
    </w:p>
    <w:p w:rsidR="0097411F"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w:t>
      </w:r>
      <w:r w:rsidRPr="00F93B75">
        <w:rPr>
          <w:rFonts w:ascii="Times New Roman" w:hAnsi="Times New Roman" w:cs="Times New Roman"/>
          <w:b/>
          <w:sz w:val="28"/>
          <w:szCs w:val="28"/>
        </w:rPr>
        <w:t>.</w:t>
      </w:r>
      <w:r w:rsidR="00575F7B" w:rsidRPr="00F93B75">
        <w:rPr>
          <w:rFonts w:ascii="Times New Roman" w:hAnsi="Times New Roman" w:cs="Times New Roman"/>
          <w:b/>
          <w:sz w:val="28"/>
          <w:szCs w:val="28"/>
        </w:rPr>
        <w:t>4</w:t>
      </w:r>
      <w:r w:rsidRPr="00F93B75">
        <w:rPr>
          <w:rFonts w:ascii="Times New Roman" w:hAnsi="Times New Roman" w:cs="Times New Roman"/>
          <w:b/>
          <w:sz w:val="28"/>
          <w:szCs w:val="28"/>
        </w:rPr>
        <w:t>.1.</w:t>
      </w:r>
      <w:r w:rsidRPr="00F93B75">
        <w:rPr>
          <w:rFonts w:ascii="Times New Roman" w:hAnsi="Times New Roman" w:cs="Times New Roman"/>
          <w:sz w:val="28"/>
          <w:szCs w:val="28"/>
        </w:rPr>
        <w:t xml:space="preserve"> На основании </w:t>
      </w:r>
      <w:r w:rsidR="00B25284" w:rsidRPr="00F93B75">
        <w:rPr>
          <w:rFonts w:ascii="Times New Roman" w:hAnsi="Times New Roman" w:cs="Times New Roman"/>
          <w:sz w:val="28"/>
          <w:szCs w:val="28"/>
        </w:rPr>
        <w:t>Решения о проведении инвентаризации от 27.11.202</w:t>
      </w:r>
      <w:r w:rsidR="004B3763" w:rsidRPr="00F93B75">
        <w:rPr>
          <w:rFonts w:ascii="Times New Roman" w:hAnsi="Times New Roman" w:cs="Times New Roman"/>
          <w:sz w:val="28"/>
          <w:szCs w:val="28"/>
        </w:rPr>
        <w:t>4</w:t>
      </w:r>
      <w:r w:rsidR="00B25284" w:rsidRPr="00F93B75">
        <w:rPr>
          <w:rFonts w:ascii="Times New Roman" w:hAnsi="Times New Roman" w:cs="Times New Roman"/>
          <w:sz w:val="28"/>
          <w:szCs w:val="28"/>
        </w:rPr>
        <w:t xml:space="preserve"> года №</w:t>
      </w:r>
      <w:r w:rsidR="004B3763" w:rsidRPr="00F93B75">
        <w:rPr>
          <w:rFonts w:ascii="Times New Roman" w:hAnsi="Times New Roman" w:cs="Times New Roman"/>
          <w:sz w:val="28"/>
          <w:szCs w:val="28"/>
        </w:rPr>
        <w:t>0000-00000</w:t>
      </w:r>
      <w:r w:rsidR="00B25284" w:rsidRPr="00F93B75">
        <w:rPr>
          <w:rFonts w:ascii="Times New Roman" w:hAnsi="Times New Roman" w:cs="Times New Roman"/>
          <w:sz w:val="28"/>
          <w:szCs w:val="28"/>
        </w:rPr>
        <w:t>1</w:t>
      </w:r>
      <w:r w:rsidRPr="00F93B75">
        <w:rPr>
          <w:rFonts w:ascii="Times New Roman" w:hAnsi="Times New Roman" w:cs="Times New Roman"/>
          <w:sz w:val="28"/>
          <w:szCs w:val="28"/>
        </w:rPr>
        <w:t xml:space="preserve"> по состоянию на 01.12.202</w:t>
      </w:r>
      <w:r w:rsidR="004B3763" w:rsidRPr="00F93B75">
        <w:rPr>
          <w:rFonts w:ascii="Times New Roman" w:hAnsi="Times New Roman" w:cs="Times New Roman"/>
          <w:sz w:val="28"/>
          <w:szCs w:val="28"/>
        </w:rPr>
        <w:t>4</w:t>
      </w:r>
      <w:r w:rsidRPr="00F93B75">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w:t>
      </w:r>
      <w:r w:rsidR="00F93B75" w:rsidRPr="00F93B75">
        <w:rPr>
          <w:rFonts w:ascii="Times New Roman" w:hAnsi="Times New Roman" w:cs="Times New Roman"/>
          <w:sz w:val="28"/>
          <w:szCs w:val="28"/>
        </w:rPr>
        <w:t xml:space="preserve">расхождений, </w:t>
      </w:r>
      <w:r w:rsidRPr="00F93B75">
        <w:rPr>
          <w:rFonts w:ascii="Times New Roman" w:hAnsi="Times New Roman" w:cs="Times New Roman"/>
          <w:sz w:val="28"/>
          <w:szCs w:val="28"/>
        </w:rPr>
        <w:t>излишков и недостач не установлено.</w:t>
      </w:r>
    </w:p>
    <w:p w:rsidR="005823F8" w:rsidRPr="00F8466E" w:rsidRDefault="00E54BE2" w:rsidP="005823F8">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t>П</w:t>
      </w:r>
      <w:r w:rsidR="0097411F" w:rsidRPr="00F8466E">
        <w:rPr>
          <w:rFonts w:ascii="Times New Roman" w:hAnsi="Times New Roman" w:cs="Times New Roman"/>
          <w:iCs/>
          <w:sz w:val="28"/>
          <w:szCs w:val="28"/>
        </w:rPr>
        <w:t>роинвентаризировано</w:t>
      </w:r>
      <w:proofErr w:type="spellEnd"/>
      <w:r w:rsidR="0097411F" w:rsidRPr="00F8466E">
        <w:rPr>
          <w:rFonts w:ascii="Times New Roman" w:hAnsi="Times New Roman" w:cs="Times New Roman"/>
          <w:iCs/>
          <w:sz w:val="28"/>
          <w:szCs w:val="28"/>
        </w:rPr>
        <w:t xml:space="preserve"> объектов на сумму </w:t>
      </w:r>
      <w:r w:rsidRPr="00F8466E">
        <w:rPr>
          <w:rFonts w:ascii="Times New Roman" w:hAnsi="Times New Roman" w:cs="Times New Roman"/>
          <w:iCs/>
          <w:sz w:val="28"/>
          <w:szCs w:val="28"/>
        </w:rPr>
        <w:t>2</w:t>
      </w:r>
      <w:r w:rsidR="00F8466E" w:rsidRPr="00F8466E">
        <w:rPr>
          <w:rFonts w:ascii="Times New Roman" w:hAnsi="Times New Roman" w:cs="Times New Roman"/>
          <w:iCs/>
          <w:sz w:val="28"/>
          <w:szCs w:val="28"/>
        </w:rPr>
        <w:t> 284 468,54</w:t>
      </w:r>
      <w:r w:rsidRPr="00F8466E">
        <w:rPr>
          <w:rFonts w:ascii="Times New Roman" w:hAnsi="Times New Roman" w:cs="Times New Roman"/>
          <w:iCs/>
          <w:sz w:val="28"/>
          <w:szCs w:val="28"/>
        </w:rPr>
        <w:t xml:space="preserve"> рубля</w:t>
      </w:r>
      <w:r w:rsidR="0097411F" w:rsidRPr="00F8466E">
        <w:rPr>
          <w:rFonts w:ascii="Times New Roman" w:hAnsi="Times New Roman" w:cs="Times New Roman"/>
          <w:iCs/>
          <w:sz w:val="28"/>
          <w:szCs w:val="28"/>
        </w:rPr>
        <w:t>, а именно:</w:t>
      </w:r>
    </w:p>
    <w:p w:rsidR="00B64BB0" w:rsidRDefault="0097411F" w:rsidP="005823F8">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a"/>
        <w:tblW w:w="9356" w:type="dxa"/>
        <w:tblInd w:w="108" w:type="dxa"/>
        <w:tblLook w:val="04A0"/>
      </w:tblPr>
      <w:tblGrid>
        <w:gridCol w:w="4769"/>
        <w:gridCol w:w="1558"/>
        <w:gridCol w:w="1476"/>
        <w:gridCol w:w="1553"/>
      </w:tblGrid>
      <w:tr w:rsidR="00B64BB0" w:rsidTr="00E54BE2">
        <w:tc>
          <w:tcPr>
            <w:tcW w:w="4769"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B64BB0" w:rsidRPr="00B64BB0" w:rsidRDefault="00B64BB0"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B64BB0" w:rsidTr="00E54BE2">
        <w:tc>
          <w:tcPr>
            <w:tcW w:w="4769"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B64BB0" w:rsidRDefault="002657F1"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210 991,10</w:t>
            </w:r>
          </w:p>
        </w:tc>
        <w:tc>
          <w:tcPr>
            <w:tcW w:w="1476" w:type="dxa"/>
          </w:tcPr>
          <w:p w:rsidR="00B64BB0" w:rsidRDefault="00AD5866"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210 991,10</w:t>
            </w:r>
          </w:p>
        </w:tc>
        <w:tc>
          <w:tcPr>
            <w:tcW w:w="1553"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9C79C2" w:rsidTr="00E54BE2">
        <w:tc>
          <w:tcPr>
            <w:tcW w:w="4769" w:type="dxa"/>
          </w:tcPr>
          <w:p w:rsidR="009C79C2" w:rsidRDefault="009C79C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9C79C2" w:rsidRDefault="009C79C2" w:rsidP="009C79C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1 955 477,44</w:t>
            </w:r>
          </w:p>
        </w:tc>
        <w:tc>
          <w:tcPr>
            <w:tcW w:w="1476" w:type="dxa"/>
          </w:tcPr>
          <w:p w:rsidR="009C79C2" w:rsidRDefault="009C79C2" w:rsidP="00F8466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1 955 477,44</w:t>
            </w:r>
          </w:p>
        </w:tc>
        <w:tc>
          <w:tcPr>
            <w:tcW w:w="1553" w:type="dxa"/>
          </w:tcPr>
          <w:p w:rsidR="009C79C2" w:rsidRDefault="009C79C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AD5866" w:rsidTr="00E54BE2">
        <w:tc>
          <w:tcPr>
            <w:tcW w:w="4769" w:type="dxa"/>
          </w:tcPr>
          <w:p w:rsidR="00AD5866" w:rsidRDefault="00AD5866"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111 «Права пользования активами»</w:t>
            </w:r>
          </w:p>
        </w:tc>
        <w:tc>
          <w:tcPr>
            <w:tcW w:w="1558" w:type="dxa"/>
          </w:tcPr>
          <w:p w:rsidR="00AD5866" w:rsidRDefault="002657F1"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118 000,00</w:t>
            </w:r>
          </w:p>
        </w:tc>
        <w:tc>
          <w:tcPr>
            <w:tcW w:w="1476" w:type="dxa"/>
          </w:tcPr>
          <w:p w:rsidR="00AD5866" w:rsidRDefault="00AD5866"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118 000,00</w:t>
            </w:r>
          </w:p>
        </w:tc>
        <w:tc>
          <w:tcPr>
            <w:tcW w:w="1553" w:type="dxa"/>
          </w:tcPr>
          <w:p w:rsidR="00AD5866" w:rsidRDefault="002657F1"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F8466E" w:rsidTr="00E54BE2">
        <w:tc>
          <w:tcPr>
            <w:tcW w:w="4769" w:type="dxa"/>
          </w:tcPr>
          <w:p w:rsidR="00F8466E" w:rsidRDefault="00F8466E"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F8466E" w:rsidRDefault="00F8466E" w:rsidP="00F8466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2 284 468,54</w:t>
            </w:r>
          </w:p>
        </w:tc>
        <w:tc>
          <w:tcPr>
            <w:tcW w:w="1476" w:type="dxa"/>
          </w:tcPr>
          <w:p w:rsidR="00F8466E" w:rsidRDefault="00F8466E" w:rsidP="00F8466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2 284 468,54</w:t>
            </w:r>
          </w:p>
        </w:tc>
        <w:tc>
          <w:tcPr>
            <w:tcW w:w="1553" w:type="dxa"/>
          </w:tcPr>
          <w:p w:rsidR="00F8466E" w:rsidRDefault="00F8466E"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A13028" w:rsidRPr="00E54282" w:rsidRDefault="00A13028" w:rsidP="0097411F">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П</w:t>
      </w:r>
      <w:r w:rsidR="0097411F" w:rsidRPr="00E54282">
        <w:rPr>
          <w:rFonts w:ascii="Times New Roman" w:hAnsi="Times New Roman" w:cs="Times New Roman"/>
          <w:iCs/>
          <w:sz w:val="28"/>
          <w:szCs w:val="28"/>
        </w:rPr>
        <w:t xml:space="preserve">о итогам </w:t>
      </w:r>
      <w:r w:rsidR="0097411F" w:rsidRPr="00E54282">
        <w:rPr>
          <w:rFonts w:ascii="Times New Roman" w:eastAsia="Calibri" w:hAnsi="Times New Roman" w:cs="Times New Roman"/>
          <w:iCs/>
          <w:sz w:val="28"/>
          <w:szCs w:val="28"/>
        </w:rPr>
        <w:t xml:space="preserve">инвентаризации </w:t>
      </w:r>
      <w:r w:rsidR="0097411F" w:rsidRPr="00E54282">
        <w:rPr>
          <w:rFonts w:ascii="Times New Roman" w:hAnsi="Times New Roman" w:cs="Times New Roman"/>
          <w:iCs/>
          <w:sz w:val="28"/>
          <w:szCs w:val="28"/>
        </w:rPr>
        <w:t xml:space="preserve">нефинансовых активов </w:t>
      </w:r>
      <w:r w:rsidRPr="00E54282">
        <w:rPr>
          <w:rFonts w:ascii="Times New Roman" w:hAnsi="Times New Roman" w:cs="Times New Roman"/>
          <w:iCs/>
          <w:sz w:val="28"/>
          <w:szCs w:val="28"/>
        </w:rPr>
        <w:t xml:space="preserve">на основании инвентаризационных описей (сличительных ведомостей) были составлены </w:t>
      </w:r>
      <w:r w:rsidR="0097411F" w:rsidRPr="00E54282">
        <w:rPr>
          <w:rFonts w:ascii="Times New Roman" w:hAnsi="Times New Roman" w:cs="Times New Roman"/>
          <w:iCs/>
          <w:sz w:val="28"/>
          <w:szCs w:val="28"/>
        </w:rPr>
        <w:t>акты о результатах инвентаризации (ф.0504835)</w:t>
      </w:r>
      <w:r w:rsidRPr="00E54282">
        <w:rPr>
          <w:rFonts w:ascii="Times New Roman" w:hAnsi="Times New Roman" w:cs="Times New Roman"/>
          <w:iCs/>
          <w:sz w:val="28"/>
          <w:szCs w:val="28"/>
        </w:rPr>
        <w:t xml:space="preserve">. </w:t>
      </w:r>
    </w:p>
    <w:p w:rsidR="0097411F" w:rsidRPr="00E54282" w:rsidRDefault="0097411F" w:rsidP="0097411F">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b/>
          <w:sz w:val="28"/>
          <w:szCs w:val="28"/>
        </w:rPr>
        <w:t>3.</w:t>
      </w:r>
      <w:r w:rsidR="00520863">
        <w:rPr>
          <w:rFonts w:ascii="Times New Roman" w:hAnsi="Times New Roman" w:cs="Times New Roman"/>
          <w:b/>
          <w:sz w:val="28"/>
          <w:szCs w:val="28"/>
        </w:rPr>
        <w:t>4</w:t>
      </w:r>
      <w:r w:rsidRPr="00E54282">
        <w:rPr>
          <w:rFonts w:ascii="Times New Roman" w:hAnsi="Times New Roman" w:cs="Times New Roman"/>
          <w:b/>
          <w:sz w:val="28"/>
          <w:szCs w:val="28"/>
        </w:rPr>
        <w:t>.2.</w:t>
      </w:r>
      <w:r w:rsidRPr="00E54282">
        <w:rPr>
          <w:rFonts w:ascii="Times New Roman" w:hAnsi="Times New Roman" w:cs="Times New Roman"/>
          <w:sz w:val="28"/>
          <w:szCs w:val="28"/>
        </w:rPr>
        <w:t> </w:t>
      </w:r>
      <w:r w:rsidR="002054FC" w:rsidRPr="00610DE2">
        <w:rPr>
          <w:rFonts w:ascii="Times New Roman" w:hAnsi="Times New Roman" w:cs="Times New Roman"/>
          <w:sz w:val="28"/>
          <w:szCs w:val="28"/>
        </w:rPr>
        <w:t>П</w:t>
      </w:r>
      <w:r w:rsidRPr="00610DE2">
        <w:rPr>
          <w:rFonts w:ascii="Times New Roman" w:hAnsi="Times New Roman" w:cs="Times New Roman"/>
          <w:sz w:val="28"/>
          <w:szCs w:val="28"/>
        </w:rPr>
        <w:t>еред</w:t>
      </w:r>
      <w:r w:rsidRPr="00E54282">
        <w:rPr>
          <w:rFonts w:ascii="Times New Roman" w:hAnsi="Times New Roman" w:cs="Times New Roman"/>
          <w:sz w:val="28"/>
          <w:szCs w:val="28"/>
        </w:rPr>
        <w:t xml:space="preserve"> составлением годовой бюджетной отчетности </w:t>
      </w:r>
      <w:r w:rsidR="00F8466E">
        <w:rPr>
          <w:rFonts w:ascii="Times New Roman" w:hAnsi="Times New Roman" w:cs="Times New Roman"/>
          <w:sz w:val="28"/>
          <w:szCs w:val="28"/>
        </w:rPr>
        <w:t>н</w:t>
      </w:r>
      <w:r w:rsidR="00F8466E" w:rsidRPr="00F93B75">
        <w:rPr>
          <w:rFonts w:ascii="Times New Roman" w:hAnsi="Times New Roman" w:cs="Times New Roman"/>
          <w:sz w:val="28"/>
          <w:szCs w:val="28"/>
        </w:rPr>
        <w:t xml:space="preserve">а основании </w:t>
      </w:r>
      <w:r w:rsidR="00F8466E" w:rsidRPr="005745E6">
        <w:rPr>
          <w:rFonts w:ascii="Times New Roman" w:hAnsi="Times New Roman" w:cs="Times New Roman"/>
          <w:sz w:val="28"/>
          <w:szCs w:val="28"/>
        </w:rPr>
        <w:t>Решения</w:t>
      </w:r>
      <w:r w:rsidR="00F8466E" w:rsidRPr="00F93B75">
        <w:rPr>
          <w:rFonts w:ascii="Times New Roman" w:hAnsi="Times New Roman" w:cs="Times New Roman"/>
          <w:sz w:val="28"/>
          <w:szCs w:val="28"/>
        </w:rPr>
        <w:t xml:space="preserve"> о проведении инвентаризации от 27.11.2024 года №0000-00000</w:t>
      </w:r>
      <w:r w:rsidR="005745E6">
        <w:rPr>
          <w:rFonts w:ascii="Times New Roman" w:hAnsi="Times New Roman" w:cs="Times New Roman"/>
          <w:sz w:val="28"/>
          <w:szCs w:val="28"/>
        </w:rPr>
        <w:t>2</w:t>
      </w:r>
      <w:r w:rsidR="00F8466E" w:rsidRPr="00F93B75">
        <w:rPr>
          <w:rFonts w:ascii="Times New Roman" w:hAnsi="Times New Roman" w:cs="Times New Roman"/>
          <w:sz w:val="28"/>
          <w:szCs w:val="28"/>
        </w:rPr>
        <w:t xml:space="preserve"> по состоянию на 01.12.2024 </w:t>
      </w:r>
      <w:r w:rsidRPr="00E54282">
        <w:rPr>
          <w:rFonts w:ascii="Times New Roman" w:hAnsi="Times New Roman" w:cs="Times New Roman"/>
          <w:sz w:val="28"/>
          <w:szCs w:val="28"/>
        </w:rPr>
        <w:t xml:space="preserve">проведена инвентаризация </w:t>
      </w:r>
      <w:r w:rsidR="002B2F4C">
        <w:rPr>
          <w:rFonts w:ascii="Times New Roman" w:hAnsi="Times New Roman" w:cs="Times New Roman"/>
          <w:sz w:val="28"/>
          <w:szCs w:val="28"/>
        </w:rPr>
        <w:t>расчетов</w:t>
      </w:r>
      <w:r w:rsidRPr="00E54282">
        <w:rPr>
          <w:rFonts w:ascii="Times New Roman" w:hAnsi="Times New Roman" w:cs="Times New Roman"/>
          <w:sz w:val="28"/>
          <w:szCs w:val="28"/>
        </w:rPr>
        <w:t>.</w:t>
      </w:r>
    </w:p>
    <w:p w:rsidR="0097411F" w:rsidRPr="00E54282" w:rsidRDefault="0097411F" w:rsidP="0097411F">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sidR="00B66A79">
        <w:rPr>
          <w:rFonts w:ascii="Times New Roman" w:hAnsi="Times New Roman" w:cs="Times New Roman"/>
          <w:sz w:val="28"/>
          <w:szCs w:val="28"/>
        </w:rPr>
        <w:t>270 449 578,75</w:t>
      </w:r>
      <w:r w:rsidRPr="00E54282">
        <w:rPr>
          <w:rFonts w:ascii="Times New Roman" w:hAnsi="Times New Roman" w:cs="Times New Roman"/>
          <w:sz w:val="28"/>
          <w:szCs w:val="28"/>
        </w:rPr>
        <w:t> рублей (инвентаризационная опись ф.050409</w:t>
      </w:r>
      <w:r w:rsidR="00B66A79">
        <w:rPr>
          <w:rFonts w:ascii="Times New Roman" w:hAnsi="Times New Roman" w:cs="Times New Roman"/>
          <w:sz w:val="28"/>
          <w:szCs w:val="28"/>
        </w:rPr>
        <w:t>1, ф.0504089</w:t>
      </w:r>
      <w:r w:rsidRPr="00E54282">
        <w:rPr>
          <w:rFonts w:ascii="Times New Roman" w:hAnsi="Times New Roman" w:cs="Times New Roman"/>
          <w:sz w:val="28"/>
          <w:szCs w:val="28"/>
        </w:rPr>
        <w:t xml:space="preserve">), в том числе по </w:t>
      </w:r>
      <w:r w:rsidR="00B66A79">
        <w:rPr>
          <w:rFonts w:ascii="Times New Roman" w:hAnsi="Times New Roman" w:cs="Times New Roman"/>
          <w:sz w:val="28"/>
          <w:szCs w:val="28"/>
        </w:rPr>
        <w:t>4</w:t>
      </w:r>
      <w:r w:rsidRPr="00E54282">
        <w:rPr>
          <w:rFonts w:ascii="Times New Roman" w:hAnsi="Times New Roman" w:cs="Times New Roman"/>
          <w:sz w:val="28"/>
          <w:szCs w:val="28"/>
        </w:rPr>
        <w:t>-</w:t>
      </w:r>
      <w:r w:rsidR="00B66A79">
        <w:rPr>
          <w:rFonts w:ascii="Times New Roman" w:hAnsi="Times New Roman" w:cs="Times New Roman"/>
          <w:sz w:val="28"/>
          <w:szCs w:val="28"/>
        </w:rPr>
        <w:t>м</w:t>
      </w:r>
      <w:r w:rsidRPr="00E54282">
        <w:rPr>
          <w:rFonts w:ascii="Times New Roman" w:hAnsi="Times New Roman" w:cs="Times New Roman"/>
          <w:sz w:val="28"/>
          <w:szCs w:val="28"/>
        </w:rPr>
        <w:t xml:space="preserve"> счетам учета:</w:t>
      </w:r>
    </w:p>
    <w:p w:rsidR="0097411F" w:rsidRPr="00E54282" w:rsidRDefault="0097411F" w:rsidP="0097411F">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F506F3" w:rsidRPr="00E54282">
        <w:rPr>
          <w:rFonts w:ascii="Times New Roman" w:hAnsi="Times New Roman" w:cs="Times New Roman"/>
          <w:sz w:val="28"/>
          <w:szCs w:val="28"/>
        </w:rPr>
        <w:t>1</w:t>
      </w:r>
      <w:r w:rsidR="005745E6">
        <w:rPr>
          <w:rFonts w:ascii="Times New Roman" w:hAnsi="Times New Roman" w:cs="Times New Roman"/>
          <w:sz w:val="28"/>
          <w:szCs w:val="28"/>
        </w:rPr>
        <w:t>8</w:t>
      </w:r>
      <w:r w:rsidR="00F506F3" w:rsidRPr="00E54282">
        <w:rPr>
          <w:rFonts w:ascii="Times New Roman" w:hAnsi="Times New Roman" w:cs="Times New Roman"/>
          <w:sz w:val="28"/>
          <w:szCs w:val="28"/>
        </w:rPr>
        <w:t>7 2</w:t>
      </w:r>
      <w:r w:rsidR="005745E6">
        <w:rPr>
          <w:rFonts w:ascii="Times New Roman" w:hAnsi="Times New Roman" w:cs="Times New Roman"/>
          <w:sz w:val="28"/>
          <w:szCs w:val="28"/>
        </w:rPr>
        <w:t>9</w:t>
      </w:r>
      <w:r w:rsidR="00F506F3" w:rsidRPr="00E54282">
        <w:rPr>
          <w:rFonts w:ascii="Times New Roman" w:hAnsi="Times New Roman" w:cs="Times New Roman"/>
          <w:sz w:val="28"/>
          <w:szCs w:val="28"/>
        </w:rPr>
        <w:t>7 8</w:t>
      </w:r>
      <w:r w:rsidR="005745E6">
        <w:rPr>
          <w:rFonts w:ascii="Times New Roman" w:hAnsi="Times New Roman" w:cs="Times New Roman"/>
          <w:sz w:val="28"/>
          <w:szCs w:val="28"/>
        </w:rPr>
        <w:t>78,75</w:t>
      </w:r>
      <w:r w:rsidRPr="00E54282">
        <w:rPr>
          <w:rFonts w:ascii="Times New Roman" w:hAnsi="Times New Roman" w:cs="Times New Roman"/>
          <w:sz w:val="28"/>
          <w:szCs w:val="28"/>
        </w:rPr>
        <w:t> рублей – сч.205.51</w:t>
      </w:r>
      <w:r w:rsidR="00F506F3" w:rsidRPr="00E54282">
        <w:rPr>
          <w:rFonts w:ascii="Times New Roman" w:hAnsi="Times New Roman" w:cs="Times New Roman"/>
          <w:sz w:val="28"/>
          <w:szCs w:val="28"/>
        </w:rPr>
        <w:t xml:space="preserve"> (202150011402201501)</w:t>
      </w:r>
      <w:r w:rsidRPr="00E54282">
        <w:rPr>
          <w:rFonts w:ascii="Times New Roman" w:hAnsi="Times New Roman" w:cs="Times New Roman"/>
          <w:sz w:val="28"/>
          <w:szCs w:val="28"/>
        </w:rPr>
        <w:t xml:space="preserve"> «Расчеты по поступлениям текущего характера от других бюджетов бюджетной системы Российской Федерации»;</w:t>
      </w:r>
    </w:p>
    <w:p w:rsidR="00F506F3" w:rsidRPr="00E54282" w:rsidRDefault="0097411F" w:rsidP="00F506F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2B2F4C">
        <w:rPr>
          <w:rFonts w:ascii="Times New Roman" w:hAnsi="Times New Roman" w:cs="Times New Roman"/>
          <w:sz w:val="28"/>
          <w:szCs w:val="28"/>
        </w:rPr>
        <w:t>65 418 200,00</w:t>
      </w:r>
      <w:r w:rsidR="00F506F3" w:rsidRPr="00E54282">
        <w:rPr>
          <w:rFonts w:ascii="Times New Roman" w:hAnsi="Times New Roman" w:cs="Times New Roman"/>
          <w:sz w:val="28"/>
          <w:szCs w:val="28"/>
        </w:rPr>
        <w:t xml:space="preserve"> </w:t>
      </w:r>
      <w:r w:rsidRPr="00E54282">
        <w:rPr>
          <w:rFonts w:ascii="Times New Roman" w:hAnsi="Times New Roman" w:cs="Times New Roman"/>
          <w:sz w:val="28"/>
          <w:szCs w:val="28"/>
        </w:rPr>
        <w:t xml:space="preserve">рублей – </w:t>
      </w:r>
      <w:r w:rsidR="00F506F3" w:rsidRPr="00E54282">
        <w:rPr>
          <w:rFonts w:ascii="Times New Roman" w:hAnsi="Times New Roman" w:cs="Times New Roman"/>
          <w:sz w:val="28"/>
          <w:szCs w:val="28"/>
        </w:rPr>
        <w:t>сч.205.51 (202150021402201501) «Расчеты по поступлениям текущего характера от других бюджетов бюджетной системы Российской Федерации»;</w:t>
      </w:r>
    </w:p>
    <w:p w:rsidR="0097411F" w:rsidRPr="00E54282" w:rsidRDefault="0097411F" w:rsidP="00F506F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2B2F4C">
        <w:rPr>
          <w:rFonts w:ascii="Times New Roman" w:hAnsi="Times New Roman" w:cs="Times New Roman"/>
          <w:sz w:val="28"/>
          <w:szCs w:val="28"/>
        </w:rPr>
        <w:t>17 732 600,00</w:t>
      </w:r>
      <w:r w:rsidR="00F506F3" w:rsidRPr="00E54282">
        <w:rPr>
          <w:rFonts w:ascii="Times New Roman" w:hAnsi="Times New Roman" w:cs="Times New Roman"/>
          <w:sz w:val="28"/>
          <w:szCs w:val="28"/>
        </w:rPr>
        <w:t xml:space="preserve"> </w:t>
      </w:r>
      <w:r w:rsidRPr="00E54282">
        <w:rPr>
          <w:rFonts w:ascii="Times New Roman" w:hAnsi="Times New Roman" w:cs="Times New Roman"/>
          <w:sz w:val="28"/>
          <w:szCs w:val="28"/>
        </w:rPr>
        <w:t xml:space="preserve">рублей – </w:t>
      </w:r>
      <w:r w:rsidR="00F506F3" w:rsidRPr="00E54282">
        <w:rPr>
          <w:rFonts w:ascii="Times New Roman" w:hAnsi="Times New Roman" w:cs="Times New Roman"/>
          <w:sz w:val="28"/>
          <w:szCs w:val="28"/>
        </w:rPr>
        <w:t>сч.205.51 (202399981402201501) «Расчеты по поступлениям текущего характера от других бюджетов бюджетной системы Российской Федерации»;</w:t>
      </w:r>
    </w:p>
    <w:p w:rsidR="0097411F" w:rsidRPr="00E54282" w:rsidRDefault="0097411F" w:rsidP="002B2F4C">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2B2F4C">
        <w:rPr>
          <w:rFonts w:ascii="Times New Roman" w:hAnsi="Times New Roman" w:cs="Times New Roman"/>
          <w:sz w:val="28"/>
          <w:szCs w:val="28"/>
        </w:rPr>
        <w:t>900,00</w:t>
      </w:r>
      <w:r w:rsidR="00F506F3" w:rsidRPr="00E54282">
        <w:rPr>
          <w:rFonts w:ascii="Times New Roman" w:hAnsi="Times New Roman" w:cs="Times New Roman"/>
          <w:sz w:val="28"/>
          <w:szCs w:val="28"/>
        </w:rPr>
        <w:t xml:space="preserve"> </w:t>
      </w:r>
      <w:r w:rsidRPr="00E54282">
        <w:rPr>
          <w:rFonts w:ascii="Times New Roman" w:hAnsi="Times New Roman" w:cs="Times New Roman"/>
          <w:sz w:val="28"/>
          <w:szCs w:val="28"/>
        </w:rPr>
        <w:t xml:space="preserve">рублей – </w:t>
      </w:r>
      <w:proofErr w:type="spellStart"/>
      <w:r w:rsidRPr="00E54282">
        <w:rPr>
          <w:rFonts w:ascii="Times New Roman" w:hAnsi="Times New Roman" w:cs="Times New Roman"/>
          <w:sz w:val="28"/>
          <w:szCs w:val="28"/>
        </w:rPr>
        <w:t>сч</w:t>
      </w:r>
      <w:proofErr w:type="spellEnd"/>
      <w:r w:rsidRPr="00E54282">
        <w:rPr>
          <w:rFonts w:ascii="Times New Roman" w:hAnsi="Times New Roman" w:cs="Times New Roman"/>
          <w:sz w:val="28"/>
          <w:szCs w:val="28"/>
        </w:rPr>
        <w:t>.</w:t>
      </w:r>
      <w:r w:rsidR="00F506F3" w:rsidRPr="00E54282">
        <w:rPr>
          <w:rFonts w:ascii="Times New Roman" w:hAnsi="Times New Roman" w:cs="Times New Roman"/>
          <w:sz w:val="28"/>
          <w:szCs w:val="28"/>
        </w:rPr>
        <w:t xml:space="preserve"> </w:t>
      </w:r>
      <w:r w:rsidR="002B2F4C">
        <w:rPr>
          <w:rFonts w:ascii="Times New Roman" w:hAnsi="Times New Roman" w:cs="Times New Roman"/>
          <w:sz w:val="28"/>
          <w:szCs w:val="28"/>
        </w:rPr>
        <w:t>206</w:t>
      </w:r>
      <w:r w:rsidRPr="00E54282">
        <w:rPr>
          <w:rFonts w:ascii="Times New Roman" w:hAnsi="Times New Roman" w:cs="Times New Roman"/>
          <w:sz w:val="28"/>
          <w:szCs w:val="28"/>
        </w:rPr>
        <w:t>.</w:t>
      </w:r>
      <w:r w:rsidR="002B2F4C">
        <w:rPr>
          <w:rFonts w:ascii="Times New Roman" w:hAnsi="Times New Roman" w:cs="Times New Roman"/>
          <w:sz w:val="28"/>
          <w:szCs w:val="28"/>
        </w:rPr>
        <w:t>26</w:t>
      </w:r>
      <w:r w:rsidR="00F506F3" w:rsidRPr="00E54282">
        <w:rPr>
          <w:rFonts w:ascii="Times New Roman" w:hAnsi="Times New Roman" w:cs="Times New Roman"/>
          <w:sz w:val="28"/>
          <w:szCs w:val="28"/>
        </w:rPr>
        <w:t xml:space="preserve"> (01061240100190</w:t>
      </w:r>
      <w:r w:rsidR="002B2F4C">
        <w:rPr>
          <w:rFonts w:ascii="Times New Roman" w:hAnsi="Times New Roman" w:cs="Times New Roman"/>
          <w:sz w:val="28"/>
          <w:szCs w:val="28"/>
        </w:rPr>
        <w:t>244</w:t>
      </w:r>
      <w:r w:rsidR="00F506F3" w:rsidRPr="00E54282">
        <w:rPr>
          <w:rFonts w:ascii="Times New Roman" w:hAnsi="Times New Roman" w:cs="Times New Roman"/>
          <w:sz w:val="28"/>
          <w:szCs w:val="28"/>
        </w:rPr>
        <w:t>1)</w:t>
      </w:r>
      <w:r w:rsidRPr="00E54282">
        <w:rPr>
          <w:rFonts w:ascii="Times New Roman" w:hAnsi="Times New Roman" w:cs="Times New Roman"/>
          <w:sz w:val="28"/>
          <w:szCs w:val="28"/>
        </w:rPr>
        <w:t xml:space="preserve"> «</w:t>
      </w:r>
      <w:r w:rsidR="002B2F4C">
        <w:rPr>
          <w:rFonts w:ascii="Times New Roman" w:hAnsi="Times New Roman" w:cs="Times New Roman"/>
          <w:kern w:val="0"/>
          <w:sz w:val="28"/>
          <w:szCs w:val="28"/>
        </w:rPr>
        <w:t>Расчеты по авансам по прочим работам, услугам</w:t>
      </w:r>
      <w:r w:rsidRPr="00E54282">
        <w:rPr>
          <w:rFonts w:ascii="Times New Roman" w:hAnsi="Times New Roman" w:cs="Times New Roman"/>
          <w:sz w:val="28"/>
          <w:szCs w:val="28"/>
        </w:rPr>
        <w:t>»</w:t>
      </w:r>
      <w:r w:rsidR="002B2F4C">
        <w:rPr>
          <w:rFonts w:ascii="Times New Roman" w:hAnsi="Times New Roman" w:cs="Times New Roman"/>
          <w:sz w:val="28"/>
          <w:szCs w:val="28"/>
        </w:rPr>
        <w:t>.</w:t>
      </w:r>
    </w:p>
    <w:p w:rsidR="0097411F" w:rsidRDefault="0097411F" w:rsidP="0097411F">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B66A79">
        <w:rPr>
          <w:rFonts w:ascii="Times New Roman" w:hAnsi="Times New Roman" w:cs="Times New Roman"/>
          <w:sz w:val="28"/>
          <w:szCs w:val="28"/>
        </w:rPr>
        <w:t>26 810,68</w:t>
      </w:r>
      <w:r w:rsidRPr="00E54282">
        <w:rPr>
          <w:rFonts w:ascii="Times New Roman" w:hAnsi="Times New Roman" w:cs="Times New Roman"/>
          <w:sz w:val="28"/>
          <w:szCs w:val="28"/>
        </w:rPr>
        <w:t xml:space="preserve"> рублей (инвентаризационная опись ф.0504089), в том числе по </w:t>
      </w:r>
      <w:r w:rsidR="00B66A79">
        <w:rPr>
          <w:rFonts w:ascii="Times New Roman" w:hAnsi="Times New Roman" w:cs="Times New Roman"/>
          <w:sz w:val="28"/>
          <w:szCs w:val="28"/>
        </w:rPr>
        <w:t>3</w:t>
      </w:r>
      <w:r w:rsidRPr="00E54282">
        <w:rPr>
          <w:rFonts w:ascii="Times New Roman" w:hAnsi="Times New Roman" w:cs="Times New Roman"/>
          <w:sz w:val="28"/>
          <w:szCs w:val="28"/>
        </w:rPr>
        <w:t>-м счетам учета:</w:t>
      </w:r>
    </w:p>
    <w:p w:rsidR="00B66A79" w:rsidRDefault="00E54282" w:rsidP="00B66A79">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B66A79">
        <w:rPr>
          <w:rFonts w:ascii="Times New Roman" w:hAnsi="Times New Roman" w:cs="Times New Roman"/>
          <w:sz w:val="28"/>
          <w:szCs w:val="28"/>
        </w:rPr>
        <w:t>8 313,00</w:t>
      </w:r>
      <w:r w:rsidRPr="00D158A0">
        <w:rPr>
          <w:rFonts w:ascii="Times New Roman" w:hAnsi="Times New Roman" w:cs="Times New Roman"/>
          <w:sz w:val="28"/>
          <w:szCs w:val="28"/>
        </w:rPr>
        <w:t xml:space="preserve">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B66A79" w:rsidRPr="00B66A79" w:rsidRDefault="00B66A79" w:rsidP="00B66A79">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1 325,68</w:t>
      </w:r>
      <w:r w:rsidRPr="00D158A0">
        <w:rPr>
          <w:rFonts w:ascii="Times New Roman" w:hAnsi="Times New Roman" w:cs="Times New Roman"/>
          <w:sz w:val="28"/>
          <w:szCs w:val="28"/>
        </w:rPr>
        <w:t xml:space="preserve"> рублей – сч.302.2</w:t>
      </w:r>
      <w:r>
        <w:rPr>
          <w:rFonts w:ascii="Times New Roman" w:hAnsi="Times New Roman" w:cs="Times New Roman"/>
          <w:sz w:val="28"/>
          <w:szCs w:val="28"/>
        </w:rPr>
        <w:t>3</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коммунальным услугам</w:t>
      </w:r>
      <w:r w:rsidRPr="00D158A0">
        <w:rPr>
          <w:rFonts w:ascii="Times New Roman" w:hAnsi="Times New Roman" w:cs="Times New Roman"/>
          <w:sz w:val="28"/>
          <w:szCs w:val="28"/>
        </w:rPr>
        <w:t>»;</w:t>
      </w:r>
    </w:p>
    <w:p w:rsidR="0097411F" w:rsidRPr="00D158A0" w:rsidRDefault="00E54282" w:rsidP="00B66A79">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B66A79">
        <w:rPr>
          <w:rFonts w:ascii="Times New Roman" w:hAnsi="Times New Roman" w:cs="Times New Roman"/>
          <w:sz w:val="28"/>
          <w:szCs w:val="28"/>
        </w:rPr>
        <w:t>17 172,00</w:t>
      </w:r>
      <w:r w:rsidRPr="00D158A0">
        <w:rPr>
          <w:rFonts w:ascii="Times New Roman" w:hAnsi="Times New Roman" w:cs="Times New Roman"/>
          <w:sz w:val="28"/>
          <w:szCs w:val="28"/>
        </w:rPr>
        <w:t xml:space="preserve"> рублей – сч.302.26 «</w:t>
      </w:r>
      <w:r w:rsidRPr="00D158A0">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r w:rsidR="0097411F" w:rsidRPr="00D158A0">
        <w:rPr>
          <w:rFonts w:ascii="Times New Roman" w:hAnsi="Times New Roman" w:cs="Times New Roman"/>
          <w:sz w:val="28"/>
          <w:szCs w:val="28"/>
        </w:rPr>
        <w:t>.</w:t>
      </w:r>
    </w:p>
    <w:p w:rsidR="0097411F" w:rsidRPr="00D158A0" w:rsidRDefault="0097411F" w:rsidP="0097411F">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r w:rsidR="00B66A79">
        <w:rPr>
          <w:rFonts w:ascii="Times New Roman" w:hAnsi="Times New Roman" w:cs="Times New Roman"/>
          <w:sz w:val="28"/>
          <w:szCs w:val="28"/>
        </w:rPr>
        <w:t xml:space="preserve"> и </w:t>
      </w:r>
      <w:proofErr w:type="spellStart"/>
      <w:r w:rsidR="00B66A79">
        <w:rPr>
          <w:rFonts w:ascii="Times New Roman" w:hAnsi="Times New Roman" w:cs="Times New Roman"/>
          <w:sz w:val="28"/>
          <w:szCs w:val="28"/>
        </w:rPr>
        <w:t>оборотно-сальдо</w:t>
      </w:r>
      <w:r w:rsidR="008D1A20">
        <w:rPr>
          <w:rFonts w:ascii="Times New Roman" w:hAnsi="Times New Roman" w:cs="Times New Roman"/>
          <w:sz w:val="28"/>
          <w:szCs w:val="28"/>
        </w:rPr>
        <w:t>вой</w:t>
      </w:r>
      <w:proofErr w:type="spellEnd"/>
      <w:r w:rsidR="008D1A20">
        <w:rPr>
          <w:rFonts w:ascii="Times New Roman" w:hAnsi="Times New Roman" w:cs="Times New Roman"/>
          <w:sz w:val="28"/>
          <w:szCs w:val="28"/>
        </w:rPr>
        <w:t xml:space="preserve"> ведомости по </w:t>
      </w:r>
      <w:proofErr w:type="spellStart"/>
      <w:r w:rsidR="008D1A20">
        <w:rPr>
          <w:rFonts w:ascii="Times New Roman" w:hAnsi="Times New Roman" w:cs="Times New Roman"/>
          <w:sz w:val="28"/>
          <w:szCs w:val="28"/>
        </w:rPr>
        <w:t>забалансовому</w:t>
      </w:r>
      <w:proofErr w:type="spellEnd"/>
      <w:r w:rsidR="008D1A20">
        <w:rPr>
          <w:rFonts w:ascii="Times New Roman" w:hAnsi="Times New Roman" w:cs="Times New Roman"/>
          <w:sz w:val="28"/>
          <w:szCs w:val="28"/>
        </w:rPr>
        <w:t xml:space="preserve"> счету</w:t>
      </w:r>
      <w:r w:rsidRPr="00D158A0">
        <w:rPr>
          <w:rFonts w:ascii="Times New Roman" w:hAnsi="Times New Roman" w:cs="Times New Roman"/>
          <w:sz w:val="28"/>
          <w:szCs w:val="28"/>
        </w:rPr>
        <w:t>.</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
          <w:sz w:val="28"/>
          <w:szCs w:val="28"/>
        </w:rPr>
        <w:t>3.</w:t>
      </w:r>
      <w:r w:rsidR="00520863">
        <w:rPr>
          <w:rFonts w:ascii="Times New Roman" w:hAnsi="Times New Roman" w:cs="Times New Roman"/>
          <w:b/>
          <w:sz w:val="28"/>
          <w:szCs w:val="28"/>
        </w:rPr>
        <w:t>5</w:t>
      </w:r>
      <w:r w:rsidRPr="00D158A0">
        <w:rPr>
          <w:rFonts w:ascii="Times New Roman" w:hAnsi="Times New Roman" w:cs="Times New Roman"/>
          <w:b/>
          <w:sz w:val="28"/>
          <w:szCs w:val="28"/>
        </w:rPr>
        <w:t>. </w:t>
      </w:r>
      <w:r w:rsidRPr="00D158A0">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D158A0">
        <w:rPr>
          <w:rFonts w:ascii="Times New Roman" w:hAnsi="Times New Roman" w:cs="Times New Roman"/>
          <w:sz w:val="28"/>
          <w:szCs w:val="28"/>
        </w:rPr>
        <w:t>на конец</w:t>
      </w:r>
      <w:proofErr w:type="gramEnd"/>
      <w:r w:rsidRPr="00D158A0">
        <w:rPr>
          <w:rFonts w:ascii="Times New Roman" w:hAnsi="Times New Roman" w:cs="Times New Roman"/>
          <w:sz w:val="28"/>
          <w:szCs w:val="28"/>
        </w:rPr>
        <w:t xml:space="preserve"> 202</w:t>
      </w:r>
      <w:r w:rsidR="008D1A20">
        <w:rPr>
          <w:rFonts w:ascii="Times New Roman" w:hAnsi="Times New Roman" w:cs="Times New Roman"/>
          <w:sz w:val="28"/>
          <w:szCs w:val="28"/>
        </w:rPr>
        <w:t>4</w:t>
      </w:r>
      <w:r w:rsidRPr="00D158A0">
        <w:rPr>
          <w:rFonts w:ascii="Times New Roman" w:hAnsi="Times New Roman" w:cs="Times New Roman"/>
          <w:sz w:val="28"/>
          <w:szCs w:val="28"/>
        </w:rPr>
        <w:t xml:space="preserve"> года – 101 «Основные средства» (</w:t>
      </w:r>
      <w:r w:rsidR="00346B99" w:rsidRPr="00D158A0">
        <w:rPr>
          <w:rFonts w:ascii="Times New Roman" w:hAnsi="Times New Roman" w:cs="Times New Roman"/>
          <w:sz w:val="28"/>
          <w:szCs w:val="28"/>
        </w:rPr>
        <w:t>1 9</w:t>
      </w:r>
      <w:r w:rsidR="000D1036">
        <w:rPr>
          <w:rFonts w:ascii="Times New Roman" w:hAnsi="Times New Roman" w:cs="Times New Roman"/>
          <w:sz w:val="28"/>
          <w:szCs w:val="28"/>
        </w:rPr>
        <w:t>7</w:t>
      </w:r>
      <w:r w:rsidR="00346B99" w:rsidRPr="00D158A0">
        <w:rPr>
          <w:rFonts w:ascii="Times New Roman" w:hAnsi="Times New Roman" w:cs="Times New Roman"/>
          <w:sz w:val="28"/>
          <w:szCs w:val="28"/>
        </w:rPr>
        <w:t>9 </w:t>
      </w:r>
      <w:r w:rsidR="000D1036">
        <w:rPr>
          <w:rFonts w:ascii="Times New Roman" w:hAnsi="Times New Roman" w:cs="Times New Roman"/>
          <w:sz w:val="28"/>
          <w:szCs w:val="28"/>
        </w:rPr>
        <w:t>269</w:t>
      </w:r>
      <w:r w:rsidR="00346B99" w:rsidRPr="00D158A0">
        <w:rPr>
          <w:rFonts w:ascii="Times New Roman" w:hAnsi="Times New Roman" w:cs="Times New Roman"/>
          <w:sz w:val="28"/>
          <w:szCs w:val="28"/>
        </w:rPr>
        <w:t>,</w:t>
      </w:r>
      <w:r w:rsidR="000D1036">
        <w:rPr>
          <w:rFonts w:ascii="Times New Roman" w:hAnsi="Times New Roman" w:cs="Times New Roman"/>
          <w:sz w:val="28"/>
          <w:szCs w:val="28"/>
        </w:rPr>
        <w:t>44</w:t>
      </w:r>
      <w:r w:rsidR="00346B99" w:rsidRPr="00D158A0">
        <w:rPr>
          <w:rFonts w:ascii="Times New Roman" w:hAnsi="Times New Roman" w:cs="Times New Roman"/>
          <w:sz w:val="28"/>
          <w:szCs w:val="28"/>
        </w:rPr>
        <w:t xml:space="preserve"> рубля</w:t>
      </w:r>
      <w:r w:rsidRPr="00D158A0">
        <w:rPr>
          <w:rFonts w:ascii="Times New Roman" w:hAnsi="Times New Roman" w:cs="Times New Roman"/>
          <w:sz w:val="28"/>
          <w:szCs w:val="28"/>
        </w:rPr>
        <w:t>),</w:t>
      </w:r>
      <w:r w:rsidR="000D1036">
        <w:rPr>
          <w:rFonts w:ascii="Times New Roman" w:hAnsi="Times New Roman" w:cs="Times New Roman"/>
          <w:sz w:val="28"/>
          <w:szCs w:val="28"/>
        </w:rPr>
        <w:t xml:space="preserve"> 111 «</w:t>
      </w:r>
      <w:r w:rsidR="000D1036" w:rsidRPr="000D1036">
        <w:rPr>
          <w:rFonts w:ascii="Times New Roman" w:hAnsi="Times New Roman" w:cs="Times New Roman"/>
          <w:iCs/>
          <w:sz w:val="28"/>
          <w:szCs w:val="28"/>
        </w:rPr>
        <w:t>Права пользования активами</w:t>
      </w:r>
      <w:r w:rsidR="000D1036">
        <w:rPr>
          <w:rFonts w:ascii="Times New Roman" w:hAnsi="Times New Roman" w:cs="Times New Roman"/>
          <w:sz w:val="28"/>
          <w:szCs w:val="28"/>
        </w:rPr>
        <w:t>»</w:t>
      </w:r>
      <w:r w:rsidR="000D1036" w:rsidRPr="000D1036">
        <w:rPr>
          <w:rFonts w:ascii="Times New Roman" w:hAnsi="Times New Roman" w:cs="Times New Roman"/>
          <w:sz w:val="28"/>
          <w:szCs w:val="28"/>
        </w:rPr>
        <w:t xml:space="preserve"> </w:t>
      </w:r>
      <w:r w:rsidR="000D1036" w:rsidRPr="00D158A0">
        <w:rPr>
          <w:rFonts w:ascii="Times New Roman" w:hAnsi="Times New Roman" w:cs="Times New Roman"/>
          <w:sz w:val="28"/>
          <w:szCs w:val="28"/>
        </w:rPr>
        <w:t>(</w:t>
      </w:r>
      <w:r w:rsidR="000D1036">
        <w:rPr>
          <w:rFonts w:ascii="Times New Roman" w:hAnsi="Times New Roman" w:cs="Times New Roman"/>
          <w:sz w:val="28"/>
          <w:szCs w:val="28"/>
        </w:rPr>
        <w:t>118 000,00</w:t>
      </w:r>
      <w:r w:rsidR="000D1036" w:rsidRPr="00D158A0">
        <w:rPr>
          <w:rFonts w:ascii="Times New Roman" w:hAnsi="Times New Roman" w:cs="Times New Roman"/>
          <w:sz w:val="28"/>
          <w:szCs w:val="28"/>
        </w:rPr>
        <w:t xml:space="preserve"> рубл</w:t>
      </w:r>
      <w:r w:rsidR="000D1036">
        <w:rPr>
          <w:rFonts w:ascii="Times New Roman" w:hAnsi="Times New Roman" w:cs="Times New Roman"/>
          <w:sz w:val="28"/>
          <w:szCs w:val="28"/>
        </w:rPr>
        <w:t>ей</w:t>
      </w:r>
      <w:r w:rsidR="000D1036" w:rsidRPr="00D158A0">
        <w:rPr>
          <w:rFonts w:ascii="Times New Roman" w:hAnsi="Times New Roman" w:cs="Times New Roman"/>
          <w:sz w:val="28"/>
          <w:szCs w:val="28"/>
        </w:rPr>
        <w:t>)</w:t>
      </w:r>
      <w:r w:rsidR="000D1036">
        <w:rPr>
          <w:rFonts w:ascii="Times New Roman" w:hAnsi="Times New Roman" w:cs="Times New Roman"/>
          <w:sz w:val="28"/>
          <w:szCs w:val="28"/>
        </w:rPr>
        <w:t xml:space="preserve">, </w:t>
      </w:r>
      <w:r w:rsidRPr="00D158A0">
        <w:rPr>
          <w:rFonts w:ascii="Times New Roman" w:hAnsi="Times New Roman" w:cs="Times New Roman"/>
          <w:sz w:val="28"/>
          <w:szCs w:val="28"/>
        </w:rPr>
        <w:t>21 «Основные средства в эксплуатации» (</w:t>
      </w:r>
      <w:r w:rsidR="000D1036">
        <w:rPr>
          <w:rFonts w:ascii="Times New Roman" w:hAnsi="Times New Roman" w:cs="Times New Roman"/>
          <w:sz w:val="28"/>
          <w:szCs w:val="28"/>
        </w:rPr>
        <w:t>226 399,10</w:t>
      </w:r>
      <w:r w:rsidR="00346B99" w:rsidRPr="00D158A0">
        <w:rPr>
          <w:rFonts w:ascii="Times New Roman" w:hAnsi="Times New Roman" w:cs="Times New Roman"/>
          <w:sz w:val="28"/>
          <w:szCs w:val="28"/>
        </w:rPr>
        <w:t xml:space="preserve"> рублей)</w:t>
      </w:r>
      <w:r w:rsidRPr="00D158A0">
        <w:rPr>
          <w:rFonts w:ascii="Times New Roman" w:hAnsi="Times New Roman" w:cs="Times New Roman"/>
          <w:sz w:val="28"/>
          <w:szCs w:val="28"/>
        </w:rPr>
        <w:t>.</w:t>
      </w:r>
    </w:p>
    <w:p w:rsidR="00C6653C" w:rsidRPr="00D158A0" w:rsidRDefault="00C6653C"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lastRenderedPageBreak/>
        <w:t>Нарушений не установлено.</w:t>
      </w:r>
    </w:p>
    <w:p w:rsidR="0097411F" w:rsidRPr="00D158A0" w:rsidRDefault="0097411F" w:rsidP="0097411F">
      <w:pPr>
        <w:pStyle w:val="a3"/>
        <w:autoSpaceDE w:val="0"/>
        <w:autoSpaceDN w:val="0"/>
        <w:adjustRightInd w:val="0"/>
        <w:spacing w:after="0" w:line="240" w:lineRule="auto"/>
        <w:ind w:left="0" w:firstLine="709"/>
        <w:jc w:val="both"/>
        <w:rPr>
          <w:rFonts w:ascii="Times New Roman" w:hAnsi="Times New Roman"/>
          <w:i/>
          <w:iCs/>
          <w:color w:val="FF0000"/>
          <w:sz w:val="28"/>
          <w:szCs w:val="28"/>
        </w:rPr>
      </w:pP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
          <w:bCs/>
          <w:sz w:val="28"/>
          <w:szCs w:val="28"/>
        </w:rPr>
        <w:t>3.</w:t>
      </w:r>
      <w:r w:rsidR="003F590D">
        <w:rPr>
          <w:rFonts w:ascii="Times New Roman" w:hAnsi="Times New Roman" w:cs="Times New Roman"/>
          <w:b/>
          <w:bCs/>
          <w:sz w:val="28"/>
          <w:szCs w:val="28"/>
        </w:rPr>
        <w:t>6</w:t>
      </w:r>
      <w:r w:rsidRPr="00D158A0">
        <w:rPr>
          <w:rFonts w:ascii="Times New Roman" w:hAnsi="Times New Roman" w:cs="Times New Roman"/>
          <w:b/>
          <w:bCs/>
          <w:sz w:val="28"/>
          <w:szCs w:val="28"/>
        </w:rPr>
        <w:t>. </w:t>
      </w:r>
      <w:r w:rsidRPr="00D158A0">
        <w:rPr>
          <w:rFonts w:ascii="Times New Roman" w:hAnsi="Times New Roman" w:cs="Times New Roman"/>
          <w:sz w:val="28"/>
          <w:szCs w:val="28"/>
        </w:rPr>
        <w:t xml:space="preserve">С соблюдением правовых актов с баланса </w:t>
      </w:r>
      <w:r w:rsidR="00C6653C" w:rsidRPr="00D158A0">
        <w:rPr>
          <w:rFonts w:ascii="Times New Roman" w:hAnsi="Times New Roman" w:cs="Times New Roman"/>
          <w:sz w:val="28"/>
          <w:szCs w:val="28"/>
        </w:rPr>
        <w:t>Финансового управления</w:t>
      </w:r>
      <w:r w:rsidRPr="00D158A0">
        <w:rPr>
          <w:rFonts w:ascii="Times New Roman" w:hAnsi="Times New Roman" w:cs="Times New Roman"/>
          <w:sz w:val="28"/>
          <w:szCs w:val="28"/>
        </w:rPr>
        <w:t xml:space="preserve"> в 202</w:t>
      </w:r>
      <w:r w:rsidR="000D1036">
        <w:rPr>
          <w:rFonts w:ascii="Times New Roman" w:hAnsi="Times New Roman" w:cs="Times New Roman"/>
          <w:sz w:val="28"/>
          <w:szCs w:val="28"/>
        </w:rPr>
        <w:t>4</w:t>
      </w:r>
      <w:r w:rsidRPr="00D158A0">
        <w:rPr>
          <w:rFonts w:ascii="Times New Roman" w:hAnsi="Times New Roman" w:cs="Times New Roman"/>
          <w:sz w:val="28"/>
          <w:szCs w:val="28"/>
        </w:rPr>
        <w:t xml:space="preserve"> году списаны объекты основных средств (сч.101)</w:t>
      </w:r>
      <w:r w:rsidR="00967387" w:rsidRPr="00D158A0">
        <w:rPr>
          <w:rFonts w:ascii="Times New Roman" w:hAnsi="Times New Roman" w:cs="Times New Roman"/>
          <w:sz w:val="28"/>
          <w:szCs w:val="28"/>
        </w:rPr>
        <w:t xml:space="preserve"> на сумму </w:t>
      </w:r>
      <w:r w:rsidR="008D3B4F">
        <w:rPr>
          <w:rFonts w:ascii="Times New Roman" w:hAnsi="Times New Roman" w:cs="Times New Roman"/>
          <w:sz w:val="28"/>
          <w:szCs w:val="28"/>
        </w:rPr>
        <w:t>195 720,29</w:t>
      </w:r>
      <w:r w:rsidR="00967387" w:rsidRPr="00D158A0">
        <w:rPr>
          <w:rFonts w:ascii="Times New Roman" w:hAnsi="Times New Roman" w:cs="Times New Roman"/>
          <w:sz w:val="28"/>
          <w:szCs w:val="28"/>
        </w:rPr>
        <w:t xml:space="preserve"> рублей</w:t>
      </w:r>
      <w:r w:rsidRPr="00D158A0">
        <w:rPr>
          <w:rFonts w:ascii="Times New Roman" w:hAnsi="Times New Roman" w:cs="Times New Roman"/>
          <w:sz w:val="28"/>
          <w:szCs w:val="28"/>
        </w:rPr>
        <w:t>:</w:t>
      </w:r>
    </w:p>
    <w:p w:rsidR="0097411F" w:rsidRDefault="0097411F" w:rsidP="00967387">
      <w:pPr>
        <w:autoSpaceDE w:val="0"/>
        <w:autoSpaceDN w:val="0"/>
        <w:adjustRightInd w:val="0"/>
        <w:spacing w:after="0" w:line="240" w:lineRule="auto"/>
        <w:ind w:firstLine="709"/>
        <w:jc w:val="both"/>
        <w:rPr>
          <w:rFonts w:ascii="Times New Roman" w:hAnsi="Times New Roman" w:cs="Times New Roman"/>
          <w:bCs/>
          <w:sz w:val="28"/>
          <w:szCs w:val="28"/>
        </w:rPr>
      </w:pPr>
      <w:r w:rsidRPr="00D158A0">
        <w:rPr>
          <w:rFonts w:ascii="Times New Roman" w:hAnsi="Times New Roman" w:cs="Times New Roman"/>
          <w:sz w:val="28"/>
          <w:szCs w:val="28"/>
        </w:rPr>
        <w:t>- </w:t>
      </w:r>
      <w:proofErr w:type="gramStart"/>
      <w:r w:rsidRPr="00D158A0">
        <w:rPr>
          <w:rFonts w:ascii="Times New Roman" w:hAnsi="Times New Roman" w:cs="Times New Roman"/>
          <w:bCs/>
          <w:sz w:val="28"/>
          <w:szCs w:val="28"/>
        </w:rPr>
        <w:t>введенные</w:t>
      </w:r>
      <w:proofErr w:type="gramEnd"/>
      <w:r w:rsidRPr="00D158A0">
        <w:rPr>
          <w:rFonts w:ascii="Times New Roman" w:hAnsi="Times New Roman" w:cs="Times New Roman"/>
          <w:bCs/>
          <w:sz w:val="28"/>
          <w:szCs w:val="28"/>
        </w:rPr>
        <w:t xml:space="preserve"> в эксплуатацию стоимостью до 10</w:t>
      </w:r>
      <w:r w:rsidR="00967387" w:rsidRPr="00D158A0">
        <w:rPr>
          <w:rFonts w:ascii="Times New Roman" w:hAnsi="Times New Roman" w:cs="Times New Roman"/>
          <w:bCs/>
          <w:sz w:val="28"/>
          <w:szCs w:val="28"/>
        </w:rPr>
        <w:t xml:space="preserve"> 000,00 рублей на </w:t>
      </w:r>
      <w:proofErr w:type="spellStart"/>
      <w:r w:rsidR="00967387" w:rsidRPr="00D158A0">
        <w:rPr>
          <w:rFonts w:ascii="Times New Roman" w:hAnsi="Times New Roman" w:cs="Times New Roman"/>
          <w:bCs/>
          <w:sz w:val="28"/>
          <w:szCs w:val="28"/>
        </w:rPr>
        <w:t>забалансовый</w:t>
      </w:r>
      <w:proofErr w:type="spellEnd"/>
      <w:r w:rsidR="00967387" w:rsidRPr="00D158A0">
        <w:rPr>
          <w:rFonts w:ascii="Times New Roman" w:hAnsi="Times New Roman" w:cs="Times New Roman"/>
          <w:bCs/>
          <w:sz w:val="28"/>
          <w:szCs w:val="28"/>
        </w:rPr>
        <w:t xml:space="preserve"> счет 21</w:t>
      </w:r>
      <w:r w:rsidR="00BC728B">
        <w:rPr>
          <w:rFonts w:ascii="Times New Roman" w:hAnsi="Times New Roman" w:cs="Times New Roman"/>
          <w:bCs/>
          <w:sz w:val="28"/>
          <w:szCs w:val="28"/>
        </w:rPr>
        <w:t xml:space="preserve"> (28 253,00 рубля)</w:t>
      </w:r>
      <w:r w:rsidR="00A65C87" w:rsidRPr="00A65C87">
        <w:rPr>
          <w:rFonts w:ascii="Times New Roman" w:hAnsi="Times New Roman" w:cs="Times New Roman"/>
          <w:bCs/>
          <w:sz w:val="28"/>
          <w:szCs w:val="28"/>
        </w:rPr>
        <w:t>;</w:t>
      </w:r>
    </w:p>
    <w:p w:rsidR="00A65C87" w:rsidRPr="00E47790" w:rsidRDefault="00A65C87" w:rsidP="0096738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-пришедшие в негодность стоимостью до 40 000,00 рублей (</w:t>
      </w:r>
      <w:r w:rsidR="00FE7FB9">
        <w:rPr>
          <w:rFonts w:ascii="Times New Roman" w:hAnsi="Times New Roman" w:cs="Times New Roman"/>
          <w:bCs/>
          <w:sz w:val="28"/>
          <w:szCs w:val="28"/>
        </w:rPr>
        <w:t>114 596,57 рублей</w:t>
      </w:r>
      <w:r>
        <w:rPr>
          <w:rFonts w:ascii="Times New Roman" w:hAnsi="Times New Roman" w:cs="Times New Roman"/>
          <w:bCs/>
          <w:sz w:val="28"/>
          <w:szCs w:val="28"/>
        </w:rPr>
        <w:t>)</w:t>
      </w:r>
      <w:r w:rsidR="00FE7FB9" w:rsidRPr="00FE7FB9">
        <w:rPr>
          <w:rFonts w:ascii="Times New Roman" w:hAnsi="Times New Roman" w:cs="Times New Roman"/>
          <w:bCs/>
          <w:sz w:val="28"/>
          <w:szCs w:val="28"/>
        </w:rPr>
        <w:t>;</w:t>
      </w:r>
    </w:p>
    <w:p w:rsidR="0043539C" w:rsidRPr="0043539C" w:rsidRDefault="0043539C" w:rsidP="0043539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-пришедшие в негодность стоимостью свыше 40 000,00 рублей (52 870,72 рубля).</w:t>
      </w:r>
    </w:p>
    <w:p w:rsidR="00FE7FB9" w:rsidRPr="0043539C" w:rsidRDefault="00986CF3" w:rsidP="0096738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Сервер инв.№000000001360036 (52 870,72 рубля) списан на основании постановления администрации </w:t>
      </w:r>
      <w:proofErr w:type="spellStart"/>
      <w:r>
        <w:rPr>
          <w:rFonts w:ascii="Times New Roman" w:hAnsi="Times New Roman" w:cs="Times New Roman"/>
          <w:bCs/>
          <w:sz w:val="28"/>
          <w:szCs w:val="28"/>
        </w:rPr>
        <w:t>Княгининского</w:t>
      </w:r>
      <w:proofErr w:type="spellEnd"/>
      <w:r>
        <w:rPr>
          <w:rFonts w:ascii="Times New Roman" w:hAnsi="Times New Roman" w:cs="Times New Roman"/>
          <w:bCs/>
          <w:sz w:val="28"/>
          <w:szCs w:val="28"/>
        </w:rPr>
        <w:t xml:space="preserve"> муниципального округа от 31.10.2024 №1086 «О списании муниципального имущества». </w:t>
      </w:r>
    </w:p>
    <w:p w:rsidR="0097411F" w:rsidRPr="00D158A0" w:rsidRDefault="00FB1E79"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Cs/>
          <w:sz w:val="28"/>
          <w:szCs w:val="28"/>
        </w:rPr>
        <w:t xml:space="preserve">Решение о принятии на учет и выбытии с учета основных средств, материальных </w:t>
      </w:r>
      <w:r w:rsidR="001F7D08" w:rsidRPr="00D158A0">
        <w:rPr>
          <w:rFonts w:ascii="Times New Roman" w:hAnsi="Times New Roman" w:cs="Times New Roman"/>
          <w:bCs/>
          <w:sz w:val="28"/>
          <w:szCs w:val="28"/>
        </w:rPr>
        <w:t>запасов, в отношении которых установлен срок эксплуатации, принимала комиссия по поступлению и выбытию активов.</w:t>
      </w:r>
      <w:r w:rsidRPr="00D158A0">
        <w:rPr>
          <w:rFonts w:ascii="Times New Roman" w:hAnsi="Times New Roman" w:cs="Times New Roman"/>
          <w:bCs/>
          <w:sz w:val="28"/>
          <w:szCs w:val="28"/>
        </w:rPr>
        <w:t xml:space="preserve"> </w:t>
      </w:r>
    </w:p>
    <w:p w:rsidR="0097411F" w:rsidRPr="006617BF" w:rsidRDefault="0097411F" w:rsidP="0097411F">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97411F" w:rsidRPr="00D158A0" w:rsidRDefault="0097411F" w:rsidP="0097411F">
      <w:pPr>
        <w:autoSpaceDE w:val="0"/>
        <w:autoSpaceDN w:val="0"/>
        <w:adjustRightInd w:val="0"/>
        <w:spacing w:after="0" w:line="240" w:lineRule="auto"/>
        <w:ind w:firstLine="709"/>
        <w:jc w:val="center"/>
        <w:outlineLvl w:val="1"/>
        <w:rPr>
          <w:rFonts w:ascii="Times New Roman" w:hAnsi="Times New Roman" w:cs="Times New Roman"/>
          <w:b/>
          <w:sz w:val="28"/>
          <w:szCs w:val="28"/>
        </w:rPr>
      </w:pPr>
      <w:bookmarkStart w:id="1" w:name="_Hlk69199021"/>
      <w:r w:rsidRPr="00D158A0">
        <w:rPr>
          <w:rFonts w:ascii="Times New Roman" w:hAnsi="Times New Roman" w:cs="Times New Roman"/>
          <w:b/>
          <w:sz w:val="28"/>
          <w:szCs w:val="28"/>
        </w:rPr>
        <w:t>4. Исполнение бюджета по доходам</w:t>
      </w:r>
    </w:p>
    <w:p w:rsidR="008E5D15" w:rsidRPr="00480F7E" w:rsidRDefault="008E5D15" w:rsidP="008E5D15">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sidR="006C3AFB">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sidR="006C3AFB">
        <w:rPr>
          <w:rFonts w:ascii="Times New Roman" w:eastAsia="Times New Roman" w:hAnsi="Times New Roman"/>
          <w:sz w:val="28"/>
          <w:szCs w:val="28"/>
          <w:lang w:eastAsia="ru-RU"/>
        </w:rPr>
        <w:t>Княгининского</w:t>
      </w:r>
      <w:proofErr w:type="spellEnd"/>
      <w:r w:rsidR="006C3AFB">
        <w:rPr>
          <w:rFonts w:ascii="Times New Roman" w:eastAsia="Times New Roman" w:hAnsi="Times New Roman"/>
          <w:sz w:val="28"/>
          <w:szCs w:val="28"/>
          <w:lang w:eastAsia="ru-RU"/>
        </w:rPr>
        <w:t xml:space="preserve"> муниципального </w:t>
      </w:r>
      <w:r w:rsidR="00122F28">
        <w:rPr>
          <w:rFonts w:ascii="Times New Roman" w:eastAsia="Times New Roman" w:hAnsi="Times New Roman"/>
          <w:sz w:val="28"/>
          <w:szCs w:val="28"/>
          <w:lang w:eastAsia="ru-RU"/>
        </w:rPr>
        <w:t>района</w:t>
      </w:r>
      <w:r w:rsidR="006C3AFB">
        <w:rPr>
          <w:rFonts w:ascii="Times New Roman" w:eastAsia="Times New Roman" w:hAnsi="Times New Roman"/>
          <w:sz w:val="28"/>
          <w:szCs w:val="28"/>
          <w:lang w:eastAsia="ru-RU"/>
        </w:rPr>
        <w:t xml:space="preserve"> от </w:t>
      </w:r>
      <w:r w:rsidRPr="00480F7E">
        <w:rPr>
          <w:rFonts w:ascii="Times New Roman" w:eastAsia="Times New Roman" w:hAnsi="Times New Roman"/>
          <w:sz w:val="28"/>
          <w:szCs w:val="28"/>
          <w:lang w:eastAsia="ru-RU"/>
        </w:rPr>
        <w:t>0</w:t>
      </w:r>
      <w:r w:rsidR="006C3AFB">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sidR="006C3AFB">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sidR="006C3AFB">
        <w:rPr>
          <w:rFonts w:ascii="Times New Roman" w:eastAsia="Times New Roman" w:hAnsi="Times New Roman"/>
          <w:sz w:val="28"/>
          <w:szCs w:val="28"/>
          <w:lang w:eastAsia="ru-RU"/>
        </w:rPr>
        <w:t>99</w:t>
      </w:r>
      <w:r w:rsidR="00A60A90">
        <w:rPr>
          <w:rFonts w:ascii="Times New Roman" w:eastAsia="Times New Roman" w:hAnsi="Times New Roman"/>
          <w:sz w:val="28"/>
          <w:szCs w:val="28"/>
          <w:lang w:eastAsia="ru-RU"/>
        </w:rPr>
        <w:t xml:space="preserve"> (с изменениями и дополнениями)</w:t>
      </w:r>
      <w:r w:rsidRPr="00480F7E">
        <w:rPr>
          <w:rFonts w:ascii="Times New Roman" w:eastAsia="Times New Roman" w:hAnsi="Times New Roman"/>
          <w:sz w:val="28"/>
          <w:szCs w:val="28"/>
          <w:lang w:eastAsia="ru-RU"/>
        </w:rPr>
        <w:t xml:space="preserve"> Финансовое управление </w:t>
      </w:r>
      <w:r w:rsidRPr="00480F7E">
        <w:rPr>
          <w:rFonts w:ascii="Times New Roman" w:hAnsi="Times New Roman"/>
          <w:sz w:val="28"/>
          <w:szCs w:val="28"/>
        </w:rPr>
        <w:t xml:space="preserve">наделено полномочиями администратора доходов бюджета </w:t>
      </w:r>
      <w:proofErr w:type="spellStart"/>
      <w:r w:rsidR="006C3AFB">
        <w:rPr>
          <w:rFonts w:ascii="Times New Roman" w:eastAsia="Times New Roman" w:hAnsi="Times New Roman"/>
          <w:sz w:val="28"/>
          <w:szCs w:val="28"/>
          <w:lang w:eastAsia="ru-RU"/>
        </w:rPr>
        <w:t>Княгининского</w:t>
      </w:r>
      <w:proofErr w:type="spellEnd"/>
      <w:r w:rsidR="006C3AFB">
        <w:rPr>
          <w:rFonts w:ascii="Times New Roman" w:eastAsia="Times New Roman" w:hAnsi="Times New Roman"/>
          <w:sz w:val="28"/>
          <w:szCs w:val="28"/>
          <w:lang w:eastAsia="ru-RU"/>
        </w:rPr>
        <w:t xml:space="preserve"> муниципального</w:t>
      </w:r>
      <w:r w:rsidR="006C3AFB" w:rsidRPr="00480F7E">
        <w:rPr>
          <w:rFonts w:ascii="Times New Roman" w:hAnsi="Times New Roman"/>
          <w:sz w:val="28"/>
          <w:szCs w:val="28"/>
        </w:rPr>
        <w:t xml:space="preserve"> </w:t>
      </w:r>
      <w:r w:rsidRPr="00480F7E">
        <w:rPr>
          <w:rFonts w:ascii="Times New Roman" w:hAnsi="Times New Roman"/>
          <w:sz w:val="28"/>
          <w:szCs w:val="28"/>
        </w:rPr>
        <w:t xml:space="preserve">округа </w:t>
      </w:r>
      <w:r w:rsidRPr="00480F7E">
        <w:rPr>
          <w:rFonts w:ascii="Times New Roman" w:eastAsia="Times New Roman" w:hAnsi="Times New Roman"/>
          <w:sz w:val="28"/>
          <w:szCs w:val="28"/>
          <w:lang w:eastAsia="ru-RU"/>
        </w:rPr>
        <w:t xml:space="preserve">(код </w:t>
      </w:r>
      <w:r>
        <w:rPr>
          <w:rFonts w:ascii="Times New Roman" w:eastAsia="Times New Roman" w:hAnsi="Times New Roman"/>
          <w:sz w:val="28"/>
          <w:szCs w:val="28"/>
          <w:lang w:eastAsia="ru-RU"/>
        </w:rPr>
        <w:t xml:space="preserve">главного </w:t>
      </w:r>
      <w:r w:rsidRPr="00480F7E">
        <w:rPr>
          <w:rFonts w:ascii="Times New Roman" w:eastAsia="Times New Roman" w:hAnsi="Times New Roman"/>
          <w:sz w:val="28"/>
          <w:szCs w:val="28"/>
          <w:lang w:eastAsia="ru-RU"/>
        </w:rPr>
        <w:t>администратора 0</w:t>
      </w:r>
      <w:r w:rsidR="006C3AFB">
        <w:rPr>
          <w:rFonts w:ascii="Times New Roman" w:eastAsia="Times New Roman" w:hAnsi="Times New Roman"/>
          <w:sz w:val="28"/>
          <w:szCs w:val="28"/>
          <w:lang w:eastAsia="ru-RU"/>
        </w:rPr>
        <w:t>01</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в части следующих доходов, представленных в таблице № </w:t>
      </w:r>
      <w:r w:rsidR="008A5ED2">
        <w:rPr>
          <w:rFonts w:ascii="Times New Roman" w:hAnsi="Times New Roman"/>
          <w:sz w:val="28"/>
          <w:szCs w:val="28"/>
        </w:rPr>
        <w:t>3</w:t>
      </w:r>
      <w:r w:rsidRPr="00480F7E">
        <w:rPr>
          <w:rFonts w:ascii="Times New Roman" w:hAnsi="Times New Roman"/>
          <w:sz w:val="28"/>
          <w:szCs w:val="28"/>
        </w:rPr>
        <w:t>.</w:t>
      </w:r>
    </w:p>
    <w:p w:rsidR="008E5D15" w:rsidRPr="00480F7E" w:rsidRDefault="008E5D15" w:rsidP="008A5ED2">
      <w:pPr>
        <w:widowControl w:val="0"/>
        <w:spacing w:after="0" w:line="240" w:lineRule="auto"/>
        <w:jc w:val="right"/>
        <w:rPr>
          <w:rFonts w:ascii="Times New Roman" w:hAnsi="Times New Roman"/>
          <w:sz w:val="20"/>
          <w:szCs w:val="20"/>
        </w:rPr>
      </w:pPr>
      <w:r w:rsidRPr="00480F7E">
        <w:rPr>
          <w:rFonts w:ascii="Times New Roman" w:hAnsi="Times New Roman"/>
          <w:sz w:val="20"/>
          <w:szCs w:val="20"/>
        </w:rPr>
        <w:t xml:space="preserve">Таблица № </w:t>
      </w:r>
      <w:r w:rsidR="008A5ED2">
        <w:rPr>
          <w:rFonts w:ascii="Times New Roman" w:hAnsi="Times New Roman"/>
          <w:sz w:val="20"/>
          <w:szCs w:val="20"/>
        </w:rPr>
        <w:t>3</w:t>
      </w:r>
    </w:p>
    <w:tbl>
      <w:tblPr>
        <w:tblW w:w="9639" w:type="dxa"/>
        <w:tblInd w:w="30" w:type="dxa"/>
        <w:tblLayout w:type="fixed"/>
        <w:tblCellMar>
          <w:left w:w="30" w:type="dxa"/>
          <w:right w:w="30" w:type="dxa"/>
        </w:tblCellMar>
        <w:tblLook w:val="0000"/>
      </w:tblPr>
      <w:tblGrid>
        <w:gridCol w:w="2841"/>
        <w:gridCol w:w="6798"/>
      </w:tblGrid>
      <w:tr w:rsidR="008E5D15" w:rsidRPr="00480F7E" w:rsidTr="008A5ED2">
        <w:trPr>
          <w:trHeight w:val="557"/>
          <w:tblHeader/>
        </w:trPr>
        <w:tc>
          <w:tcPr>
            <w:tcW w:w="2841" w:type="dxa"/>
            <w:tcBorders>
              <w:top w:val="single" w:sz="6" w:space="0" w:color="auto"/>
              <w:left w:val="single" w:sz="6" w:space="0" w:color="auto"/>
              <w:bottom w:val="single" w:sz="6" w:space="0" w:color="auto"/>
              <w:right w:val="single" w:sz="6" w:space="0" w:color="auto"/>
            </w:tcBorders>
          </w:tcPr>
          <w:p w:rsidR="008E5D15"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Код </w:t>
            </w:r>
            <w:proofErr w:type="gramStart"/>
            <w:r>
              <w:rPr>
                <w:rFonts w:ascii="Times New Roman" w:eastAsia="Times New Roman" w:hAnsi="Times New Roman"/>
                <w:b/>
                <w:sz w:val="24"/>
                <w:szCs w:val="24"/>
                <w:lang w:eastAsia="ru-RU"/>
              </w:rPr>
              <w:t>бюджетной</w:t>
            </w:r>
            <w:proofErr w:type="gramEnd"/>
          </w:p>
          <w:p w:rsidR="008E5D15" w:rsidRPr="00480F7E"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классификации</w:t>
            </w:r>
          </w:p>
          <w:p w:rsidR="008E5D15" w:rsidRPr="00480F7E"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доходов</w:t>
            </w:r>
          </w:p>
        </w:tc>
        <w:tc>
          <w:tcPr>
            <w:tcW w:w="6798"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autoSpaceDE w:val="0"/>
              <w:autoSpaceDN w:val="0"/>
              <w:adjustRightInd w:val="0"/>
              <w:spacing w:after="0" w:line="200" w:lineRule="exact"/>
              <w:jc w:val="center"/>
              <w:rPr>
                <w:rFonts w:ascii="Times New Roman" w:hAnsi="Times New Roman"/>
                <w:b/>
                <w:bCs/>
                <w:color w:val="000000"/>
                <w:sz w:val="24"/>
                <w:szCs w:val="24"/>
              </w:rPr>
            </w:pPr>
            <w:r>
              <w:rPr>
                <w:rFonts w:ascii="Times New Roman" w:hAnsi="Times New Roman"/>
                <w:b/>
                <w:bCs/>
                <w:color w:val="000000"/>
                <w:sz w:val="24"/>
                <w:szCs w:val="24"/>
              </w:rPr>
              <w:t>Наименование доходов</w:t>
            </w:r>
          </w:p>
        </w:tc>
      </w:tr>
      <w:tr w:rsidR="008E5D15" w:rsidRPr="00480F7E" w:rsidTr="008A5ED2">
        <w:trPr>
          <w:trHeight w:val="246"/>
          <w:tblHeader/>
        </w:trPr>
        <w:tc>
          <w:tcPr>
            <w:tcW w:w="2841"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6798"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r w:rsidR="00946EF5" w:rsidRPr="00480F7E" w:rsidTr="008A5ED2">
        <w:trPr>
          <w:trHeight w:val="484"/>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highlight w:val="yellow"/>
              </w:rPr>
            </w:pPr>
            <w:r w:rsidRPr="00946EF5">
              <w:rPr>
                <w:rFonts w:ascii="Times New Roman" w:eastAsia="Calibri" w:hAnsi="Times New Roman" w:cs="Times New Roman"/>
                <w:sz w:val="24"/>
                <w:szCs w:val="24"/>
              </w:rPr>
              <w:t>1 13 02064 14 0000 130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Доходы, поступающие в порядке возмещения расходов, понесенных в связи с эксплуатацией имущества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1 13 02994 14 0000 130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доходы от компенсации затрат бюджетов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1 17 01040 14 0000 180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Невыясненные поступления, зачисляемые в бюджеты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2 02 15001 14 0220 150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highlight w:val="yellow"/>
              </w:rPr>
            </w:pPr>
            <w:r w:rsidRPr="00946EF5">
              <w:rPr>
                <w:rFonts w:ascii="Times New Roman" w:eastAsia="Calibri" w:hAnsi="Times New Roman" w:cs="Times New Roman"/>
                <w:sz w:val="24"/>
                <w:szCs w:val="24"/>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2 02 15002 14 0220 150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Дотации бюджетам муниципальных округов на поддержку мер по обеспечению сбалансированности бюджетов (за счет средств областного бюджета)</w:t>
            </w:r>
          </w:p>
        </w:tc>
      </w:tr>
      <w:tr w:rsidR="00E47790"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E47790" w:rsidRPr="00E47790" w:rsidRDefault="00E47790" w:rsidP="005D3D5A">
            <w:pPr>
              <w:ind w:left="-108" w:right="-107"/>
              <w:jc w:val="center"/>
              <w:rPr>
                <w:rFonts w:ascii="Times New Roman" w:eastAsia="Calibri" w:hAnsi="Times New Roman" w:cs="Times New Roman"/>
                <w:sz w:val="24"/>
                <w:szCs w:val="24"/>
              </w:rPr>
            </w:pPr>
            <w:r w:rsidRPr="00E47790">
              <w:rPr>
                <w:rFonts w:ascii="Times New Roman" w:hAnsi="Times New Roman" w:cs="Times New Roman"/>
                <w:sz w:val="24"/>
                <w:szCs w:val="24"/>
              </w:rPr>
              <w:t>2 02 19999 14 0220 150</w:t>
            </w:r>
          </w:p>
        </w:tc>
        <w:tc>
          <w:tcPr>
            <w:tcW w:w="6798" w:type="dxa"/>
            <w:tcBorders>
              <w:top w:val="single" w:sz="6" w:space="0" w:color="auto"/>
              <w:left w:val="single" w:sz="6" w:space="0" w:color="auto"/>
              <w:bottom w:val="single" w:sz="6" w:space="0" w:color="auto"/>
              <w:right w:val="single" w:sz="6" w:space="0" w:color="auto"/>
            </w:tcBorders>
          </w:tcPr>
          <w:p w:rsidR="00E47790" w:rsidRPr="00E47790" w:rsidRDefault="00E47790" w:rsidP="00235820">
            <w:pPr>
              <w:spacing w:after="0" w:line="240" w:lineRule="auto"/>
              <w:jc w:val="both"/>
              <w:rPr>
                <w:rFonts w:ascii="Times New Roman" w:eastAsia="Calibri" w:hAnsi="Times New Roman" w:cs="Times New Roman"/>
                <w:sz w:val="24"/>
                <w:szCs w:val="24"/>
              </w:rPr>
            </w:pPr>
            <w:r w:rsidRPr="00E47790">
              <w:rPr>
                <w:rFonts w:ascii="Times New Roman" w:hAnsi="Times New Roman" w:cs="Times New Roman"/>
                <w:sz w:val="24"/>
                <w:szCs w:val="24"/>
              </w:rPr>
              <w:t>Прочие дотации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2 02 29999 14 0220 150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субсидии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2 02 30024 14 0220 150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bCs/>
                <w:sz w:val="24"/>
                <w:szCs w:val="24"/>
              </w:rPr>
            </w:pPr>
            <w:r w:rsidRPr="00946EF5">
              <w:rPr>
                <w:rFonts w:ascii="Times New Roman" w:eastAsia="Calibri" w:hAnsi="Times New Roman" w:cs="Times New Roman"/>
                <w:bCs/>
                <w:sz w:val="24"/>
                <w:szCs w:val="24"/>
              </w:rPr>
              <w:lastRenderedPageBreak/>
              <w:t>2 02 39998 14 0220 150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Единая субвенция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2 02 49999 14 0110 150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межбюджетные трансферты, передаваемые бюджетам муниципальных округов (за счет средств федерального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2 02 49999 14 0220 150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pStyle w:val="ConsPlusNormal"/>
              <w:ind w:firstLine="0"/>
              <w:jc w:val="both"/>
              <w:rPr>
                <w:rFonts w:ascii="Times New Roman" w:hAnsi="Times New Roman" w:cs="Times New Roman"/>
                <w:sz w:val="24"/>
                <w:szCs w:val="24"/>
              </w:rPr>
            </w:pPr>
            <w:r w:rsidRPr="00946EF5">
              <w:rPr>
                <w:rFonts w:ascii="Times New Roman" w:hAnsi="Times New Roman" w:cs="Times New Roman"/>
                <w:sz w:val="24"/>
                <w:szCs w:val="24"/>
              </w:rPr>
              <w:t>Прочие межбюджетные трансферты, передаваемые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2 08 04000 14 0000 150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2 08 10000 14 0000 150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Перечисления из бюджетов муниципальных округов (в бюджеты муниципальных округов) для осуществления взыскания</w:t>
            </w:r>
          </w:p>
        </w:tc>
      </w:tr>
      <w:tr w:rsidR="00A60A90"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A60A90" w:rsidRPr="00946EF5" w:rsidRDefault="00A60A90"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2 19 60010 14 0110 150</w:t>
            </w:r>
          </w:p>
        </w:tc>
        <w:tc>
          <w:tcPr>
            <w:tcW w:w="6798" w:type="dxa"/>
            <w:tcBorders>
              <w:top w:val="single" w:sz="6" w:space="0" w:color="auto"/>
              <w:left w:val="single" w:sz="6" w:space="0" w:color="auto"/>
              <w:bottom w:val="single" w:sz="6" w:space="0" w:color="auto"/>
              <w:right w:val="single" w:sz="6" w:space="0" w:color="auto"/>
            </w:tcBorders>
          </w:tcPr>
          <w:p w:rsidR="00A60A90" w:rsidRPr="00A60A90" w:rsidRDefault="00A60A90" w:rsidP="00235820">
            <w:pPr>
              <w:spacing w:after="0" w:line="240" w:lineRule="auto"/>
              <w:jc w:val="both"/>
              <w:rPr>
                <w:rFonts w:ascii="Times New Roman" w:eastAsia="Calibri" w:hAnsi="Times New Roman" w:cs="Times New Roman"/>
                <w:sz w:val="24"/>
                <w:szCs w:val="24"/>
              </w:rPr>
            </w:pPr>
            <w:r w:rsidRPr="00A60A90">
              <w:rPr>
                <w:rFonts w:ascii="Times New Roman" w:eastAsia="Calibri"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федерального бюджета)</w:t>
            </w:r>
          </w:p>
        </w:tc>
      </w:tr>
      <w:tr w:rsidR="00A60A90"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A60A90" w:rsidRPr="00946EF5" w:rsidRDefault="00A60A90"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2 19 60010 14 0220 150</w:t>
            </w:r>
          </w:p>
        </w:tc>
        <w:tc>
          <w:tcPr>
            <w:tcW w:w="6798" w:type="dxa"/>
            <w:tcBorders>
              <w:top w:val="single" w:sz="6" w:space="0" w:color="auto"/>
              <w:left w:val="single" w:sz="6" w:space="0" w:color="auto"/>
              <w:bottom w:val="single" w:sz="6" w:space="0" w:color="auto"/>
              <w:right w:val="single" w:sz="6" w:space="0" w:color="auto"/>
            </w:tcBorders>
          </w:tcPr>
          <w:p w:rsidR="00A60A90" w:rsidRPr="00A60A90" w:rsidRDefault="00A60A90" w:rsidP="00235820">
            <w:pPr>
              <w:spacing w:after="0" w:line="240" w:lineRule="auto"/>
              <w:jc w:val="both"/>
              <w:rPr>
                <w:rFonts w:ascii="Times New Roman" w:eastAsia="Calibri" w:hAnsi="Times New Roman" w:cs="Times New Roman"/>
                <w:sz w:val="24"/>
                <w:szCs w:val="24"/>
                <w:highlight w:val="yellow"/>
              </w:rPr>
            </w:pPr>
            <w:r w:rsidRPr="00A60A90">
              <w:rPr>
                <w:rFonts w:ascii="Times New Roman" w:eastAsia="Calibri"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областного бюджета)</w:t>
            </w:r>
          </w:p>
        </w:tc>
      </w:tr>
    </w:tbl>
    <w:p w:rsidR="00A60A90" w:rsidRDefault="00A60A90" w:rsidP="00A60A90">
      <w:pPr>
        <w:widowControl w:val="0"/>
        <w:spacing w:after="0" w:line="240" w:lineRule="auto"/>
        <w:ind w:firstLine="709"/>
        <w:jc w:val="both"/>
        <w:rPr>
          <w:rFonts w:ascii="Times New Roman" w:eastAsia="Times New Roman" w:hAnsi="Times New Roman"/>
          <w:sz w:val="28"/>
          <w:szCs w:val="28"/>
          <w:lang w:eastAsia="ru-RU"/>
        </w:rPr>
      </w:pPr>
    </w:p>
    <w:p w:rsidR="00A60A90" w:rsidRPr="008A1C1B" w:rsidRDefault="00A60A90" w:rsidP="008A1C1B">
      <w:pPr>
        <w:shd w:val="clear" w:color="auto" w:fill="FFFFFF"/>
        <w:ind w:firstLine="709"/>
        <w:jc w:val="both"/>
        <w:rPr>
          <w:rFonts w:ascii="Times New Roman" w:eastAsia="Times New Roman" w:hAnsi="Times New Roman" w:cs="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w:t>
      </w:r>
      <w:r w:rsidR="00E47790" w:rsidRPr="008A1C1B">
        <w:rPr>
          <w:rFonts w:ascii="Times New Roman" w:eastAsia="Times New Roman" w:hAnsi="Times New Roman" w:cs="Times New Roman"/>
          <w:sz w:val="28"/>
          <w:szCs w:val="28"/>
          <w:lang w:eastAsia="ru-RU"/>
        </w:rPr>
        <w:t>4 №58 «</w:t>
      </w:r>
      <w:r w:rsidR="008A1C1B"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008A1C1B" w:rsidRPr="008A1C1B">
        <w:rPr>
          <w:rFonts w:ascii="Times New Roman" w:eastAsia="Times New Roman" w:hAnsi="Times New Roman" w:cs="Times New Roman"/>
          <w:color w:val="1A1A1A"/>
          <w:kern w:val="0"/>
          <w:sz w:val="28"/>
          <w:szCs w:val="28"/>
          <w:lang w:eastAsia="ru-RU"/>
        </w:rPr>
        <w:t>Княгининского</w:t>
      </w:r>
      <w:proofErr w:type="spellEnd"/>
      <w:r w:rsidR="008A1C1B"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008A1C1B" w:rsidRPr="008A1C1B">
        <w:rPr>
          <w:rFonts w:ascii="Times New Roman" w:eastAsia="Times New Roman" w:hAnsi="Times New Roman" w:cs="Times New Roman"/>
          <w:color w:val="1A1A1A"/>
          <w:kern w:val="0"/>
          <w:sz w:val="28"/>
          <w:szCs w:val="28"/>
          <w:lang w:eastAsia="ru-RU"/>
        </w:rPr>
        <w:t>Княгининского</w:t>
      </w:r>
      <w:proofErr w:type="spellEnd"/>
      <w:r w:rsidR="008A1C1B"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00E47790" w:rsidRPr="008A1C1B">
        <w:rPr>
          <w:rFonts w:ascii="Times New Roman" w:eastAsia="Times New Roman" w:hAnsi="Times New Roman" w:cs="Times New Roman"/>
          <w:sz w:val="28"/>
          <w:szCs w:val="28"/>
          <w:lang w:eastAsia="ru-RU"/>
        </w:rPr>
        <w:t>»</w:t>
      </w:r>
      <w:r w:rsidRPr="008A1C1B">
        <w:rPr>
          <w:rFonts w:ascii="Times New Roman" w:eastAsia="Times New Roman" w:hAnsi="Times New Roman" w:cs="Times New Roman"/>
          <w:sz w:val="28"/>
          <w:szCs w:val="28"/>
          <w:lang w:eastAsia="ru-RU"/>
        </w:rPr>
        <w:t xml:space="preserve"> за Финансовым управлением закреплены доходы бюджета на 202</w:t>
      </w:r>
      <w:r w:rsidR="008A1C1B">
        <w:rPr>
          <w:rFonts w:ascii="Times New Roman" w:eastAsia="Times New Roman" w:hAnsi="Times New Roman" w:cs="Times New Roman"/>
          <w:sz w:val="28"/>
          <w:szCs w:val="28"/>
          <w:lang w:eastAsia="ru-RU"/>
        </w:rPr>
        <w:t>4</w:t>
      </w:r>
      <w:r w:rsidRPr="008A1C1B">
        <w:rPr>
          <w:rFonts w:ascii="Times New Roman" w:eastAsia="Times New Roman" w:hAnsi="Times New Roman" w:cs="Times New Roman"/>
          <w:sz w:val="28"/>
          <w:szCs w:val="28"/>
          <w:lang w:eastAsia="ru-RU"/>
        </w:rPr>
        <w:t xml:space="preserve"> год в сумме </w:t>
      </w:r>
      <w:r w:rsidR="008A1C1B">
        <w:rPr>
          <w:rFonts w:ascii="Times New Roman" w:eastAsia="Times New Roman" w:hAnsi="Times New Roman" w:cs="Times New Roman"/>
          <w:sz w:val="28"/>
          <w:szCs w:val="28"/>
          <w:lang w:eastAsia="ru-RU"/>
        </w:rPr>
        <w:t>173</w:t>
      </w:r>
      <w:proofErr w:type="gramEnd"/>
      <w:r w:rsidR="008A1C1B">
        <w:rPr>
          <w:rFonts w:ascii="Times New Roman" w:eastAsia="Times New Roman" w:hAnsi="Times New Roman" w:cs="Times New Roman"/>
          <w:sz w:val="28"/>
          <w:szCs w:val="28"/>
          <w:lang w:eastAsia="ru-RU"/>
        </w:rPr>
        <w:t> 711 100,25</w:t>
      </w:r>
      <w:r w:rsidRPr="008A1C1B">
        <w:rPr>
          <w:rFonts w:ascii="Times New Roman" w:eastAsia="Times New Roman" w:hAnsi="Times New Roman" w:cs="Times New Roman"/>
          <w:sz w:val="28"/>
          <w:szCs w:val="28"/>
          <w:lang w:eastAsia="ru-RU"/>
        </w:rPr>
        <w:t xml:space="preserve"> рублей.</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Оценка полноты исполнения бюджета по доходам </w:t>
      </w:r>
      <w:r w:rsidRPr="00D158A0">
        <w:rPr>
          <w:rFonts w:ascii="Times New Roman" w:hAnsi="Times New Roman" w:cs="Times New Roman"/>
          <w:bCs/>
          <w:sz w:val="28"/>
          <w:szCs w:val="28"/>
        </w:rPr>
        <w:t>осуществлена на основании п</w:t>
      </w:r>
      <w:r w:rsidRPr="00D158A0">
        <w:rPr>
          <w:rFonts w:ascii="Times New Roman" w:hAnsi="Times New Roman" w:cs="Times New Roman"/>
          <w:sz w:val="28"/>
          <w:szCs w:val="28"/>
        </w:rPr>
        <w:t>оказателей следующих форм бюджетной отчетности:</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отчет об исполнении бюджета … (ф.0503127);</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пояснительная записка (ф.0503160);</w:t>
      </w:r>
    </w:p>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сведения об исполнении бюджета (ф.0503164).</w:t>
      </w:r>
    </w:p>
    <w:p w:rsidR="00A60A90" w:rsidRDefault="00A60A90" w:rsidP="00A60A90">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eastAsia="Times New Roman" w:hAnsi="Times New Roman"/>
          <w:sz w:val="28"/>
          <w:szCs w:val="28"/>
          <w:lang w:eastAsia="ru-RU"/>
        </w:rPr>
        <w:t>Более подробно исполнение по доходам</w:t>
      </w:r>
      <w:r w:rsidRPr="00480F7E">
        <w:rPr>
          <w:rFonts w:ascii="Times New Roman" w:hAnsi="Times New Roman"/>
          <w:sz w:val="28"/>
          <w:szCs w:val="28"/>
        </w:rPr>
        <w:t xml:space="preserve"> </w:t>
      </w:r>
      <w:r w:rsidRPr="00480F7E">
        <w:rPr>
          <w:rFonts w:ascii="Times New Roman" w:eastAsia="Times New Roman" w:hAnsi="Times New Roman"/>
          <w:sz w:val="28"/>
          <w:szCs w:val="28"/>
          <w:lang w:eastAsia="ru-RU"/>
        </w:rPr>
        <w:t>за 202</w:t>
      </w:r>
      <w:r w:rsidR="008A1C1B">
        <w:rPr>
          <w:rFonts w:ascii="Times New Roman" w:eastAsia="Times New Roman" w:hAnsi="Times New Roman"/>
          <w:sz w:val="28"/>
          <w:szCs w:val="28"/>
          <w:lang w:eastAsia="ru-RU"/>
        </w:rPr>
        <w:t>4</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4</w:t>
      </w:r>
      <w:r w:rsidRPr="00480F7E">
        <w:rPr>
          <w:rFonts w:ascii="Times New Roman" w:hAnsi="Times New Roman"/>
          <w:sz w:val="28"/>
          <w:szCs w:val="28"/>
        </w:rPr>
        <w:t>.</w:t>
      </w:r>
    </w:p>
    <w:p w:rsidR="008A1C1B" w:rsidRDefault="008A1C1B" w:rsidP="00A60A90">
      <w:pPr>
        <w:spacing w:after="0" w:line="240" w:lineRule="auto"/>
        <w:ind w:firstLine="709"/>
        <w:jc w:val="right"/>
        <w:rPr>
          <w:rFonts w:ascii="Times New Roman" w:hAnsi="Times New Roman"/>
          <w:sz w:val="20"/>
          <w:szCs w:val="20"/>
        </w:rPr>
        <w:sectPr w:rsidR="008A1C1B" w:rsidSect="00615203">
          <w:headerReference w:type="default" r:id="rId10"/>
          <w:pgSz w:w="11905" w:h="16838"/>
          <w:pgMar w:top="850" w:right="1246" w:bottom="567" w:left="1303" w:header="397" w:footer="0" w:gutter="0"/>
          <w:cols w:space="720"/>
          <w:noEndnote/>
          <w:titlePg/>
          <w:docGrid w:linePitch="299"/>
        </w:sectPr>
      </w:pPr>
    </w:p>
    <w:p w:rsidR="00A60A90" w:rsidRPr="00480F7E" w:rsidRDefault="00A60A90" w:rsidP="00A60A90">
      <w:pPr>
        <w:spacing w:after="0" w:line="240" w:lineRule="auto"/>
        <w:ind w:firstLine="709"/>
        <w:jc w:val="right"/>
        <w:rPr>
          <w:rFonts w:ascii="Times New Roman" w:hAnsi="Times New Roman"/>
          <w:sz w:val="20"/>
          <w:szCs w:val="20"/>
        </w:rPr>
      </w:pPr>
      <w:r w:rsidRPr="00480F7E">
        <w:rPr>
          <w:rFonts w:ascii="Times New Roman" w:hAnsi="Times New Roman"/>
          <w:sz w:val="20"/>
          <w:szCs w:val="20"/>
        </w:rPr>
        <w:lastRenderedPageBreak/>
        <w:t xml:space="preserve">Таблица № </w:t>
      </w:r>
      <w:r>
        <w:rPr>
          <w:rFonts w:ascii="Times New Roman" w:hAnsi="Times New Roman"/>
          <w:sz w:val="20"/>
          <w:szCs w:val="20"/>
        </w:rPr>
        <w:t>4</w:t>
      </w:r>
    </w:p>
    <w:tbl>
      <w:tblPr>
        <w:tblStyle w:val="aa"/>
        <w:tblW w:w="4901" w:type="pct"/>
        <w:tblInd w:w="108" w:type="dxa"/>
        <w:tblLayout w:type="fixed"/>
        <w:tblLook w:val="04A0"/>
      </w:tblPr>
      <w:tblGrid>
        <w:gridCol w:w="838"/>
        <w:gridCol w:w="4050"/>
        <w:gridCol w:w="1776"/>
        <w:gridCol w:w="1845"/>
        <w:gridCol w:w="1848"/>
        <w:gridCol w:w="1554"/>
        <w:gridCol w:w="1839"/>
        <w:gridCol w:w="1576"/>
      </w:tblGrid>
      <w:tr w:rsidR="00146418" w:rsidRPr="00480F7E" w:rsidTr="00146418">
        <w:trPr>
          <w:trHeight w:val="1158"/>
          <w:tblHeader/>
        </w:trPr>
        <w:tc>
          <w:tcPr>
            <w:tcW w:w="273" w:type="pct"/>
          </w:tcPr>
          <w:p w:rsidR="00146418" w:rsidRPr="00146418" w:rsidRDefault="00146418" w:rsidP="00631769">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w:t>
            </w:r>
          </w:p>
          <w:p w:rsidR="00146418" w:rsidRPr="00146418" w:rsidRDefault="00146418" w:rsidP="00631769">
            <w:pPr>
              <w:spacing w:after="0" w:line="240" w:lineRule="auto"/>
              <w:jc w:val="center"/>
              <w:rPr>
                <w:rFonts w:ascii="Times New Roman" w:eastAsia="Times New Roman" w:hAnsi="Times New Roman" w:cs="Times New Roman"/>
                <w:sz w:val="24"/>
                <w:szCs w:val="24"/>
                <w:lang w:eastAsia="ru-RU"/>
              </w:rPr>
            </w:pPr>
          </w:p>
          <w:p w:rsidR="00146418" w:rsidRPr="00146418" w:rsidRDefault="00146418" w:rsidP="0063176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146418">
              <w:rPr>
                <w:rFonts w:ascii="Times New Roman" w:eastAsia="Times New Roman" w:hAnsi="Times New Roman" w:cs="Times New Roman"/>
                <w:sz w:val="24"/>
                <w:szCs w:val="24"/>
                <w:lang w:eastAsia="ru-RU"/>
              </w:rPr>
              <w:t>п</w:t>
            </w:r>
            <w:proofErr w:type="spellEnd"/>
            <w:proofErr w:type="gramEnd"/>
            <w:r w:rsidRPr="00146418">
              <w:rPr>
                <w:rFonts w:ascii="Times New Roman" w:eastAsia="Times New Roman" w:hAnsi="Times New Roman" w:cs="Times New Roman"/>
                <w:sz w:val="24"/>
                <w:szCs w:val="24"/>
                <w:lang w:eastAsia="ru-RU"/>
              </w:rPr>
              <w:t>/</w:t>
            </w:r>
            <w:proofErr w:type="spellStart"/>
            <w:r w:rsidRPr="00146418">
              <w:rPr>
                <w:rFonts w:ascii="Times New Roman" w:eastAsia="Times New Roman" w:hAnsi="Times New Roman" w:cs="Times New Roman"/>
                <w:sz w:val="24"/>
                <w:szCs w:val="24"/>
                <w:lang w:eastAsia="ru-RU"/>
              </w:rPr>
              <w:t>п</w:t>
            </w:r>
            <w:proofErr w:type="spellEnd"/>
          </w:p>
        </w:tc>
        <w:tc>
          <w:tcPr>
            <w:tcW w:w="1321" w:type="pct"/>
          </w:tcPr>
          <w:p w:rsidR="00146418" w:rsidRPr="00146418" w:rsidRDefault="00146418" w:rsidP="00631769">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Наименование доходов</w:t>
            </w:r>
          </w:p>
        </w:tc>
        <w:tc>
          <w:tcPr>
            <w:tcW w:w="579" w:type="pct"/>
          </w:tcPr>
          <w:p w:rsidR="00146418" w:rsidRPr="00146418" w:rsidRDefault="00146418" w:rsidP="00A07C40">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Исполнено за 2023 год, руб.</w:t>
            </w:r>
          </w:p>
        </w:tc>
        <w:tc>
          <w:tcPr>
            <w:tcW w:w="602" w:type="pct"/>
          </w:tcPr>
          <w:p w:rsidR="00146418" w:rsidRPr="00146418" w:rsidRDefault="00146418" w:rsidP="00A07C40">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Утвержденные</w:t>
            </w:r>
          </w:p>
          <w:p w:rsidR="00146418" w:rsidRPr="00146418" w:rsidRDefault="00146418" w:rsidP="00A07C40">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бюджетные назначения на 2024 год, руб.</w:t>
            </w:r>
          </w:p>
        </w:tc>
        <w:tc>
          <w:tcPr>
            <w:tcW w:w="603" w:type="pct"/>
          </w:tcPr>
          <w:p w:rsidR="00146418" w:rsidRPr="00146418" w:rsidRDefault="00146418" w:rsidP="00A07C40">
            <w:pPr>
              <w:spacing w:after="0" w:line="240" w:lineRule="auto"/>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Исполнено за 2024 год, руб.</w:t>
            </w:r>
          </w:p>
        </w:tc>
        <w:tc>
          <w:tcPr>
            <w:tcW w:w="507" w:type="pct"/>
            <w:vAlign w:val="center"/>
          </w:tcPr>
          <w:p w:rsidR="00146418" w:rsidRPr="00146418" w:rsidRDefault="00146418" w:rsidP="00146418">
            <w:pPr>
              <w:ind w:right="19"/>
              <w:jc w:val="center"/>
              <w:rPr>
                <w:rFonts w:ascii="Times New Roman" w:hAnsi="Times New Roman" w:cs="Times New Roman"/>
                <w:sz w:val="24"/>
                <w:szCs w:val="24"/>
              </w:rPr>
            </w:pPr>
            <w:r w:rsidRPr="00146418">
              <w:rPr>
                <w:rFonts w:ascii="Times New Roman" w:hAnsi="Times New Roman" w:cs="Times New Roman"/>
                <w:sz w:val="24"/>
                <w:szCs w:val="24"/>
              </w:rPr>
              <w:t>Отклонение исполнения от плана 202</w:t>
            </w:r>
            <w:r>
              <w:rPr>
                <w:rFonts w:ascii="Times New Roman" w:hAnsi="Times New Roman" w:cs="Times New Roman"/>
                <w:sz w:val="24"/>
                <w:szCs w:val="24"/>
              </w:rPr>
              <w:t>4</w:t>
            </w:r>
            <w:r w:rsidRPr="00146418">
              <w:rPr>
                <w:rFonts w:ascii="Times New Roman" w:hAnsi="Times New Roman" w:cs="Times New Roman"/>
                <w:sz w:val="24"/>
                <w:szCs w:val="24"/>
              </w:rPr>
              <w:t>г.</w:t>
            </w:r>
          </w:p>
        </w:tc>
        <w:tc>
          <w:tcPr>
            <w:tcW w:w="600" w:type="pct"/>
            <w:vAlign w:val="center"/>
          </w:tcPr>
          <w:p w:rsidR="009E6D3D" w:rsidRDefault="00146418" w:rsidP="009E6D3D">
            <w:pPr>
              <w:spacing w:after="0" w:line="240" w:lineRule="auto"/>
              <w:jc w:val="center"/>
              <w:rPr>
                <w:rFonts w:ascii="Times New Roman" w:hAnsi="Times New Roman" w:cs="Times New Roman"/>
                <w:sz w:val="24"/>
                <w:szCs w:val="24"/>
              </w:rPr>
            </w:pPr>
            <w:r w:rsidRPr="00146418">
              <w:rPr>
                <w:rFonts w:ascii="Times New Roman" w:hAnsi="Times New Roman" w:cs="Times New Roman"/>
                <w:sz w:val="24"/>
                <w:szCs w:val="24"/>
              </w:rPr>
              <w:t>Отклонение исполнения 202</w:t>
            </w:r>
            <w:r>
              <w:rPr>
                <w:rFonts w:ascii="Times New Roman" w:hAnsi="Times New Roman" w:cs="Times New Roman"/>
                <w:sz w:val="24"/>
                <w:szCs w:val="24"/>
              </w:rPr>
              <w:t>4</w:t>
            </w:r>
            <w:r w:rsidRPr="00146418">
              <w:rPr>
                <w:rFonts w:ascii="Times New Roman" w:hAnsi="Times New Roman" w:cs="Times New Roman"/>
                <w:sz w:val="24"/>
                <w:szCs w:val="24"/>
              </w:rPr>
              <w:t xml:space="preserve"> г</w:t>
            </w:r>
            <w:r w:rsidR="009E6D3D">
              <w:rPr>
                <w:rFonts w:ascii="Times New Roman" w:hAnsi="Times New Roman" w:cs="Times New Roman"/>
                <w:sz w:val="24"/>
                <w:szCs w:val="24"/>
              </w:rPr>
              <w:t>.</w:t>
            </w:r>
            <w:r w:rsidRPr="00146418">
              <w:rPr>
                <w:rFonts w:ascii="Times New Roman" w:hAnsi="Times New Roman" w:cs="Times New Roman"/>
                <w:sz w:val="24"/>
                <w:szCs w:val="24"/>
              </w:rPr>
              <w:t xml:space="preserve"> </w:t>
            </w:r>
            <w:proofErr w:type="gramStart"/>
            <w:r w:rsidRPr="00146418">
              <w:rPr>
                <w:rFonts w:ascii="Times New Roman" w:hAnsi="Times New Roman" w:cs="Times New Roman"/>
                <w:sz w:val="24"/>
                <w:szCs w:val="24"/>
              </w:rPr>
              <w:t>от</w:t>
            </w:r>
            <w:proofErr w:type="gramEnd"/>
            <w:r w:rsidRPr="00146418">
              <w:rPr>
                <w:rFonts w:ascii="Times New Roman" w:hAnsi="Times New Roman" w:cs="Times New Roman"/>
                <w:sz w:val="24"/>
                <w:szCs w:val="24"/>
              </w:rPr>
              <w:t xml:space="preserve"> </w:t>
            </w:r>
          </w:p>
          <w:p w:rsidR="00146418" w:rsidRPr="00146418" w:rsidRDefault="00146418" w:rsidP="009E6D3D">
            <w:pPr>
              <w:spacing w:after="0" w:line="240" w:lineRule="auto"/>
              <w:jc w:val="center"/>
              <w:rPr>
                <w:rFonts w:ascii="Times New Roman" w:hAnsi="Times New Roman" w:cs="Times New Roman"/>
                <w:sz w:val="24"/>
                <w:szCs w:val="24"/>
              </w:rPr>
            </w:pPr>
            <w:r w:rsidRPr="00146418">
              <w:rPr>
                <w:rFonts w:ascii="Times New Roman" w:hAnsi="Times New Roman" w:cs="Times New Roman"/>
                <w:sz w:val="24"/>
                <w:szCs w:val="24"/>
              </w:rPr>
              <w:t>202</w:t>
            </w:r>
            <w:r>
              <w:rPr>
                <w:rFonts w:ascii="Times New Roman" w:hAnsi="Times New Roman" w:cs="Times New Roman"/>
                <w:sz w:val="24"/>
                <w:szCs w:val="24"/>
              </w:rPr>
              <w:t>3</w:t>
            </w:r>
            <w:r w:rsidRPr="00146418">
              <w:rPr>
                <w:rFonts w:ascii="Times New Roman" w:hAnsi="Times New Roman" w:cs="Times New Roman"/>
                <w:sz w:val="24"/>
                <w:szCs w:val="24"/>
              </w:rPr>
              <w:t xml:space="preserve"> г.</w:t>
            </w:r>
          </w:p>
        </w:tc>
        <w:tc>
          <w:tcPr>
            <w:tcW w:w="514" w:type="pct"/>
            <w:vAlign w:val="center"/>
          </w:tcPr>
          <w:p w:rsidR="00146418" w:rsidRPr="00146418" w:rsidRDefault="00146418" w:rsidP="00146418">
            <w:pPr>
              <w:ind w:right="19"/>
              <w:jc w:val="center"/>
              <w:rPr>
                <w:rFonts w:ascii="Times New Roman" w:hAnsi="Times New Roman" w:cs="Times New Roman"/>
                <w:sz w:val="24"/>
                <w:szCs w:val="24"/>
              </w:rPr>
            </w:pPr>
            <w:r w:rsidRPr="00146418">
              <w:rPr>
                <w:rFonts w:ascii="Times New Roman" w:hAnsi="Times New Roman" w:cs="Times New Roman"/>
                <w:sz w:val="24"/>
                <w:szCs w:val="24"/>
              </w:rPr>
              <w:t>Процент исполнения от плана 202</w:t>
            </w:r>
            <w:r>
              <w:rPr>
                <w:rFonts w:ascii="Times New Roman" w:hAnsi="Times New Roman" w:cs="Times New Roman"/>
                <w:sz w:val="24"/>
                <w:szCs w:val="24"/>
              </w:rPr>
              <w:t>4</w:t>
            </w:r>
            <w:r w:rsidRPr="00146418">
              <w:rPr>
                <w:rFonts w:ascii="Times New Roman" w:hAnsi="Times New Roman" w:cs="Times New Roman"/>
                <w:sz w:val="24"/>
                <w:szCs w:val="24"/>
              </w:rPr>
              <w:t>г., %</w:t>
            </w:r>
          </w:p>
        </w:tc>
      </w:tr>
      <w:tr w:rsidR="00146418" w:rsidRPr="00480F7E" w:rsidTr="00146418">
        <w:trPr>
          <w:tblHeader/>
        </w:trPr>
        <w:tc>
          <w:tcPr>
            <w:tcW w:w="273" w:type="pct"/>
          </w:tcPr>
          <w:p w:rsidR="00146418" w:rsidRPr="00480F7E" w:rsidRDefault="00146418" w:rsidP="00631769">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1321" w:type="pct"/>
          </w:tcPr>
          <w:p w:rsidR="00146418" w:rsidRPr="00480F7E" w:rsidRDefault="00146418" w:rsidP="00631769">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579" w:type="pct"/>
          </w:tcPr>
          <w:p w:rsidR="00146418" w:rsidRPr="00480F7E" w:rsidRDefault="00146418" w:rsidP="003852F4">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602" w:type="pct"/>
          </w:tcPr>
          <w:p w:rsidR="00146418" w:rsidRPr="00480F7E" w:rsidRDefault="00146418" w:rsidP="003852F4">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603" w:type="pct"/>
          </w:tcPr>
          <w:p w:rsidR="00146418" w:rsidRPr="00480F7E" w:rsidRDefault="00146418" w:rsidP="003852F4">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c>
          <w:tcPr>
            <w:tcW w:w="507" w:type="pct"/>
          </w:tcPr>
          <w:p w:rsidR="00146418" w:rsidRPr="00480F7E" w:rsidRDefault="00146418" w:rsidP="003852F4">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6</w:t>
            </w:r>
          </w:p>
        </w:tc>
        <w:tc>
          <w:tcPr>
            <w:tcW w:w="600" w:type="pct"/>
          </w:tcPr>
          <w:p w:rsidR="00146418" w:rsidRPr="00480F7E" w:rsidRDefault="00146418" w:rsidP="005D3D5A">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514" w:type="pct"/>
          </w:tcPr>
          <w:p w:rsidR="00146418" w:rsidRPr="00480F7E" w:rsidRDefault="00146418" w:rsidP="005D3D5A">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r>
      <w:tr w:rsidR="00146418" w:rsidRPr="00480F7E" w:rsidTr="00146418">
        <w:tc>
          <w:tcPr>
            <w:tcW w:w="273" w:type="pct"/>
          </w:tcPr>
          <w:p w:rsidR="00146418" w:rsidRPr="00480F7E" w:rsidRDefault="00146418"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w:t>
            </w:r>
          </w:p>
        </w:tc>
        <w:tc>
          <w:tcPr>
            <w:tcW w:w="1321" w:type="pct"/>
          </w:tcPr>
          <w:p w:rsidR="00146418" w:rsidRPr="00480F7E" w:rsidRDefault="00146418" w:rsidP="00631769">
            <w:pPr>
              <w:spacing w:after="0" w:line="240" w:lineRule="auto"/>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 xml:space="preserve">Дотации 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 на выравнивание бюджетной обеспеченности из бюджета субъекта Российской Федерации</w:t>
            </w:r>
            <w:r>
              <w:rPr>
                <w:rFonts w:ascii="Times New Roman" w:eastAsia="Times New Roman" w:hAnsi="Times New Roman"/>
                <w:sz w:val="24"/>
                <w:szCs w:val="24"/>
                <w:lang w:eastAsia="ru-RU"/>
              </w:rPr>
              <w:t xml:space="preserve"> </w:t>
            </w:r>
            <w:r w:rsidRPr="00946EF5">
              <w:rPr>
                <w:rFonts w:ascii="Times New Roman" w:eastAsia="Calibri" w:hAnsi="Times New Roman" w:cs="Times New Roman"/>
                <w:sz w:val="24"/>
                <w:szCs w:val="24"/>
              </w:rPr>
              <w:t>(за счет средств областного бюджета)</w:t>
            </w:r>
          </w:p>
        </w:tc>
        <w:tc>
          <w:tcPr>
            <w:tcW w:w="579" w:type="pct"/>
          </w:tcPr>
          <w:p w:rsidR="00146418" w:rsidRPr="00480F7E" w:rsidRDefault="0014641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119 723 900,00</w:t>
            </w:r>
          </w:p>
        </w:tc>
        <w:tc>
          <w:tcPr>
            <w:tcW w:w="602"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121 500 100,00</w:t>
            </w:r>
          </w:p>
        </w:tc>
        <w:tc>
          <w:tcPr>
            <w:tcW w:w="603" w:type="pct"/>
          </w:tcPr>
          <w:p w:rsidR="00146418" w:rsidRPr="00480F7E" w:rsidRDefault="0014641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121 500 100,00</w:t>
            </w:r>
          </w:p>
        </w:tc>
        <w:tc>
          <w:tcPr>
            <w:tcW w:w="507" w:type="pct"/>
          </w:tcPr>
          <w:p w:rsidR="00146418" w:rsidRPr="00480F7E" w:rsidRDefault="00146418"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600" w:type="pct"/>
          </w:tcPr>
          <w:p w:rsidR="00146418" w:rsidRPr="00480F7E" w:rsidRDefault="00146418" w:rsidP="001D268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+1 776 200,00</w:t>
            </w:r>
          </w:p>
        </w:tc>
        <w:tc>
          <w:tcPr>
            <w:tcW w:w="514" w:type="pct"/>
          </w:tcPr>
          <w:p w:rsidR="00146418" w:rsidRPr="00480F7E" w:rsidRDefault="00146418"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w:t>
            </w:r>
            <w:r>
              <w:rPr>
                <w:rFonts w:ascii="Times New Roman" w:eastAsia="Times New Roman" w:hAnsi="Times New Roman"/>
                <w:sz w:val="24"/>
                <w:szCs w:val="24"/>
                <w:lang w:eastAsia="ru-RU"/>
              </w:rPr>
              <w:t>0</w:t>
            </w:r>
          </w:p>
        </w:tc>
      </w:tr>
      <w:tr w:rsidR="00146418" w:rsidRPr="00480F7E" w:rsidTr="00146418">
        <w:tc>
          <w:tcPr>
            <w:tcW w:w="273" w:type="pct"/>
          </w:tcPr>
          <w:p w:rsidR="00146418" w:rsidRPr="00480F7E" w:rsidRDefault="00146418"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2.</w:t>
            </w:r>
          </w:p>
        </w:tc>
        <w:tc>
          <w:tcPr>
            <w:tcW w:w="1321" w:type="pct"/>
          </w:tcPr>
          <w:p w:rsidR="00146418" w:rsidRPr="00480F7E" w:rsidRDefault="00146418" w:rsidP="00631769">
            <w:pPr>
              <w:spacing w:after="0" w:line="240" w:lineRule="auto"/>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 xml:space="preserve">Дотации 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 на поддержку мер по обеспечению сбалансированности бюджетов</w:t>
            </w:r>
            <w:r>
              <w:rPr>
                <w:rFonts w:ascii="Times New Roman" w:eastAsia="Times New Roman" w:hAnsi="Times New Roman"/>
                <w:sz w:val="24"/>
                <w:szCs w:val="24"/>
                <w:lang w:eastAsia="ru-RU"/>
              </w:rPr>
              <w:t xml:space="preserve"> </w:t>
            </w:r>
            <w:r w:rsidRPr="00946EF5">
              <w:rPr>
                <w:rFonts w:ascii="Times New Roman" w:eastAsia="Calibri" w:hAnsi="Times New Roman" w:cs="Times New Roman"/>
                <w:sz w:val="24"/>
                <w:szCs w:val="24"/>
              </w:rPr>
              <w:t>(за счет средств областного бюджета)</w:t>
            </w:r>
          </w:p>
        </w:tc>
        <w:tc>
          <w:tcPr>
            <w:tcW w:w="579" w:type="pct"/>
          </w:tcPr>
          <w:p w:rsidR="00146418" w:rsidRPr="00480F7E" w:rsidRDefault="0014641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6 510 200,00</w:t>
            </w:r>
          </w:p>
        </w:tc>
        <w:tc>
          <w:tcPr>
            <w:tcW w:w="602"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26 616 800,00</w:t>
            </w:r>
          </w:p>
        </w:tc>
        <w:tc>
          <w:tcPr>
            <w:tcW w:w="603"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26 616 800,00</w:t>
            </w:r>
          </w:p>
        </w:tc>
        <w:tc>
          <w:tcPr>
            <w:tcW w:w="507" w:type="pct"/>
          </w:tcPr>
          <w:p w:rsidR="00146418" w:rsidRPr="00480F7E" w:rsidRDefault="00146418"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600" w:type="pct"/>
          </w:tcPr>
          <w:p w:rsidR="00146418" w:rsidRPr="00480F7E" w:rsidRDefault="00146418" w:rsidP="001D268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+20 106 600,00</w:t>
            </w:r>
          </w:p>
        </w:tc>
        <w:tc>
          <w:tcPr>
            <w:tcW w:w="514" w:type="pct"/>
          </w:tcPr>
          <w:p w:rsidR="00146418" w:rsidRPr="00480F7E" w:rsidRDefault="00146418"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146418" w:rsidRPr="00480F7E" w:rsidTr="00146418">
        <w:tc>
          <w:tcPr>
            <w:tcW w:w="273" w:type="pct"/>
          </w:tcPr>
          <w:p w:rsidR="00146418" w:rsidRPr="00480F7E" w:rsidRDefault="00146418"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321" w:type="pct"/>
          </w:tcPr>
          <w:p w:rsidR="00146418" w:rsidRPr="00480F7E" w:rsidRDefault="00146418" w:rsidP="00631769">
            <w:pPr>
              <w:spacing w:after="0" w:line="240" w:lineRule="auto"/>
              <w:rPr>
                <w:rFonts w:ascii="Times New Roman" w:eastAsia="Times New Roman" w:hAnsi="Times New Roman"/>
                <w:sz w:val="24"/>
                <w:szCs w:val="24"/>
                <w:lang w:eastAsia="ru-RU"/>
              </w:rPr>
            </w:pPr>
            <w:r w:rsidRPr="00E47790">
              <w:rPr>
                <w:rFonts w:ascii="Times New Roman" w:hAnsi="Times New Roman" w:cs="Times New Roman"/>
                <w:sz w:val="24"/>
                <w:szCs w:val="24"/>
              </w:rPr>
              <w:t>Прочие дотации бюджетам муниципальных округов (за счет средств областного бюджета)</w:t>
            </w:r>
          </w:p>
        </w:tc>
        <w:tc>
          <w:tcPr>
            <w:tcW w:w="579" w:type="pct"/>
          </w:tcPr>
          <w:p w:rsidR="00146418" w:rsidRDefault="0014641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602" w:type="pct"/>
          </w:tcPr>
          <w:p w:rsidR="00146418"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624 324,00</w:t>
            </w:r>
          </w:p>
        </w:tc>
        <w:tc>
          <w:tcPr>
            <w:tcW w:w="603" w:type="pct"/>
          </w:tcPr>
          <w:p w:rsidR="00146418"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624 324,00</w:t>
            </w:r>
          </w:p>
        </w:tc>
        <w:tc>
          <w:tcPr>
            <w:tcW w:w="507"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600" w:type="pct"/>
          </w:tcPr>
          <w:p w:rsidR="00146418" w:rsidRDefault="00146418" w:rsidP="001D268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+624 324,00</w:t>
            </w:r>
          </w:p>
        </w:tc>
        <w:tc>
          <w:tcPr>
            <w:tcW w:w="514" w:type="pct"/>
          </w:tcPr>
          <w:p w:rsidR="00146418" w:rsidRPr="00480F7E" w:rsidRDefault="00146418" w:rsidP="001D268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146418" w:rsidRPr="00480F7E" w:rsidTr="00146418">
        <w:tc>
          <w:tcPr>
            <w:tcW w:w="273" w:type="pct"/>
          </w:tcPr>
          <w:p w:rsidR="00146418" w:rsidRPr="00480F7E" w:rsidRDefault="00146418"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480F7E">
              <w:rPr>
                <w:rFonts w:ascii="Times New Roman" w:eastAsia="Times New Roman" w:hAnsi="Times New Roman"/>
                <w:sz w:val="24"/>
                <w:szCs w:val="24"/>
                <w:lang w:eastAsia="ru-RU"/>
              </w:rPr>
              <w:t>.</w:t>
            </w:r>
          </w:p>
        </w:tc>
        <w:tc>
          <w:tcPr>
            <w:tcW w:w="1321" w:type="pct"/>
          </w:tcPr>
          <w:p w:rsidR="00146418" w:rsidRPr="00480F7E" w:rsidRDefault="00146418"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Единая субвенция</w:t>
            </w:r>
            <w:r w:rsidRPr="00480F7E">
              <w:rPr>
                <w:rFonts w:ascii="Times New Roman" w:eastAsia="Times New Roman" w:hAnsi="Times New Roman"/>
                <w:sz w:val="24"/>
                <w:szCs w:val="24"/>
                <w:lang w:eastAsia="ru-RU"/>
              </w:rPr>
              <w:t xml:space="preserve"> 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w:t>
            </w:r>
            <w:r>
              <w:rPr>
                <w:rFonts w:ascii="Times New Roman" w:eastAsia="Times New Roman" w:hAnsi="Times New Roman"/>
                <w:sz w:val="24"/>
                <w:szCs w:val="24"/>
                <w:lang w:eastAsia="ru-RU"/>
              </w:rPr>
              <w:t xml:space="preserve"> </w:t>
            </w:r>
            <w:r w:rsidRPr="00946EF5">
              <w:rPr>
                <w:rFonts w:ascii="Times New Roman" w:eastAsia="Calibri" w:hAnsi="Times New Roman" w:cs="Times New Roman"/>
                <w:sz w:val="24"/>
                <w:szCs w:val="24"/>
              </w:rPr>
              <w:t>(за счет средств областного бюджета)</w:t>
            </w:r>
          </w:p>
        </w:tc>
        <w:tc>
          <w:tcPr>
            <w:tcW w:w="579" w:type="pct"/>
          </w:tcPr>
          <w:p w:rsidR="00146418" w:rsidRPr="00480F7E" w:rsidRDefault="0014641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7 101 300,00</w:t>
            </w:r>
          </w:p>
        </w:tc>
        <w:tc>
          <w:tcPr>
            <w:tcW w:w="602"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9 064 800,00</w:t>
            </w:r>
          </w:p>
        </w:tc>
        <w:tc>
          <w:tcPr>
            <w:tcW w:w="603" w:type="pct"/>
          </w:tcPr>
          <w:p w:rsidR="00146418" w:rsidRPr="00480F7E" w:rsidRDefault="0014641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9 064 800,00</w:t>
            </w:r>
          </w:p>
        </w:tc>
        <w:tc>
          <w:tcPr>
            <w:tcW w:w="507" w:type="pct"/>
          </w:tcPr>
          <w:p w:rsidR="00146418" w:rsidRPr="00480F7E" w:rsidRDefault="00146418"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600" w:type="pct"/>
          </w:tcPr>
          <w:p w:rsidR="00146418" w:rsidRPr="00480F7E" w:rsidRDefault="00146418" w:rsidP="001D268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+1 963 500,00</w:t>
            </w:r>
          </w:p>
        </w:tc>
        <w:tc>
          <w:tcPr>
            <w:tcW w:w="514" w:type="pct"/>
          </w:tcPr>
          <w:p w:rsidR="00146418" w:rsidRPr="00480F7E" w:rsidRDefault="00146418"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146418" w:rsidRPr="00480F7E" w:rsidTr="00146418">
        <w:tc>
          <w:tcPr>
            <w:tcW w:w="273" w:type="pct"/>
          </w:tcPr>
          <w:p w:rsidR="00146418" w:rsidRPr="00480F7E" w:rsidRDefault="00146418"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480F7E">
              <w:rPr>
                <w:rFonts w:ascii="Times New Roman" w:eastAsia="Times New Roman" w:hAnsi="Times New Roman"/>
                <w:sz w:val="24"/>
                <w:szCs w:val="24"/>
                <w:lang w:eastAsia="ru-RU"/>
              </w:rPr>
              <w:t>.</w:t>
            </w:r>
          </w:p>
        </w:tc>
        <w:tc>
          <w:tcPr>
            <w:tcW w:w="1321" w:type="pct"/>
          </w:tcPr>
          <w:p w:rsidR="00146418" w:rsidRPr="00480F7E" w:rsidRDefault="00146418"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Прочие межбюджетные трансферты, передаваемые </w:t>
            </w:r>
            <w:r w:rsidRPr="00480F7E">
              <w:rPr>
                <w:rFonts w:ascii="Times New Roman" w:eastAsia="Times New Roman" w:hAnsi="Times New Roman"/>
                <w:sz w:val="24"/>
                <w:szCs w:val="24"/>
                <w:lang w:eastAsia="ru-RU"/>
              </w:rPr>
              <w:t xml:space="preserve">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w:t>
            </w:r>
            <w:r>
              <w:rPr>
                <w:rFonts w:ascii="Times New Roman" w:eastAsia="Times New Roman" w:hAnsi="Times New Roman"/>
                <w:sz w:val="24"/>
                <w:szCs w:val="24"/>
                <w:lang w:eastAsia="ru-RU"/>
              </w:rPr>
              <w:t xml:space="preserve"> </w:t>
            </w:r>
            <w:r w:rsidRPr="00946EF5">
              <w:rPr>
                <w:rFonts w:ascii="Times New Roman" w:eastAsia="Calibri" w:hAnsi="Times New Roman" w:cs="Times New Roman"/>
                <w:sz w:val="24"/>
                <w:szCs w:val="24"/>
              </w:rPr>
              <w:t>(за счет средств федерального бюджета)</w:t>
            </w:r>
          </w:p>
        </w:tc>
        <w:tc>
          <w:tcPr>
            <w:tcW w:w="579" w:type="pct"/>
          </w:tcPr>
          <w:p w:rsidR="0014641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618 200,00</w:t>
            </w:r>
          </w:p>
        </w:tc>
        <w:tc>
          <w:tcPr>
            <w:tcW w:w="602" w:type="pct"/>
          </w:tcPr>
          <w:p w:rsidR="0014641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597 300,00</w:t>
            </w:r>
          </w:p>
        </w:tc>
        <w:tc>
          <w:tcPr>
            <w:tcW w:w="603" w:type="pct"/>
          </w:tcPr>
          <w:p w:rsidR="0014641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597 300,00</w:t>
            </w:r>
          </w:p>
        </w:tc>
        <w:tc>
          <w:tcPr>
            <w:tcW w:w="507" w:type="pct"/>
          </w:tcPr>
          <w:p w:rsidR="00146418" w:rsidRPr="00480F7E" w:rsidRDefault="00146418"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600" w:type="pct"/>
          </w:tcPr>
          <w:p w:rsidR="0014641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-20 900,00</w:t>
            </w:r>
          </w:p>
        </w:tc>
        <w:tc>
          <w:tcPr>
            <w:tcW w:w="514" w:type="pct"/>
          </w:tcPr>
          <w:p w:rsidR="00146418" w:rsidRPr="00480F7E" w:rsidRDefault="00146418"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4245F8" w:rsidRPr="00480F7E" w:rsidTr="00146418">
        <w:tc>
          <w:tcPr>
            <w:tcW w:w="273" w:type="pct"/>
          </w:tcPr>
          <w:p w:rsidR="004245F8" w:rsidRDefault="004245F8"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21" w:type="pct"/>
          </w:tcPr>
          <w:p w:rsidR="004245F8" w:rsidRPr="00480F7E" w:rsidRDefault="004245F8" w:rsidP="003852F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Прочие межбюджетные трансферты, передаваемые </w:t>
            </w:r>
            <w:r w:rsidRPr="00480F7E">
              <w:rPr>
                <w:rFonts w:ascii="Times New Roman" w:eastAsia="Times New Roman" w:hAnsi="Times New Roman"/>
                <w:sz w:val="24"/>
                <w:szCs w:val="24"/>
                <w:lang w:eastAsia="ru-RU"/>
              </w:rPr>
              <w:t xml:space="preserve">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w:t>
            </w:r>
            <w:r>
              <w:rPr>
                <w:rFonts w:ascii="Times New Roman" w:eastAsia="Times New Roman" w:hAnsi="Times New Roman"/>
                <w:sz w:val="24"/>
                <w:szCs w:val="24"/>
                <w:lang w:eastAsia="ru-RU"/>
              </w:rPr>
              <w:t xml:space="preserve"> </w:t>
            </w:r>
            <w:r w:rsidRPr="00946EF5">
              <w:rPr>
                <w:rFonts w:ascii="Times New Roman" w:eastAsia="Calibri" w:hAnsi="Times New Roman" w:cs="Times New Roman"/>
                <w:sz w:val="24"/>
                <w:szCs w:val="24"/>
              </w:rPr>
              <w:t>(</w:t>
            </w:r>
            <w:r w:rsidRPr="00E47790">
              <w:rPr>
                <w:rFonts w:ascii="Times New Roman" w:hAnsi="Times New Roman" w:cs="Times New Roman"/>
                <w:sz w:val="24"/>
                <w:szCs w:val="24"/>
              </w:rPr>
              <w:t>за счет средств областного бюджета</w:t>
            </w:r>
            <w:r w:rsidRPr="00946EF5">
              <w:rPr>
                <w:rFonts w:ascii="Times New Roman" w:eastAsia="Calibri" w:hAnsi="Times New Roman" w:cs="Times New Roman"/>
                <w:sz w:val="24"/>
                <w:szCs w:val="24"/>
              </w:rPr>
              <w:t>)</w:t>
            </w:r>
          </w:p>
        </w:tc>
        <w:tc>
          <w:tcPr>
            <w:tcW w:w="579" w:type="pct"/>
          </w:tcPr>
          <w:p w:rsidR="004245F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3 661 600,00</w:t>
            </w:r>
          </w:p>
        </w:tc>
        <w:tc>
          <w:tcPr>
            <w:tcW w:w="602" w:type="pct"/>
          </w:tcPr>
          <w:p w:rsidR="004245F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15 310 000,00</w:t>
            </w:r>
          </w:p>
        </w:tc>
        <w:tc>
          <w:tcPr>
            <w:tcW w:w="603" w:type="pct"/>
          </w:tcPr>
          <w:p w:rsidR="004245F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15 310 000,00</w:t>
            </w:r>
          </w:p>
        </w:tc>
        <w:tc>
          <w:tcPr>
            <w:tcW w:w="507" w:type="pct"/>
          </w:tcPr>
          <w:p w:rsidR="004245F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600" w:type="pct"/>
          </w:tcPr>
          <w:p w:rsidR="004245F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+11 648 400,00</w:t>
            </w:r>
          </w:p>
        </w:tc>
        <w:tc>
          <w:tcPr>
            <w:tcW w:w="514" w:type="pct"/>
          </w:tcPr>
          <w:p w:rsidR="004245F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4245F8" w:rsidRPr="00480F7E" w:rsidTr="00146418">
        <w:tc>
          <w:tcPr>
            <w:tcW w:w="273" w:type="pct"/>
          </w:tcPr>
          <w:p w:rsidR="004245F8" w:rsidRPr="00480F7E" w:rsidRDefault="004245F8"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21" w:type="pct"/>
          </w:tcPr>
          <w:p w:rsidR="004245F8" w:rsidRDefault="004245F8"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Возврат прочих остатков субсидий, субвенций и иных межбюджетных </w:t>
            </w:r>
            <w:r>
              <w:rPr>
                <w:rFonts w:ascii="Times New Roman" w:eastAsia="Times New Roman" w:hAnsi="Times New Roman"/>
                <w:sz w:val="24"/>
                <w:szCs w:val="24"/>
                <w:lang w:eastAsia="ru-RU"/>
              </w:rPr>
              <w:lastRenderedPageBreak/>
              <w:t xml:space="preserve">трансфертов, имеющих целевое назначение, прошлых лет из бюджетов муниципальных округов </w:t>
            </w:r>
            <w:r w:rsidRPr="00946EF5">
              <w:rPr>
                <w:rFonts w:ascii="Times New Roman" w:eastAsia="Calibri" w:hAnsi="Times New Roman" w:cs="Times New Roman"/>
                <w:sz w:val="24"/>
                <w:szCs w:val="24"/>
              </w:rPr>
              <w:t>(</w:t>
            </w:r>
            <w:r w:rsidRPr="00E47790">
              <w:rPr>
                <w:rFonts w:ascii="Times New Roman" w:hAnsi="Times New Roman" w:cs="Times New Roman"/>
                <w:sz w:val="24"/>
                <w:szCs w:val="24"/>
              </w:rPr>
              <w:t>за счет средств областного бюджета</w:t>
            </w:r>
            <w:r w:rsidRPr="00946EF5">
              <w:rPr>
                <w:rFonts w:ascii="Times New Roman" w:eastAsia="Calibri" w:hAnsi="Times New Roman" w:cs="Times New Roman"/>
                <w:sz w:val="24"/>
                <w:szCs w:val="24"/>
              </w:rPr>
              <w:t>)</w:t>
            </w:r>
          </w:p>
        </w:tc>
        <w:tc>
          <w:tcPr>
            <w:tcW w:w="579" w:type="pct"/>
          </w:tcPr>
          <w:p w:rsidR="004245F8" w:rsidRDefault="004245F8" w:rsidP="003852F4">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- 2 200,00</w:t>
            </w:r>
          </w:p>
        </w:tc>
        <w:tc>
          <w:tcPr>
            <w:tcW w:w="602" w:type="pct"/>
          </w:tcPr>
          <w:p w:rsidR="004245F8" w:rsidRDefault="004245F8" w:rsidP="00DB4B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-2 223,75</w:t>
            </w:r>
          </w:p>
        </w:tc>
        <w:tc>
          <w:tcPr>
            <w:tcW w:w="603" w:type="pct"/>
          </w:tcPr>
          <w:p w:rsidR="004245F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-2 223,75</w:t>
            </w:r>
          </w:p>
        </w:tc>
        <w:tc>
          <w:tcPr>
            <w:tcW w:w="507" w:type="pct"/>
          </w:tcPr>
          <w:p w:rsidR="004245F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600" w:type="pct"/>
          </w:tcPr>
          <w:p w:rsidR="004245F8"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-23,75</w:t>
            </w:r>
          </w:p>
        </w:tc>
        <w:tc>
          <w:tcPr>
            <w:tcW w:w="514" w:type="pct"/>
          </w:tcPr>
          <w:p w:rsidR="004245F8" w:rsidRPr="00480F7E" w:rsidRDefault="004245F8"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4245F8" w:rsidRPr="00480F7E" w:rsidTr="00146418">
        <w:tc>
          <w:tcPr>
            <w:tcW w:w="273" w:type="pct"/>
          </w:tcPr>
          <w:p w:rsidR="004245F8" w:rsidRPr="00480F7E" w:rsidRDefault="004245F8" w:rsidP="005D3D5A">
            <w:pPr>
              <w:jc w:val="center"/>
              <w:rPr>
                <w:rFonts w:ascii="Times New Roman" w:eastAsia="Times New Roman" w:hAnsi="Times New Roman"/>
                <w:b/>
                <w:sz w:val="24"/>
                <w:szCs w:val="24"/>
                <w:lang w:eastAsia="ru-RU"/>
              </w:rPr>
            </w:pPr>
          </w:p>
        </w:tc>
        <w:tc>
          <w:tcPr>
            <w:tcW w:w="1321" w:type="pct"/>
          </w:tcPr>
          <w:p w:rsidR="004245F8" w:rsidRPr="00480F7E" w:rsidRDefault="004245F8" w:rsidP="005D3D5A">
            <w:pP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ИТОГО</w:t>
            </w:r>
          </w:p>
        </w:tc>
        <w:tc>
          <w:tcPr>
            <w:tcW w:w="579" w:type="pct"/>
          </w:tcPr>
          <w:p w:rsidR="004245F8" w:rsidRDefault="004245F8" w:rsidP="005D3D5A">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137 613 000,00</w:t>
            </w:r>
          </w:p>
        </w:tc>
        <w:tc>
          <w:tcPr>
            <w:tcW w:w="602" w:type="pct"/>
          </w:tcPr>
          <w:p w:rsidR="004245F8" w:rsidRPr="00480F7E" w:rsidRDefault="004245F8" w:rsidP="005D3D5A">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173 711 100,25</w:t>
            </w:r>
          </w:p>
        </w:tc>
        <w:tc>
          <w:tcPr>
            <w:tcW w:w="603" w:type="pct"/>
          </w:tcPr>
          <w:p w:rsidR="004245F8" w:rsidRPr="00480F7E" w:rsidRDefault="004245F8" w:rsidP="003852F4">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173 711 100,25</w:t>
            </w:r>
          </w:p>
        </w:tc>
        <w:tc>
          <w:tcPr>
            <w:tcW w:w="507" w:type="pct"/>
          </w:tcPr>
          <w:p w:rsidR="004245F8" w:rsidRPr="00480F7E" w:rsidRDefault="004245F8" w:rsidP="005D3D5A">
            <w:pPr>
              <w:jc w:val="right"/>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0,00</w:t>
            </w:r>
          </w:p>
        </w:tc>
        <w:tc>
          <w:tcPr>
            <w:tcW w:w="600" w:type="pct"/>
          </w:tcPr>
          <w:p w:rsidR="004245F8" w:rsidRPr="00480F7E" w:rsidRDefault="004245F8" w:rsidP="004245F8">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+36 098 100,25</w:t>
            </w:r>
          </w:p>
        </w:tc>
        <w:tc>
          <w:tcPr>
            <w:tcW w:w="514" w:type="pct"/>
          </w:tcPr>
          <w:p w:rsidR="004245F8" w:rsidRPr="00480F7E" w:rsidRDefault="004245F8" w:rsidP="00DB4B5A">
            <w:pPr>
              <w:jc w:val="right"/>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100,0</w:t>
            </w:r>
          </w:p>
        </w:tc>
      </w:tr>
    </w:tbl>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Исполнение по доходам составило </w:t>
      </w:r>
      <w:r w:rsidR="001F7D08" w:rsidRPr="00D158A0">
        <w:rPr>
          <w:rFonts w:ascii="Times New Roman" w:hAnsi="Times New Roman" w:cs="Times New Roman"/>
          <w:sz w:val="28"/>
          <w:szCs w:val="28"/>
        </w:rPr>
        <w:t>100,0</w:t>
      </w:r>
      <w:r w:rsidRPr="00D158A0">
        <w:rPr>
          <w:rFonts w:ascii="Times New Roman" w:hAnsi="Times New Roman" w:cs="Times New Roman"/>
          <w:sz w:val="28"/>
          <w:szCs w:val="28"/>
        </w:rPr>
        <w:t>% от бюджетных назначений (</w:t>
      </w:r>
      <w:r w:rsidR="00395A39">
        <w:rPr>
          <w:rFonts w:ascii="Times New Roman" w:hAnsi="Times New Roman" w:cs="Times New Roman"/>
          <w:sz w:val="28"/>
          <w:szCs w:val="28"/>
        </w:rPr>
        <w:t>173 711 100,25</w:t>
      </w:r>
      <w:r w:rsidRPr="00D158A0">
        <w:rPr>
          <w:rFonts w:ascii="Times New Roman" w:hAnsi="Times New Roman" w:cs="Times New Roman"/>
          <w:sz w:val="28"/>
          <w:szCs w:val="28"/>
        </w:rPr>
        <w:t xml:space="preserve"> рублей от </w:t>
      </w:r>
      <w:r w:rsidR="00395A39">
        <w:rPr>
          <w:rFonts w:ascii="Times New Roman" w:hAnsi="Times New Roman" w:cs="Times New Roman"/>
          <w:sz w:val="28"/>
          <w:szCs w:val="28"/>
        </w:rPr>
        <w:t>173 711 100,25</w:t>
      </w:r>
      <w:r w:rsidR="00395A39" w:rsidRPr="00D158A0">
        <w:rPr>
          <w:rFonts w:ascii="Times New Roman" w:hAnsi="Times New Roman" w:cs="Times New Roman"/>
          <w:sz w:val="28"/>
          <w:szCs w:val="28"/>
        </w:rPr>
        <w:t> </w:t>
      </w:r>
      <w:r w:rsidRPr="00D158A0">
        <w:rPr>
          <w:rFonts w:ascii="Times New Roman" w:hAnsi="Times New Roman" w:cs="Times New Roman"/>
          <w:sz w:val="28"/>
          <w:szCs w:val="28"/>
        </w:rPr>
        <w:t xml:space="preserve">рублей). В структуре доходов </w:t>
      </w:r>
      <w:r w:rsidR="001F7D08" w:rsidRPr="00D158A0">
        <w:rPr>
          <w:rFonts w:ascii="Times New Roman" w:hAnsi="Times New Roman" w:cs="Times New Roman"/>
          <w:sz w:val="28"/>
          <w:szCs w:val="28"/>
        </w:rPr>
        <w:t>100,0</w:t>
      </w:r>
      <w:r w:rsidRPr="00D158A0">
        <w:rPr>
          <w:rFonts w:ascii="Times New Roman" w:hAnsi="Times New Roman" w:cs="Times New Roman"/>
          <w:sz w:val="28"/>
          <w:szCs w:val="28"/>
        </w:rPr>
        <w:t>% межбюджетные трансферты.</w:t>
      </w:r>
      <w:r w:rsidR="00D57AC6">
        <w:rPr>
          <w:rFonts w:ascii="Times New Roman" w:hAnsi="Times New Roman" w:cs="Times New Roman"/>
          <w:sz w:val="28"/>
          <w:szCs w:val="28"/>
        </w:rPr>
        <w:t xml:space="preserve"> По сравнению с аналогичным периодом 2023 года (137 613 000,00 рублей) объем поступлений в 2024 году увеличился на 36 098 100,25 рублей.</w:t>
      </w:r>
    </w:p>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Полнота и информативность форм 0503160, 0503164 </w:t>
      </w:r>
      <w:proofErr w:type="gramStart"/>
      <w:r w:rsidRPr="00D158A0">
        <w:rPr>
          <w:rFonts w:ascii="Times New Roman" w:hAnsi="Times New Roman" w:cs="Times New Roman"/>
          <w:sz w:val="28"/>
          <w:szCs w:val="28"/>
        </w:rPr>
        <w:t>подтверждены</w:t>
      </w:r>
      <w:proofErr w:type="gramEnd"/>
      <w:r w:rsidRPr="00D158A0">
        <w:rPr>
          <w:rFonts w:ascii="Times New Roman" w:hAnsi="Times New Roman" w:cs="Times New Roman"/>
          <w:sz w:val="28"/>
          <w:szCs w:val="28"/>
        </w:rPr>
        <w:t>.</w:t>
      </w:r>
    </w:p>
    <w:p w:rsidR="00D57AC6" w:rsidRPr="00D158A0" w:rsidRDefault="00D57AC6" w:rsidP="0097411F">
      <w:pPr>
        <w:autoSpaceDE w:val="0"/>
        <w:autoSpaceDN w:val="0"/>
        <w:adjustRightInd w:val="0"/>
        <w:spacing w:after="0" w:line="240" w:lineRule="auto"/>
        <w:ind w:firstLine="709"/>
        <w:jc w:val="both"/>
        <w:rPr>
          <w:rFonts w:ascii="Times New Roman" w:hAnsi="Times New Roman" w:cs="Times New Roman"/>
          <w:sz w:val="28"/>
          <w:szCs w:val="28"/>
        </w:rPr>
      </w:pPr>
    </w:p>
    <w:p w:rsidR="0097411F" w:rsidRPr="009B6880" w:rsidRDefault="0097411F" w:rsidP="0097411F">
      <w:pPr>
        <w:autoSpaceDE w:val="0"/>
        <w:autoSpaceDN w:val="0"/>
        <w:adjustRightInd w:val="0"/>
        <w:spacing w:after="0" w:line="240" w:lineRule="auto"/>
        <w:ind w:firstLine="709"/>
        <w:jc w:val="center"/>
        <w:outlineLvl w:val="1"/>
        <w:rPr>
          <w:rFonts w:ascii="Times New Roman" w:hAnsi="Times New Roman" w:cs="Times New Roman"/>
          <w:b/>
          <w:sz w:val="27"/>
          <w:szCs w:val="27"/>
        </w:rPr>
      </w:pPr>
      <w:r w:rsidRPr="009B6880">
        <w:rPr>
          <w:rFonts w:ascii="Times New Roman" w:hAnsi="Times New Roman" w:cs="Times New Roman"/>
          <w:b/>
          <w:sz w:val="27"/>
          <w:szCs w:val="27"/>
        </w:rPr>
        <w:t>5. Исполнение бюджета по расходам</w:t>
      </w:r>
    </w:p>
    <w:p w:rsidR="00D57AC6" w:rsidRDefault="0097411F" w:rsidP="0097411F">
      <w:pPr>
        <w:spacing w:after="0" w:line="240" w:lineRule="auto"/>
        <w:ind w:firstLine="709"/>
        <w:jc w:val="both"/>
        <w:rPr>
          <w:rFonts w:ascii="Times New Roman" w:hAnsi="Times New Roman" w:cs="Times New Roman"/>
          <w:b/>
          <w:sz w:val="27"/>
          <w:szCs w:val="27"/>
        </w:rPr>
      </w:pPr>
      <w:r w:rsidRPr="009B6880">
        <w:rPr>
          <w:rFonts w:ascii="Times New Roman" w:hAnsi="Times New Roman" w:cs="Times New Roman"/>
          <w:b/>
          <w:sz w:val="27"/>
          <w:szCs w:val="27"/>
        </w:rPr>
        <w:t xml:space="preserve">5.1. Соответствие плановых показателей </w:t>
      </w:r>
      <w:r w:rsidR="00BF7973">
        <w:rPr>
          <w:rFonts w:ascii="Times New Roman" w:hAnsi="Times New Roman" w:cs="Times New Roman"/>
          <w:b/>
          <w:sz w:val="27"/>
          <w:szCs w:val="27"/>
        </w:rPr>
        <w:t xml:space="preserve">решению о бюджете </w:t>
      </w:r>
      <w:proofErr w:type="spellStart"/>
      <w:r w:rsidR="00BF7973">
        <w:rPr>
          <w:rFonts w:ascii="Times New Roman" w:hAnsi="Times New Roman" w:cs="Times New Roman"/>
          <w:b/>
          <w:sz w:val="27"/>
          <w:szCs w:val="27"/>
        </w:rPr>
        <w:t>Княгининского</w:t>
      </w:r>
      <w:proofErr w:type="spellEnd"/>
      <w:r w:rsidR="00BF7973">
        <w:rPr>
          <w:rFonts w:ascii="Times New Roman" w:hAnsi="Times New Roman" w:cs="Times New Roman"/>
          <w:b/>
          <w:sz w:val="27"/>
          <w:szCs w:val="27"/>
        </w:rPr>
        <w:t xml:space="preserve"> муниципального округа</w:t>
      </w:r>
    </w:p>
    <w:p w:rsidR="009519CF" w:rsidRPr="00306CBE" w:rsidRDefault="0097411F" w:rsidP="009519CF">
      <w:pPr>
        <w:spacing w:after="0" w:line="240" w:lineRule="auto"/>
        <w:ind w:firstLine="709"/>
        <w:jc w:val="both"/>
        <w:rPr>
          <w:rFonts w:ascii="Times New Roman" w:eastAsia="Times New Roman" w:hAnsi="Times New Roman" w:cs="Times New Roman"/>
          <w:sz w:val="28"/>
          <w:szCs w:val="28"/>
          <w:lang w:eastAsia="ru-RU"/>
        </w:rPr>
      </w:pPr>
      <w:r w:rsidRPr="009B6880">
        <w:rPr>
          <w:rFonts w:ascii="Times New Roman" w:hAnsi="Times New Roman" w:cs="Times New Roman"/>
          <w:b/>
          <w:sz w:val="27"/>
          <w:szCs w:val="27"/>
        </w:rPr>
        <w:t xml:space="preserve"> </w:t>
      </w:r>
      <w:r w:rsidR="009519CF" w:rsidRPr="00306CBE">
        <w:rPr>
          <w:rFonts w:ascii="Times New Roman" w:eastAsia="Times New Roman" w:hAnsi="Times New Roman" w:cs="Times New Roman"/>
          <w:sz w:val="28"/>
          <w:szCs w:val="28"/>
          <w:lang w:eastAsia="ru-RU"/>
        </w:rPr>
        <w:t>Финансовое управление в 202</w:t>
      </w:r>
      <w:r w:rsidR="00E75780">
        <w:rPr>
          <w:rFonts w:ascii="Times New Roman" w:eastAsia="Times New Roman" w:hAnsi="Times New Roman" w:cs="Times New Roman"/>
          <w:sz w:val="28"/>
          <w:szCs w:val="28"/>
          <w:lang w:eastAsia="ru-RU"/>
        </w:rPr>
        <w:t>4</w:t>
      </w:r>
      <w:r w:rsidR="009519CF" w:rsidRPr="00306CBE">
        <w:rPr>
          <w:rFonts w:ascii="Times New Roman" w:eastAsia="Times New Roman" w:hAnsi="Times New Roman" w:cs="Times New Roman"/>
          <w:sz w:val="28"/>
          <w:szCs w:val="28"/>
          <w:lang w:eastAsia="ru-RU"/>
        </w:rPr>
        <w:t xml:space="preserve"> году в соответствии с решением о</w:t>
      </w:r>
      <w:r w:rsidR="009519CF" w:rsidRPr="00306CBE">
        <w:rPr>
          <w:rFonts w:ascii="Times New Roman" w:hAnsi="Times New Roman" w:cs="Times New Roman"/>
          <w:sz w:val="28"/>
          <w:szCs w:val="28"/>
        </w:rPr>
        <w:t xml:space="preserve"> бюджете </w:t>
      </w:r>
      <w:proofErr w:type="spellStart"/>
      <w:r w:rsidR="009519CF" w:rsidRPr="00306CBE">
        <w:rPr>
          <w:rFonts w:ascii="Times New Roman" w:hAnsi="Times New Roman" w:cs="Times New Roman"/>
          <w:sz w:val="28"/>
          <w:szCs w:val="28"/>
        </w:rPr>
        <w:t>Княгининского</w:t>
      </w:r>
      <w:proofErr w:type="spellEnd"/>
      <w:r w:rsidR="009519CF" w:rsidRPr="00306CBE">
        <w:rPr>
          <w:rFonts w:ascii="Times New Roman" w:hAnsi="Times New Roman" w:cs="Times New Roman"/>
          <w:sz w:val="28"/>
          <w:szCs w:val="28"/>
        </w:rPr>
        <w:t xml:space="preserve"> муниципального округа </w:t>
      </w:r>
      <w:r w:rsidR="009519CF" w:rsidRPr="00306CBE">
        <w:rPr>
          <w:rFonts w:ascii="Times New Roman" w:eastAsia="Times New Roman" w:hAnsi="Times New Roman" w:cs="Times New Roman"/>
          <w:sz w:val="28"/>
          <w:szCs w:val="28"/>
          <w:lang w:eastAsia="ru-RU"/>
        </w:rPr>
        <w:t>являлось главным распорядителем бюджетных средств по разделу классификации расходов бюджета «Общегосударственные вопросы», «</w:t>
      </w:r>
      <w:r w:rsidR="009519CF" w:rsidRPr="00306CBE">
        <w:rPr>
          <w:rFonts w:ascii="Times New Roman" w:eastAsia="Times New Roman" w:hAnsi="Times New Roman" w:cs="Times New Roman"/>
          <w:bCs/>
          <w:sz w:val="28"/>
          <w:szCs w:val="28"/>
          <w:lang w:eastAsia="ru-RU"/>
        </w:rPr>
        <w:t>Резервные фонды</w:t>
      </w:r>
      <w:r w:rsidR="009519CF" w:rsidRPr="00306CBE">
        <w:rPr>
          <w:rFonts w:ascii="Times New Roman" w:eastAsia="Times New Roman" w:hAnsi="Times New Roman" w:cs="Times New Roman"/>
          <w:sz w:val="28"/>
          <w:szCs w:val="28"/>
          <w:lang w:eastAsia="ru-RU"/>
        </w:rPr>
        <w:t>»</w:t>
      </w:r>
      <w:r w:rsidR="00306CBE" w:rsidRPr="00306CBE">
        <w:rPr>
          <w:rFonts w:ascii="Times New Roman" w:eastAsia="Times New Roman" w:hAnsi="Times New Roman" w:cs="Times New Roman"/>
          <w:sz w:val="28"/>
          <w:szCs w:val="28"/>
          <w:lang w:eastAsia="ru-RU"/>
        </w:rPr>
        <w:t>, «</w:t>
      </w:r>
      <w:r w:rsidR="00306CBE" w:rsidRPr="00306CBE">
        <w:rPr>
          <w:rFonts w:ascii="Times New Roman" w:eastAsia="Times New Roman" w:hAnsi="Times New Roman" w:cs="Times New Roman"/>
          <w:bCs/>
          <w:sz w:val="28"/>
          <w:szCs w:val="28"/>
          <w:lang w:eastAsia="ru-RU"/>
        </w:rPr>
        <w:t>Другие общегосударственные вопросы</w:t>
      </w:r>
      <w:r w:rsidR="00306CBE" w:rsidRPr="00306CBE">
        <w:rPr>
          <w:rFonts w:ascii="Times New Roman" w:eastAsia="Times New Roman" w:hAnsi="Times New Roman" w:cs="Times New Roman"/>
          <w:sz w:val="28"/>
          <w:szCs w:val="28"/>
          <w:lang w:eastAsia="ru-RU"/>
        </w:rPr>
        <w:t>»,</w:t>
      </w:r>
      <w:r w:rsidR="00306CBE">
        <w:rPr>
          <w:rFonts w:ascii="Times New Roman" w:eastAsia="Times New Roman" w:hAnsi="Times New Roman" w:cs="Times New Roman"/>
          <w:sz w:val="28"/>
          <w:szCs w:val="28"/>
          <w:lang w:eastAsia="ru-RU"/>
        </w:rPr>
        <w:t xml:space="preserve"> «</w:t>
      </w:r>
      <w:r w:rsidR="00306CBE" w:rsidRPr="00306CBE">
        <w:rPr>
          <w:rFonts w:ascii="Times New Roman" w:eastAsia="Times New Roman" w:hAnsi="Times New Roman" w:cs="Times New Roman"/>
          <w:bCs/>
          <w:sz w:val="28"/>
          <w:szCs w:val="28"/>
          <w:lang w:eastAsia="ru-RU"/>
        </w:rPr>
        <w:t>Национальная экономика</w:t>
      </w:r>
      <w:r w:rsidR="00306CBE">
        <w:rPr>
          <w:rFonts w:ascii="Times New Roman" w:eastAsia="Times New Roman" w:hAnsi="Times New Roman" w:cs="Times New Roman"/>
          <w:sz w:val="28"/>
          <w:szCs w:val="28"/>
          <w:lang w:eastAsia="ru-RU"/>
        </w:rPr>
        <w:t>»</w:t>
      </w:r>
      <w:r w:rsidR="00901B80">
        <w:rPr>
          <w:rFonts w:ascii="Times New Roman" w:eastAsia="Times New Roman" w:hAnsi="Times New Roman" w:cs="Times New Roman"/>
          <w:sz w:val="28"/>
          <w:szCs w:val="28"/>
          <w:lang w:eastAsia="ru-RU"/>
        </w:rPr>
        <w:t>,</w:t>
      </w:r>
      <w:r w:rsidR="00306CBE" w:rsidRPr="00306CBE">
        <w:rPr>
          <w:rFonts w:ascii="Times New Roman" w:eastAsia="Times New Roman" w:hAnsi="Times New Roman" w:cs="Times New Roman"/>
          <w:sz w:val="28"/>
          <w:szCs w:val="28"/>
          <w:lang w:eastAsia="ru-RU"/>
        </w:rPr>
        <w:t xml:space="preserve"> «</w:t>
      </w:r>
      <w:r w:rsidR="00306CBE" w:rsidRPr="00306CBE">
        <w:rPr>
          <w:rFonts w:ascii="Times New Roman" w:eastAsia="Times New Roman" w:hAnsi="Times New Roman" w:cs="Times New Roman"/>
          <w:bCs/>
          <w:sz w:val="28"/>
          <w:szCs w:val="28"/>
          <w:lang w:eastAsia="ru-RU"/>
        </w:rPr>
        <w:t>Социальная политика</w:t>
      </w:r>
      <w:r w:rsidR="00306CBE" w:rsidRPr="00306CBE">
        <w:rPr>
          <w:rFonts w:ascii="Times New Roman" w:eastAsia="Times New Roman" w:hAnsi="Times New Roman" w:cs="Times New Roman"/>
          <w:sz w:val="28"/>
          <w:szCs w:val="28"/>
          <w:lang w:eastAsia="ru-RU"/>
        </w:rPr>
        <w:t>»</w:t>
      </w:r>
      <w:r w:rsidR="009519CF" w:rsidRPr="00306CBE">
        <w:rPr>
          <w:rFonts w:ascii="Times New Roman" w:eastAsia="Times New Roman" w:hAnsi="Times New Roman" w:cs="Times New Roman"/>
          <w:sz w:val="28"/>
          <w:szCs w:val="28"/>
          <w:lang w:eastAsia="ru-RU"/>
        </w:rPr>
        <w:t>.</w:t>
      </w:r>
    </w:p>
    <w:p w:rsidR="0097411F" w:rsidRDefault="0097411F" w:rsidP="0097411F">
      <w:pPr>
        <w:spacing w:after="0" w:line="240" w:lineRule="auto"/>
        <w:ind w:firstLine="709"/>
        <w:jc w:val="both"/>
        <w:rPr>
          <w:rFonts w:ascii="Times New Roman" w:hAnsi="Times New Roman" w:cs="Times New Roman"/>
          <w:sz w:val="28"/>
          <w:szCs w:val="28"/>
        </w:rPr>
      </w:pPr>
      <w:r w:rsidRPr="00BF7973">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3F590D" w:rsidRDefault="0097411F" w:rsidP="003F590D">
      <w:pPr>
        <w:spacing w:after="0" w:line="240" w:lineRule="auto"/>
        <w:ind w:firstLine="709"/>
        <w:jc w:val="both"/>
        <w:rPr>
          <w:rFonts w:ascii="Times New Roman" w:hAnsi="Times New Roman" w:cs="Times New Roman"/>
          <w:sz w:val="28"/>
          <w:szCs w:val="28"/>
        </w:rPr>
      </w:pPr>
      <w:proofErr w:type="gramStart"/>
      <w:r w:rsidRPr="00E75780">
        <w:rPr>
          <w:rFonts w:ascii="Times New Roman" w:hAnsi="Times New Roman" w:cs="Times New Roman"/>
          <w:sz w:val="28"/>
          <w:szCs w:val="28"/>
        </w:rPr>
        <w:t>Осуществлено сопоставление плановых показателей по расходам, отраженных в графе 4 ф.0503127 «Отчет об исполнении бюджета…» (общий объем ассигнований</w:t>
      </w:r>
      <w:r w:rsidR="00BF7973" w:rsidRPr="00E75780">
        <w:rPr>
          <w:rFonts w:ascii="Times New Roman" w:hAnsi="Times New Roman" w:cs="Times New Roman"/>
          <w:sz w:val="28"/>
          <w:szCs w:val="28"/>
        </w:rPr>
        <w:t xml:space="preserve"> </w:t>
      </w:r>
      <w:r w:rsidR="00E75780">
        <w:rPr>
          <w:rFonts w:ascii="Times New Roman" w:hAnsi="Times New Roman" w:cs="Times New Roman"/>
          <w:sz w:val="28"/>
          <w:szCs w:val="28"/>
        </w:rPr>
        <w:t>35 801,9</w:t>
      </w:r>
      <w:r w:rsidR="00BF7973" w:rsidRPr="00E75780">
        <w:rPr>
          <w:rFonts w:ascii="Times New Roman" w:hAnsi="Times New Roman" w:cs="Times New Roman"/>
          <w:sz w:val="28"/>
          <w:szCs w:val="28"/>
        </w:rPr>
        <w:t xml:space="preserve"> тыс. </w:t>
      </w:r>
      <w:r w:rsidRPr="00E75780">
        <w:rPr>
          <w:rFonts w:ascii="Times New Roman" w:hAnsi="Times New Roman" w:cs="Times New Roman"/>
          <w:sz w:val="28"/>
          <w:szCs w:val="28"/>
        </w:rPr>
        <w:t xml:space="preserve">рублей), с показателями, утвержденными </w:t>
      </w:r>
      <w:r w:rsidR="00BF7973" w:rsidRPr="00E75780">
        <w:rPr>
          <w:rFonts w:ascii="Times New Roman" w:hAnsi="Times New Roman" w:cs="Times New Roman"/>
          <w:sz w:val="28"/>
          <w:szCs w:val="28"/>
        </w:rPr>
        <w:t xml:space="preserve">решением Совета депутатов </w:t>
      </w:r>
      <w:proofErr w:type="spellStart"/>
      <w:r w:rsidR="00BF7973" w:rsidRPr="00E75780">
        <w:rPr>
          <w:rFonts w:ascii="Times New Roman" w:hAnsi="Times New Roman" w:cs="Times New Roman"/>
          <w:sz w:val="28"/>
          <w:szCs w:val="28"/>
        </w:rPr>
        <w:t>Княгининского</w:t>
      </w:r>
      <w:proofErr w:type="spellEnd"/>
      <w:r w:rsidR="00BF7973" w:rsidRPr="00E75780">
        <w:rPr>
          <w:rFonts w:ascii="Times New Roman" w:hAnsi="Times New Roman" w:cs="Times New Roman"/>
          <w:sz w:val="28"/>
          <w:szCs w:val="28"/>
        </w:rPr>
        <w:t xml:space="preserve"> муниципального округа</w:t>
      </w:r>
      <w:r w:rsidRPr="00E75780">
        <w:rPr>
          <w:rFonts w:ascii="Times New Roman" w:hAnsi="Times New Roman" w:cs="Times New Roman"/>
          <w:sz w:val="28"/>
          <w:szCs w:val="28"/>
        </w:rPr>
        <w:t xml:space="preserve"> от 0</w:t>
      </w:r>
      <w:r w:rsidR="00BF7973" w:rsidRPr="00E75780">
        <w:rPr>
          <w:rFonts w:ascii="Times New Roman" w:hAnsi="Times New Roman" w:cs="Times New Roman"/>
          <w:sz w:val="28"/>
          <w:szCs w:val="28"/>
        </w:rPr>
        <w:t>8</w:t>
      </w:r>
      <w:r w:rsidRPr="00E75780">
        <w:rPr>
          <w:rFonts w:ascii="Times New Roman" w:hAnsi="Times New Roman" w:cs="Times New Roman"/>
          <w:sz w:val="28"/>
          <w:szCs w:val="28"/>
        </w:rPr>
        <w:t>.12.202</w:t>
      </w:r>
      <w:r w:rsidR="000200BE">
        <w:rPr>
          <w:rFonts w:ascii="Times New Roman" w:hAnsi="Times New Roman" w:cs="Times New Roman"/>
          <w:sz w:val="28"/>
          <w:szCs w:val="28"/>
        </w:rPr>
        <w:t>3</w:t>
      </w:r>
      <w:r w:rsidRPr="00E75780">
        <w:rPr>
          <w:rFonts w:ascii="Times New Roman" w:hAnsi="Times New Roman" w:cs="Times New Roman"/>
          <w:sz w:val="28"/>
          <w:szCs w:val="28"/>
        </w:rPr>
        <w:t xml:space="preserve"> №</w:t>
      </w:r>
      <w:r w:rsidR="000200BE">
        <w:rPr>
          <w:rFonts w:ascii="Times New Roman" w:hAnsi="Times New Roman" w:cs="Times New Roman"/>
          <w:sz w:val="28"/>
          <w:szCs w:val="28"/>
        </w:rPr>
        <w:t>104</w:t>
      </w:r>
      <w:r w:rsidRPr="00E75780">
        <w:rPr>
          <w:rFonts w:ascii="Times New Roman" w:hAnsi="Times New Roman" w:cs="Times New Roman"/>
          <w:sz w:val="28"/>
          <w:szCs w:val="28"/>
        </w:rPr>
        <w:t xml:space="preserve"> «</w:t>
      </w:r>
      <w:r w:rsidR="00BF7973" w:rsidRPr="00E75780">
        <w:rPr>
          <w:rFonts w:ascii="Times New Roman" w:hAnsi="Times New Roman" w:cs="Times New Roman"/>
          <w:sz w:val="28"/>
          <w:szCs w:val="28"/>
        </w:rPr>
        <w:t xml:space="preserve">О бюджете </w:t>
      </w:r>
      <w:proofErr w:type="spellStart"/>
      <w:r w:rsidR="00BF7973" w:rsidRPr="00E75780">
        <w:rPr>
          <w:rFonts w:ascii="Times New Roman" w:hAnsi="Times New Roman" w:cs="Times New Roman"/>
          <w:sz w:val="28"/>
          <w:szCs w:val="28"/>
        </w:rPr>
        <w:t>Княгининского</w:t>
      </w:r>
      <w:proofErr w:type="spellEnd"/>
      <w:r w:rsidR="00BF7973" w:rsidRPr="00E75780">
        <w:rPr>
          <w:rFonts w:ascii="Times New Roman" w:hAnsi="Times New Roman" w:cs="Times New Roman"/>
          <w:sz w:val="28"/>
          <w:szCs w:val="28"/>
        </w:rPr>
        <w:t xml:space="preserve"> муниципального округа</w:t>
      </w:r>
      <w:r w:rsidR="003F590D">
        <w:rPr>
          <w:rFonts w:ascii="Times New Roman" w:hAnsi="Times New Roman" w:cs="Times New Roman"/>
          <w:sz w:val="28"/>
          <w:szCs w:val="28"/>
        </w:rPr>
        <w:t xml:space="preserve"> </w:t>
      </w:r>
      <w:r w:rsidR="003F590D" w:rsidRPr="00E75780">
        <w:rPr>
          <w:rFonts w:ascii="Times New Roman" w:hAnsi="Times New Roman" w:cs="Times New Roman"/>
          <w:sz w:val="28"/>
          <w:szCs w:val="28"/>
        </w:rPr>
        <w:t>Нижегородской области на 202</w:t>
      </w:r>
      <w:r w:rsidR="003F590D">
        <w:rPr>
          <w:rFonts w:ascii="Times New Roman" w:hAnsi="Times New Roman" w:cs="Times New Roman"/>
          <w:sz w:val="28"/>
          <w:szCs w:val="28"/>
        </w:rPr>
        <w:t>4</w:t>
      </w:r>
      <w:r w:rsidR="003F590D" w:rsidRPr="00E75780">
        <w:rPr>
          <w:rFonts w:ascii="Times New Roman" w:hAnsi="Times New Roman" w:cs="Times New Roman"/>
          <w:sz w:val="28"/>
          <w:szCs w:val="28"/>
        </w:rPr>
        <w:t xml:space="preserve"> год и на плановый период 202</w:t>
      </w:r>
      <w:r w:rsidR="003F590D">
        <w:rPr>
          <w:rFonts w:ascii="Times New Roman" w:hAnsi="Times New Roman" w:cs="Times New Roman"/>
          <w:sz w:val="28"/>
          <w:szCs w:val="28"/>
        </w:rPr>
        <w:t>5</w:t>
      </w:r>
      <w:r w:rsidR="003F590D" w:rsidRPr="00E75780">
        <w:rPr>
          <w:rFonts w:ascii="Times New Roman" w:hAnsi="Times New Roman" w:cs="Times New Roman"/>
          <w:sz w:val="28"/>
          <w:szCs w:val="28"/>
        </w:rPr>
        <w:t xml:space="preserve"> и 202</w:t>
      </w:r>
      <w:r w:rsidR="003F590D">
        <w:rPr>
          <w:rFonts w:ascii="Times New Roman" w:hAnsi="Times New Roman" w:cs="Times New Roman"/>
          <w:sz w:val="28"/>
          <w:szCs w:val="28"/>
        </w:rPr>
        <w:t>6</w:t>
      </w:r>
      <w:r w:rsidR="003F590D" w:rsidRPr="00E75780">
        <w:rPr>
          <w:rFonts w:ascii="Times New Roman" w:hAnsi="Times New Roman" w:cs="Times New Roman"/>
          <w:sz w:val="28"/>
          <w:szCs w:val="28"/>
        </w:rPr>
        <w:t xml:space="preserve"> годов» (в редакции от 26.12.202</w:t>
      </w:r>
      <w:r w:rsidR="003F590D">
        <w:rPr>
          <w:rFonts w:ascii="Times New Roman" w:hAnsi="Times New Roman" w:cs="Times New Roman"/>
          <w:sz w:val="28"/>
          <w:szCs w:val="28"/>
        </w:rPr>
        <w:t>4</w:t>
      </w:r>
      <w:r w:rsidR="003F590D" w:rsidRPr="00E75780">
        <w:rPr>
          <w:rFonts w:ascii="Times New Roman" w:hAnsi="Times New Roman" w:cs="Times New Roman"/>
          <w:sz w:val="28"/>
          <w:szCs w:val="28"/>
        </w:rPr>
        <w:t xml:space="preserve"> №</w:t>
      </w:r>
      <w:r w:rsidR="003F590D">
        <w:rPr>
          <w:rFonts w:ascii="Times New Roman" w:hAnsi="Times New Roman" w:cs="Times New Roman"/>
          <w:sz w:val="28"/>
          <w:szCs w:val="28"/>
        </w:rPr>
        <w:t>58</w:t>
      </w:r>
      <w:r w:rsidR="003F590D" w:rsidRPr="00E75780">
        <w:rPr>
          <w:rFonts w:ascii="Times New Roman" w:hAnsi="Times New Roman" w:cs="Times New Roman"/>
          <w:sz w:val="28"/>
          <w:szCs w:val="28"/>
        </w:rPr>
        <w:t>) (общий объем</w:t>
      </w:r>
      <w:proofErr w:type="gramEnd"/>
      <w:r w:rsidR="003F590D" w:rsidRPr="00E75780">
        <w:rPr>
          <w:rFonts w:ascii="Times New Roman" w:hAnsi="Times New Roman" w:cs="Times New Roman"/>
          <w:sz w:val="28"/>
          <w:szCs w:val="28"/>
        </w:rPr>
        <w:t xml:space="preserve"> расходов</w:t>
      </w:r>
      <w:r w:rsidR="003F590D">
        <w:rPr>
          <w:rFonts w:ascii="Times New Roman" w:hAnsi="Times New Roman" w:cs="Times New Roman"/>
          <w:sz w:val="28"/>
          <w:szCs w:val="28"/>
        </w:rPr>
        <w:t xml:space="preserve"> 35 801,9</w:t>
      </w:r>
      <w:r w:rsidR="003F590D" w:rsidRPr="00E75780">
        <w:rPr>
          <w:rFonts w:ascii="Times New Roman" w:hAnsi="Times New Roman" w:cs="Times New Roman"/>
          <w:sz w:val="28"/>
          <w:szCs w:val="28"/>
        </w:rPr>
        <w:t> тыс</w:t>
      </w:r>
      <w:proofErr w:type="gramStart"/>
      <w:r w:rsidR="003F590D" w:rsidRPr="00E75780">
        <w:rPr>
          <w:rFonts w:ascii="Times New Roman" w:hAnsi="Times New Roman" w:cs="Times New Roman"/>
          <w:sz w:val="28"/>
          <w:szCs w:val="28"/>
        </w:rPr>
        <w:t>.р</w:t>
      </w:r>
      <w:proofErr w:type="gramEnd"/>
      <w:r w:rsidR="003F590D" w:rsidRPr="00E75780">
        <w:rPr>
          <w:rFonts w:ascii="Times New Roman" w:hAnsi="Times New Roman" w:cs="Times New Roman"/>
          <w:sz w:val="28"/>
          <w:szCs w:val="28"/>
        </w:rPr>
        <w:t>ублей). Отклонения не установлены.</w:t>
      </w:r>
    </w:p>
    <w:p w:rsidR="003F590D" w:rsidRDefault="003F590D" w:rsidP="00A305D3">
      <w:pPr>
        <w:spacing w:after="0" w:line="240" w:lineRule="auto"/>
        <w:ind w:firstLine="709"/>
        <w:jc w:val="both"/>
        <w:rPr>
          <w:rFonts w:ascii="Times New Roman" w:hAnsi="Times New Roman" w:cs="Times New Roman"/>
          <w:sz w:val="28"/>
          <w:szCs w:val="28"/>
        </w:rPr>
        <w:sectPr w:rsidR="003F590D" w:rsidSect="008A1C1B">
          <w:pgSz w:w="16838" w:h="11905" w:orient="landscape"/>
          <w:pgMar w:top="1247" w:right="567" w:bottom="1304" w:left="851" w:header="397" w:footer="0" w:gutter="0"/>
          <w:cols w:space="720"/>
          <w:noEndnote/>
          <w:titlePg/>
          <w:docGrid w:linePitch="299"/>
        </w:sectPr>
      </w:pPr>
    </w:p>
    <w:p w:rsidR="0097411F" w:rsidRDefault="003852F4" w:rsidP="003852F4">
      <w:pPr>
        <w:spacing w:after="0" w:line="240" w:lineRule="auto"/>
        <w:ind w:firstLine="709"/>
        <w:jc w:val="both"/>
        <w:rPr>
          <w:rFonts w:ascii="Times New Roman" w:hAnsi="Times New Roman" w:cs="Times New Roman"/>
          <w:color w:val="000000"/>
          <w:sz w:val="28"/>
          <w:szCs w:val="28"/>
        </w:rPr>
      </w:pPr>
      <w:r w:rsidRPr="003852F4">
        <w:rPr>
          <w:rFonts w:ascii="Times New Roman" w:hAnsi="Times New Roman" w:cs="Times New Roman"/>
          <w:color w:val="000000"/>
          <w:sz w:val="28"/>
          <w:szCs w:val="28"/>
        </w:rPr>
        <w:lastRenderedPageBreak/>
        <w:t>Сумма утвержденных лимитов бюджетных обязательств, отраженная в графе</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5 раздела 2 «Расходы бюджета» Отчета об исполнении бюджета главного</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распорядителя бюджетных средств (ф. 0503127) соответствует показателям графы</w:t>
      </w:r>
      <w:r w:rsidR="003F590D">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4 «Утвержденные бюджетные назначения».</w:t>
      </w:r>
    </w:p>
    <w:p w:rsidR="007824B5" w:rsidRDefault="007824B5" w:rsidP="007824B5">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sidR="003F590D">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bookmarkEnd w:id="1"/>
    </w:p>
    <w:p w:rsidR="007824B5" w:rsidRDefault="007824B5" w:rsidP="007824B5">
      <w:pPr>
        <w:spacing w:after="0" w:line="240" w:lineRule="auto"/>
        <w:ind w:firstLine="709"/>
        <w:jc w:val="both"/>
        <w:rPr>
          <w:rFonts w:ascii="Times New Roman" w:hAnsi="Times New Roman" w:cs="Times New Roman"/>
          <w:sz w:val="28"/>
          <w:szCs w:val="28"/>
        </w:rPr>
      </w:pPr>
    </w:p>
    <w:p w:rsidR="0097411F" w:rsidRPr="00414D65" w:rsidRDefault="0097411F" w:rsidP="007824B5">
      <w:pPr>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b/>
          <w:sz w:val="28"/>
          <w:szCs w:val="28"/>
        </w:rPr>
        <w:t>5.2. Оценка полноты использования бюджетных ассигнований по статьям расходов</w:t>
      </w:r>
      <w:r w:rsidRPr="00414D65">
        <w:rPr>
          <w:rFonts w:ascii="Times New Roman" w:hAnsi="Times New Roman" w:cs="Times New Roman"/>
          <w:bCs/>
          <w:sz w:val="28"/>
          <w:szCs w:val="28"/>
        </w:rPr>
        <w:t xml:space="preserve"> осуществлена на основании п</w:t>
      </w:r>
      <w:r w:rsidRPr="00414D65">
        <w:rPr>
          <w:rFonts w:ascii="Times New Roman" w:hAnsi="Times New Roman" w:cs="Times New Roman"/>
          <w:sz w:val="28"/>
          <w:szCs w:val="28"/>
        </w:rPr>
        <w:t>оказателей следующих форм бюджетной отчетности:</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об исполнении бюджета … (ф.0503127);</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 бюджетных обязательствах (ф.0503128);</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пояснительная записка (ф.0503160);</w:t>
      </w:r>
    </w:p>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сведения об исполнении бюджета (ф.0503164).</w:t>
      </w:r>
    </w:p>
    <w:p w:rsidR="007824B5" w:rsidRDefault="007824B5" w:rsidP="0097411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7824B5">
        <w:rPr>
          <w:rFonts w:ascii="Times New Roman" w:hAnsi="Times New Roman" w:cs="Times New Roman"/>
          <w:color w:val="000000"/>
          <w:sz w:val="28"/>
          <w:szCs w:val="28"/>
        </w:rPr>
        <w:t>Согласно Отчета</w:t>
      </w:r>
      <w:proofErr w:type="gramEnd"/>
      <w:r w:rsidRPr="007824B5">
        <w:rPr>
          <w:rFonts w:ascii="Times New Roman" w:hAnsi="Times New Roman" w:cs="Times New Roman"/>
          <w:color w:val="000000"/>
          <w:sz w:val="28"/>
          <w:szCs w:val="28"/>
        </w:rPr>
        <w:t xml:space="preserve"> об исполнении бюджета главного распорядителя</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бюджетных средств (ф. 0503127) </w:t>
      </w:r>
      <w:r>
        <w:rPr>
          <w:rFonts w:ascii="Times New Roman" w:hAnsi="Times New Roman" w:cs="Times New Roman"/>
          <w:color w:val="000000"/>
          <w:sz w:val="28"/>
          <w:szCs w:val="28"/>
        </w:rPr>
        <w:t xml:space="preserve">Финансовому управлению </w:t>
      </w:r>
      <w:r w:rsidRPr="007824B5">
        <w:rPr>
          <w:rFonts w:ascii="Times New Roman" w:hAnsi="Times New Roman" w:cs="Times New Roman"/>
          <w:color w:val="000000"/>
          <w:sz w:val="28"/>
          <w:szCs w:val="28"/>
        </w:rPr>
        <w:t>на 202</w:t>
      </w:r>
      <w:r>
        <w:rPr>
          <w:rFonts w:ascii="Times New Roman" w:hAnsi="Times New Roman" w:cs="Times New Roman"/>
          <w:color w:val="000000"/>
          <w:sz w:val="28"/>
          <w:szCs w:val="28"/>
        </w:rPr>
        <w:t>4</w:t>
      </w:r>
      <w:r w:rsidRPr="007824B5">
        <w:rPr>
          <w:rFonts w:ascii="Times New Roman" w:hAnsi="Times New Roman" w:cs="Times New Roman"/>
          <w:color w:val="000000"/>
          <w:sz w:val="28"/>
          <w:szCs w:val="28"/>
        </w:rPr>
        <w:t xml:space="preserve"> год были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утверждены бюджетные ассигнования в сумме </w:t>
      </w:r>
      <w:r>
        <w:rPr>
          <w:rFonts w:ascii="Times New Roman" w:hAnsi="Times New Roman" w:cs="Times New Roman"/>
          <w:color w:val="000000"/>
          <w:sz w:val="28"/>
          <w:szCs w:val="28"/>
        </w:rPr>
        <w:t>35 801 867,47</w:t>
      </w:r>
      <w:r w:rsidRPr="007824B5">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лей</w:t>
      </w:r>
      <w:r w:rsidRPr="007824B5">
        <w:rPr>
          <w:rFonts w:ascii="Times New Roman" w:hAnsi="Times New Roman" w:cs="Times New Roman"/>
          <w:color w:val="000000"/>
          <w:sz w:val="28"/>
          <w:szCs w:val="28"/>
        </w:rPr>
        <w:t>, исполнение</w:t>
      </w:r>
      <w:r w:rsidR="00AC10A2">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составило </w:t>
      </w:r>
      <w:r>
        <w:rPr>
          <w:rFonts w:ascii="Times New Roman" w:hAnsi="Times New Roman" w:cs="Times New Roman"/>
          <w:color w:val="000000"/>
          <w:sz w:val="28"/>
          <w:szCs w:val="28"/>
        </w:rPr>
        <w:t>31 738 259,61</w:t>
      </w:r>
      <w:r w:rsidRPr="007824B5">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ль</w:t>
      </w:r>
      <w:r w:rsidRPr="007824B5">
        <w:rPr>
          <w:rFonts w:ascii="Times New Roman" w:hAnsi="Times New Roman" w:cs="Times New Roman"/>
          <w:color w:val="000000"/>
          <w:sz w:val="28"/>
          <w:szCs w:val="28"/>
        </w:rPr>
        <w:t xml:space="preserve">, неосвоенный остаток средств составил </w:t>
      </w:r>
      <w:r w:rsidR="00A9517D">
        <w:rPr>
          <w:rFonts w:ascii="Times New Roman" w:hAnsi="Times New Roman" w:cs="Times New Roman"/>
          <w:color w:val="000000"/>
          <w:sz w:val="28"/>
          <w:szCs w:val="28"/>
        </w:rPr>
        <w:t>4 063 607,86</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руб</w:t>
      </w:r>
      <w:r w:rsidR="00A9517D">
        <w:rPr>
          <w:rFonts w:ascii="Times New Roman" w:hAnsi="Times New Roman" w:cs="Times New Roman"/>
          <w:color w:val="000000"/>
          <w:sz w:val="28"/>
          <w:szCs w:val="28"/>
        </w:rPr>
        <w:t>лей</w:t>
      </w:r>
      <w:r w:rsidRPr="007824B5">
        <w:rPr>
          <w:rFonts w:ascii="Times New Roman" w:hAnsi="Times New Roman" w:cs="Times New Roman"/>
          <w:color w:val="000000"/>
          <w:sz w:val="28"/>
          <w:szCs w:val="28"/>
        </w:rPr>
        <w:t>.</w:t>
      </w:r>
    </w:p>
    <w:p w:rsidR="00A9517D" w:rsidRDefault="00A9517D" w:rsidP="009741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Показатели, отраженные в Отчете о бюджетных обязательствах (ф. 0503128)</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соответствуют одноименным показателям раздела 2 Отчета об 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бюджета главного распорядителя бюджетных средств (ф. 0503127).</w:t>
      </w:r>
    </w:p>
    <w:p w:rsidR="00A9517D" w:rsidRDefault="00A9517D" w:rsidP="009741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 xml:space="preserve">Объем принятых бюджетных обязательств (денежных обязательств) не превышает объем бюджетных ассигнований и (или) лимитов бюджетных обязательств, утвержденный </w:t>
      </w:r>
      <w:r>
        <w:rPr>
          <w:rFonts w:ascii="Times New Roman" w:hAnsi="Times New Roman" w:cs="Times New Roman"/>
          <w:color w:val="000000"/>
          <w:sz w:val="28"/>
          <w:szCs w:val="28"/>
        </w:rPr>
        <w:t>Финансовому управлению</w:t>
      </w:r>
      <w:r w:rsidRPr="00A9517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4</w:t>
      </w:r>
      <w:r w:rsidRPr="00A9517D">
        <w:rPr>
          <w:rFonts w:ascii="Times New Roman" w:hAnsi="Times New Roman" w:cs="Times New Roman"/>
          <w:color w:val="000000"/>
          <w:sz w:val="28"/>
          <w:szCs w:val="28"/>
        </w:rPr>
        <w:t xml:space="preserve"> год.</w:t>
      </w:r>
    </w:p>
    <w:p w:rsidR="00A9517D" w:rsidRDefault="00A9517D" w:rsidP="009741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В ходе анализа установлено соответствие показателей Отчета об 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бюджета главного распорядителя бюджетных средств (ф. 0503127) показателям,</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отраженным в Сведениях об исполнении бюджета (ф. 0503164).</w:t>
      </w:r>
    </w:p>
    <w:p w:rsidR="00306CBE" w:rsidRDefault="00306CBE" w:rsidP="00306CBE">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Более подробно </w:t>
      </w:r>
      <w:r w:rsidRPr="00480F7E">
        <w:rPr>
          <w:rFonts w:ascii="Times New Roman" w:eastAsia="Times New Roman" w:hAnsi="Times New Roman"/>
          <w:sz w:val="28"/>
          <w:szCs w:val="28"/>
          <w:lang w:eastAsia="ru-RU"/>
        </w:rPr>
        <w:t>исполнение по расходам за 202</w:t>
      </w:r>
      <w:r w:rsidR="009E6D3D">
        <w:rPr>
          <w:rFonts w:ascii="Times New Roman" w:eastAsia="Times New Roman" w:hAnsi="Times New Roman"/>
          <w:sz w:val="28"/>
          <w:szCs w:val="28"/>
          <w:lang w:eastAsia="ru-RU"/>
        </w:rPr>
        <w:t>4</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5</w:t>
      </w:r>
      <w:r w:rsidRPr="00480F7E">
        <w:rPr>
          <w:rFonts w:ascii="Times New Roman" w:hAnsi="Times New Roman"/>
          <w:sz w:val="28"/>
          <w:szCs w:val="28"/>
        </w:rPr>
        <w:t>.</w:t>
      </w:r>
    </w:p>
    <w:p w:rsidR="00A9517D" w:rsidRDefault="00A9517D" w:rsidP="00306CBE">
      <w:pPr>
        <w:spacing w:after="0" w:line="240" w:lineRule="auto"/>
        <w:ind w:firstLine="709"/>
        <w:jc w:val="right"/>
        <w:rPr>
          <w:rFonts w:ascii="Times New Roman" w:hAnsi="Times New Roman"/>
          <w:sz w:val="20"/>
          <w:szCs w:val="20"/>
        </w:rPr>
        <w:sectPr w:rsidR="00A9517D" w:rsidSect="00A9517D">
          <w:pgSz w:w="11905" w:h="16838"/>
          <w:pgMar w:top="851" w:right="1247" w:bottom="567" w:left="1304" w:header="397" w:footer="0" w:gutter="0"/>
          <w:cols w:space="720"/>
          <w:noEndnote/>
          <w:titlePg/>
          <w:docGrid w:linePitch="299"/>
        </w:sectPr>
      </w:pPr>
    </w:p>
    <w:p w:rsidR="00306CBE" w:rsidRPr="00480F7E" w:rsidRDefault="00306CBE" w:rsidP="00306CBE">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lastRenderedPageBreak/>
        <w:t xml:space="preserve">Таблица № </w:t>
      </w:r>
      <w:r>
        <w:rPr>
          <w:rFonts w:ascii="Times New Roman" w:hAnsi="Times New Roman"/>
          <w:sz w:val="20"/>
          <w:szCs w:val="20"/>
        </w:rPr>
        <w:t>5</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1"/>
        <w:gridCol w:w="1843"/>
        <w:gridCol w:w="2270"/>
        <w:gridCol w:w="1981"/>
        <w:gridCol w:w="2129"/>
        <w:gridCol w:w="1699"/>
        <w:gridCol w:w="1583"/>
      </w:tblGrid>
      <w:tr w:rsidR="009E6D3D" w:rsidRPr="00480F7E" w:rsidTr="00A07C40">
        <w:trPr>
          <w:trHeight w:val="931"/>
          <w:tblHeader/>
        </w:trPr>
        <w:tc>
          <w:tcPr>
            <w:tcW w:w="1249" w:type="pct"/>
            <w:shd w:val="clear" w:color="auto" w:fill="auto"/>
            <w:noWrap/>
            <w:hideMark/>
          </w:tcPr>
          <w:p w:rsidR="009E6D3D" w:rsidRPr="00A9517D" w:rsidRDefault="009E6D3D" w:rsidP="00A9517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Наименование раздела</w:t>
            </w:r>
          </w:p>
        </w:tc>
        <w:tc>
          <w:tcPr>
            <w:tcW w:w="601" w:type="pct"/>
          </w:tcPr>
          <w:p w:rsidR="009E6D3D" w:rsidRPr="00A9517D" w:rsidRDefault="009E6D3D" w:rsidP="009E6D3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xml:space="preserve">Исполнено за </w:t>
            </w:r>
          </w:p>
          <w:p w:rsidR="009E6D3D" w:rsidRPr="00A9517D" w:rsidRDefault="009E6D3D" w:rsidP="009E6D3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xml:space="preserve"> 2023 год, руб.</w:t>
            </w:r>
          </w:p>
        </w:tc>
        <w:tc>
          <w:tcPr>
            <w:tcW w:w="740" w:type="pct"/>
            <w:shd w:val="clear" w:color="auto" w:fill="auto"/>
            <w:noWrap/>
            <w:hideMark/>
          </w:tcPr>
          <w:p w:rsidR="009E6D3D" w:rsidRPr="00A9517D" w:rsidRDefault="009E6D3D" w:rsidP="00A07C40">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Утвержденные</w:t>
            </w:r>
          </w:p>
          <w:p w:rsidR="009E6D3D" w:rsidRPr="00A9517D" w:rsidRDefault="009E6D3D" w:rsidP="00A07C40">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бюджетные назначения на 2024 год, руб.</w:t>
            </w:r>
          </w:p>
        </w:tc>
        <w:tc>
          <w:tcPr>
            <w:tcW w:w="646" w:type="pct"/>
            <w:shd w:val="clear" w:color="auto" w:fill="auto"/>
            <w:noWrap/>
            <w:hideMark/>
          </w:tcPr>
          <w:p w:rsidR="009E6D3D" w:rsidRPr="00A9517D" w:rsidRDefault="009E6D3D" w:rsidP="00A07C40">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Исполнено за 2024 год, руб.</w:t>
            </w:r>
          </w:p>
        </w:tc>
        <w:tc>
          <w:tcPr>
            <w:tcW w:w="694" w:type="pct"/>
            <w:shd w:val="clear" w:color="auto" w:fill="auto"/>
            <w:noWrap/>
            <w:vAlign w:val="center"/>
            <w:hideMark/>
          </w:tcPr>
          <w:p w:rsidR="009E6D3D" w:rsidRPr="00A9517D" w:rsidRDefault="009E6D3D" w:rsidP="009E6D3D">
            <w:pPr>
              <w:ind w:right="19"/>
              <w:jc w:val="center"/>
              <w:rPr>
                <w:rFonts w:ascii="Times New Roman" w:hAnsi="Times New Roman" w:cs="Times New Roman"/>
                <w:sz w:val="24"/>
                <w:szCs w:val="24"/>
              </w:rPr>
            </w:pPr>
            <w:r w:rsidRPr="00A9517D">
              <w:rPr>
                <w:rFonts w:ascii="Times New Roman" w:hAnsi="Times New Roman" w:cs="Times New Roman"/>
                <w:sz w:val="24"/>
                <w:szCs w:val="24"/>
              </w:rPr>
              <w:t>Отклонение исполнения от бюджетных назначений 2024г.</w:t>
            </w:r>
          </w:p>
        </w:tc>
        <w:tc>
          <w:tcPr>
            <w:tcW w:w="554" w:type="pct"/>
            <w:shd w:val="clear" w:color="auto" w:fill="auto"/>
            <w:noWrap/>
            <w:vAlign w:val="center"/>
            <w:hideMark/>
          </w:tcPr>
          <w:p w:rsidR="009E6D3D" w:rsidRPr="00A9517D" w:rsidRDefault="009E6D3D" w:rsidP="009E6D3D">
            <w:pPr>
              <w:ind w:right="19"/>
              <w:jc w:val="center"/>
              <w:rPr>
                <w:rFonts w:ascii="Times New Roman" w:hAnsi="Times New Roman" w:cs="Times New Roman"/>
                <w:sz w:val="24"/>
                <w:szCs w:val="24"/>
              </w:rPr>
            </w:pPr>
            <w:r w:rsidRPr="00A9517D">
              <w:rPr>
                <w:rFonts w:ascii="Times New Roman" w:hAnsi="Times New Roman" w:cs="Times New Roman"/>
                <w:sz w:val="24"/>
                <w:szCs w:val="24"/>
              </w:rPr>
              <w:t>Отклонение исполнения 2024 г. от 2023 г.</w:t>
            </w:r>
          </w:p>
        </w:tc>
        <w:tc>
          <w:tcPr>
            <w:tcW w:w="517" w:type="pct"/>
            <w:vAlign w:val="center"/>
          </w:tcPr>
          <w:p w:rsidR="009E6D3D" w:rsidRPr="00A9517D" w:rsidRDefault="009E6D3D" w:rsidP="003852F4">
            <w:pPr>
              <w:ind w:right="19"/>
              <w:jc w:val="center"/>
              <w:rPr>
                <w:rFonts w:ascii="Times New Roman" w:hAnsi="Times New Roman" w:cs="Times New Roman"/>
                <w:sz w:val="24"/>
                <w:szCs w:val="24"/>
              </w:rPr>
            </w:pPr>
            <w:r w:rsidRPr="00A9517D">
              <w:rPr>
                <w:rFonts w:ascii="Times New Roman" w:hAnsi="Times New Roman" w:cs="Times New Roman"/>
                <w:sz w:val="24"/>
                <w:szCs w:val="24"/>
              </w:rPr>
              <w:t>Процент исполнения от плана 2024г., %</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1</w:t>
            </w:r>
          </w:p>
        </w:tc>
        <w:tc>
          <w:tcPr>
            <w:tcW w:w="601" w:type="pct"/>
          </w:tcPr>
          <w:p w:rsidR="00A07C40" w:rsidRPr="00A9517D" w:rsidRDefault="00A07C40" w:rsidP="003852F4">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2</w:t>
            </w:r>
          </w:p>
        </w:tc>
        <w:tc>
          <w:tcPr>
            <w:tcW w:w="740" w:type="pct"/>
            <w:shd w:val="clear" w:color="auto" w:fill="auto"/>
            <w:noWrap/>
            <w:hideMark/>
          </w:tcPr>
          <w:p w:rsidR="00A07C40" w:rsidRPr="00A9517D" w:rsidRDefault="00A07C40" w:rsidP="003852F4">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3</w:t>
            </w:r>
          </w:p>
        </w:tc>
        <w:tc>
          <w:tcPr>
            <w:tcW w:w="646" w:type="pct"/>
            <w:shd w:val="clear" w:color="auto" w:fill="auto"/>
            <w:noWrap/>
            <w:hideMark/>
          </w:tcPr>
          <w:p w:rsidR="00A07C40" w:rsidRPr="00A9517D" w:rsidRDefault="00A07C40" w:rsidP="003852F4">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4</w:t>
            </w:r>
          </w:p>
        </w:tc>
        <w:tc>
          <w:tcPr>
            <w:tcW w:w="694" w:type="pct"/>
            <w:shd w:val="clear" w:color="auto" w:fill="auto"/>
            <w:noWrap/>
            <w:hideMark/>
          </w:tcPr>
          <w:p w:rsidR="00A07C40" w:rsidRPr="00A9517D" w:rsidRDefault="00A07C40" w:rsidP="003852F4">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5</w:t>
            </w:r>
          </w:p>
        </w:tc>
        <w:tc>
          <w:tcPr>
            <w:tcW w:w="554" w:type="pct"/>
            <w:shd w:val="clear" w:color="auto" w:fill="auto"/>
            <w:noWrap/>
            <w:hideMark/>
          </w:tcPr>
          <w:p w:rsidR="00A07C40" w:rsidRPr="00A9517D" w:rsidRDefault="00A07C40" w:rsidP="008D1198">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6</w:t>
            </w:r>
          </w:p>
        </w:tc>
        <w:tc>
          <w:tcPr>
            <w:tcW w:w="517" w:type="pct"/>
          </w:tcPr>
          <w:p w:rsidR="00A07C40" w:rsidRPr="00A9517D" w:rsidRDefault="00A07C40" w:rsidP="008D1198">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7</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Общегосударственные вопросы</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12 984 941,04</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15 016 521,68</w:t>
            </w:r>
          </w:p>
        </w:tc>
        <w:tc>
          <w:tcPr>
            <w:tcW w:w="646" w:type="pct"/>
            <w:shd w:val="clear" w:color="auto" w:fill="auto"/>
            <w:noWrap/>
            <w:hideMark/>
          </w:tcPr>
          <w:p w:rsidR="00A07C40" w:rsidRPr="00A9517D" w:rsidRDefault="00A07C40" w:rsidP="00A07C40">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15 010 104,16</w:t>
            </w:r>
          </w:p>
        </w:tc>
        <w:tc>
          <w:tcPr>
            <w:tcW w:w="69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xml:space="preserve">- </w:t>
            </w:r>
            <w:r w:rsidR="00A07C40" w:rsidRPr="00A9517D">
              <w:rPr>
                <w:rFonts w:ascii="Times New Roman" w:eastAsia="Times New Roman" w:hAnsi="Times New Roman" w:cs="Times New Roman"/>
                <w:sz w:val="24"/>
                <w:szCs w:val="24"/>
                <w:lang w:eastAsia="ru-RU"/>
              </w:rPr>
              <w:t>6 417,52</w:t>
            </w:r>
          </w:p>
        </w:tc>
        <w:tc>
          <w:tcPr>
            <w:tcW w:w="554"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+2 025 163,12</w:t>
            </w:r>
          </w:p>
        </w:tc>
        <w:tc>
          <w:tcPr>
            <w:tcW w:w="517" w:type="pct"/>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100,0</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sz w:val="24"/>
                <w:szCs w:val="24"/>
                <w:lang w:eastAsia="ru-RU"/>
              </w:rPr>
            </w:pPr>
            <w:r w:rsidRPr="00A9517D">
              <w:rPr>
                <w:rFonts w:ascii="Times New Roman" w:eastAsia="Times New Roman" w:hAnsi="Times New Roman" w:cs="Times New Roman"/>
                <w:bCs/>
                <w:sz w:val="24"/>
                <w:szCs w:val="24"/>
                <w:lang w:eastAsia="ru-RU"/>
              </w:rPr>
              <w:t>Резервные фонды</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0,00</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3 941 250,15</w:t>
            </w:r>
          </w:p>
        </w:tc>
        <w:tc>
          <w:tcPr>
            <w:tcW w:w="646"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0,00</w:t>
            </w:r>
          </w:p>
        </w:tc>
        <w:tc>
          <w:tcPr>
            <w:tcW w:w="69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- 3 941 250,15</w:t>
            </w:r>
          </w:p>
        </w:tc>
        <w:tc>
          <w:tcPr>
            <w:tcW w:w="554"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0,0</w:t>
            </w:r>
          </w:p>
        </w:tc>
        <w:tc>
          <w:tcPr>
            <w:tcW w:w="517" w:type="pct"/>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0,0</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sz w:val="24"/>
                <w:szCs w:val="24"/>
                <w:lang w:eastAsia="ru-RU"/>
              </w:rPr>
            </w:pPr>
            <w:r w:rsidRPr="00A9517D">
              <w:rPr>
                <w:rFonts w:ascii="Times New Roman" w:eastAsia="Times New Roman" w:hAnsi="Times New Roman" w:cs="Times New Roman"/>
                <w:bCs/>
                <w:sz w:val="24"/>
                <w:szCs w:val="24"/>
                <w:lang w:eastAsia="ru-RU"/>
              </w:rPr>
              <w:t>Другие общегосударственные вопросы</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14 071 621,39</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16 351 795,64</w:t>
            </w:r>
          </w:p>
        </w:tc>
        <w:tc>
          <w:tcPr>
            <w:tcW w:w="646"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16 321 557,22</w:t>
            </w:r>
          </w:p>
        </w:tc>
        <w:tc>
          <w:tcPr>
            <w:tcW w:w="69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- 30 238,42</w:t>
            </w:r>
          </w:p>
        </w:tc>
        <w:tc>
          <w:tcPr>
            <w:tcW w:w="55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+2 249 935,83</w:t>
            </w:r>
          </w:p>
        </w:tc>
        <w:tc>
          <w:tcPr>
            <w:tcW w:w="517" w:type="pct"/>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99,82</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bCs/>
                <w:sz w:val="24"/>
                <w:szCs w:val="24"/>
                <w:lang w:eastAsia="ru-RU"/>
              </w:rPr>
            </w:pPr>
            <w:r w:rsidRPr="00A9517D">
              <w:rPr>
                <w:rFonts w:ascii="Times New Roman" w:eastAsia="Times New Roman" w:hAnsi="Times New Roman" w:cs="Times New Roman"/>
                <w:bCs/>
                <w:sz w:val="24"/>
                <w:szCs w:val="24"/>
                <w:lang w:eastAsia="ru-RU"/>
              </w:rPr>
              <w:t>Национальная экономика</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266 443,00</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490 000,00</w:t>
            </w:r>
          </w:p>
        </w:tc>
        <w:tc>
          <w:tcPr>
            <w:tcW w:w="646"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405 376,00</w:t>
            </w:r>
          </w:p>
        </w:tc>
        <w:tc>
          <w:tcPr>
            <w:tcW w:w="69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-84 624,00</w:t>
            </w:r>
          </w:p>
        </w:tc>
        <w:tc>
          <w:tcPr>
            <w:tcW w:w="55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+138 933,00</w:t>
            </w:r>
          </w:p>
        </w:tc>
        <w:tc>
          <w:tcPr>
            <w:tcW w:w="517" w:type="pct"/>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82,73</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sz w:val="24"/>
                <w:szCs w:val="24"/>
                <w:lang w:eastAsia="ru-RU"/>
              </w:rPr>
            </w:pPr>
            <w:r w:rsidRPr="00A9517D">
              <w:rPr>
                <w:rFonts w:ascii="Times New Roman" w:eastAsia="Times New Roman" w:hAnsi="Times New Roman" w:cs="Times New Roman"/>
                <w:bCs/>
                <w:sz w:val="24"/>
                <w:szCs w:val="24"/>
                <w:lang w:eastAsia="ru-RU"/>
              </w:rPr>
              <w:t>Социальная политика</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1 708,47</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2 300,00</w:t>
            </w:r>
          </w:p>
        </w:tc>
        <w:tc>
          <w:tcPr>
            <w:tcW w:w="646"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1 222,23</w:t>
            </w:r>
          </w:p>
        </w:tc>
        <w:tc>
          <w:tcPr>
            <w:tcW w:w="69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-1 077,77</w:t>
            </w:r>
          </w:p>
        </w:tc>
        <w:tc>
          <w:tcPr>
            <w:tcW w:w="55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-486,24</w:t>
            </w:r>
          </w:p>
        </w:tc>
        <w:tc>
          <w:tcPr>
            <w:tcW w:w="517" w:type="pct"/>
          </w:tcPr>
          <w:p w:rsidR="00A07C40" w:rsidRPr="00A9517D" w:rsidRDefault="008B4041" w:rsidP="008D1198">
            <w:pPr>
              <w:spacing w:after="0" w:line="240" w:lineRule="auto"/>
              <w:jc w:val="right"/>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53,14</w:t>
            </w:r>
          </w:p>
        </w:tc>
      </w:tr>
      <w:tr w:rsidR="00A07C40" w:rsidRPr="00480F7E" w:rsidTr="00A07C40">
        <w:trPr>
          <w:trHeight w:val="312"/>
        </w:trPr>
        <w:tc>
          <w:tcPr>
            <w:tcW w:w="1249" w:type="pct"/>
            <w:shd w:val="clear" w:color="auto" w:fill="auto"/>
            <w:noWrap/>
            <w:hideMark/>
          </w:tcPr>
          <w:p w:rsidR="00A07C40" w:rsidRPr="00A9517D" w:rsidRDefault="00A07C40" w:rsidP="008D1198">
            <w:pPr>
              <w:spacing w:after="0" w:line="240" w:lineRule="auto"/>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Всего расходов</w:t>
            </w:r>
          </w:p>
        </w:tc>
        <w:tc>
          <w:tcPr>
            <w:tcW w:w="601" w:type="pct"/>
          </w:tcPr>
          <w:p w:rsidR="00A07C40" w:rsidRPr="00A9517D" w:rsidRDefault="00A07C40" w:rsidP="003852F4">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27 324 713,90</w:t>
            </w:r>
          </w:p>
        </w:tc>
        <w:tc>
          <w:tcPr>
            <w:tcW w:w="740" w:type="pct"/>
            <w:shd w:val="clear" w:color="auto" w:fill="auto"/>
            <w:noWrap/>
            <w:hideMark/>
          </w:tcPr>
          <w:p w:rsidR="00A07C40" w:rsidRPr="00A9517D" w:rsidRDefault="00A07C40" w:rsidP="008D1198">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35 801 867,47</w:t>
            </w:r>
          </w:p>
        </w:tc>
        <w:tc>
          <w:tcPr>
            <w:tcW w:w="646"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31 738 259,61</w:t>
            </w:r>
          </w:p>
        </w:tc>
        <w:tc>
          <w:tcPr>
            <w:tcW w:w="694" w:type="pct"/>
            <w:shd w:val="clear" w:color="auto" w:fill="auto"/>
            <w:noWrap/>
            <w:hideMark/>
          </w:tcPr>
          <w:p w:rsidR="00A07C40" w:rsidRPr="00A9517D" w:rsidRDefault="008B4041" w:rsidP="008B4041">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- 4 063 607,86</w:t>
            </w:r>
          </w:p>
        </w:tc>
        <w:tc>
          <w:tcPr>
            <w:tcW w:w="554" w:type="pct"/>
            <w:shd w:val="clear" w:color="auto" w:fill="auto"/>
            <w:noWrap/>
            <w:hideMark/>
          </w:tcPr>
          <w:p w:rsidR="00A07C40" w:rsidRPr="00A9517D" w:rsidRDefault="008B4041" w:rsidP="008D1198">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+ 4 413 545,71</w:t>
            </w:r>
          </w:p>
        </w:tc>
        <w:tc>
          <w:tcPr>
            <w:tcW w:w="517" w:type="pct"/>
          </w:tcPr>
          <w:p w:rsidR="00A07C40" w:rsidRPr="00A9517D" w:rsidRDefault="008B4041" w:rsidP="008D1198">
            <w:pPr>
              <w:spacing w:after="0" w:line="240" w:lineRule="auto"/>
              <w:jc w:val="right"/>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88,65</w:t>
            </w:r>
          </w:p>
        </w:tc>
      </w:tr>
    </w:tbl>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Исполнение по расходам составило </w:t>
      </w:r>
      <w:r w:rsidR="008B4041">
        <w:rPr>
          <w:rFonts w:ascii="Times New Roman" w:hAnsi="Times New Roman" w:cs="Times New Roman"/>
          <w:sz w:val="28"/>
          <w:szCs w:val="28"/>
        </w:rPr>
        <w:t>88,65</w:t>
      </w:r>
      <w:r w:rsidRPr="00414D65">
        <w:rPr>
          <w:rFonts w:ascii="Times New Roman" w:hAnsi="Times New Roman" w:cs="Times New Roman"/>
          <w:sz w:val="28"/>
          <w:szCs w:val="28"/>
        </w:rPr>
        <w:t>% от бюджетных ассигнований (</w:t>
      </w:r>
      <w:r w:rsidR="00976EF9">
        <w:rPr>
          <w:rFonts w:ascii="Times New Roman" w:hAnsi="Times New Roman" w:cs="Times New Roman"/>
          <w:sz w:val="28"/>
          <w:szCs w:val="28"/>
        </w:rPr>
        <w:t>31 738 259,61</w:t>
      </w:r>
      <w:r w:rsidRPr="00414D65">
        <w:rPr>
          <w:rFonts w:ascii="Times New Roman" w:hAnsi="Times New Roman" w:cs="Times New Roman"/>
          <w:sz w:val="28"/>
          <w:szCs w:val="28"/>
        </w:rPr>
        <w:t> рубл</w:t>
      </w:r>
      <w:r w:rsidR="00976EF9">
        <w:rPr>
          <w:rFonts w:ascii="Times New Roman" w:hAnsi="Times New Roman" w:cs="Times New Roman"/>
          <w:sz w:val="28"/>
          <w:szCs w:val="28"/>
        </w:rPr>
        <w:t>ь</w:t>
      </w:r>
      <w:r w:rsidRPr="00414D65">
        <w:rPr>
          <w:rFonts w:ascii="Times New Roman" w:hAnsi="Times New Roman" w:cs="Times New Roman"/>
          <w:sz w:val="28"/>
          <w:szCs w:val="28"/>
        </w:rPr>
        <w:t xml:space="preserve"> от</w:t>
      </w:r>
      <w:r w:rsidR="00A305D3" w:rsidRPr="00414D65">
        <w:rPr>
          <w:rFonts w:ascii="Times New Roman" w:hAnsi="Times New Roman" w:cs="Times New Roman"/>
          <w:sz w:val="28"/>
          <w:szCs w:val="28"/>
        </w:rPr>
        <w:t xml:space="preserve"> </w:t>
      </w:r>
      <w:r w:rsidR="00976EF9">
        <w:rPr>
          <w:rFonts w:ascii="Times New Roman" w:hAnsi="Times New Roman" w:cs="Times New Roman"/>
          <w:sz w:val="28"/>
          <w:szCs w:val="28"/>
        </w:rPr>
        <w:t>35 801 867,47</w:t>
      </w:r>
      <w:r w:rsidR="00A305D3" w:rsidRPr="00414D65">
        <w:rPr>
          <w:rFonts w:ascii="Times New Roman" w:hAnsi="Times New Roman" w:cs="Times New Roman"/>
          <w:sz w:val="28"/>
          <w:szCs w:val="28"/>
        </w:rPr>
        <w:t xml:space="preserve"> </w:t>
      </w:r>
      <w:r w:rsidRPr="00414D65">
        <w:rPr>
          <w:rFonts w:ascii="Times New Roman" w:hAnsi="Times New Roman" w:cs="Times New Roman"/>
          <w:sz w:val="28"/>
          <w:szCs w:val="28"/>
        </w:rPr>
        <w:t xml:space="preserve">рублей). Остаток неисполненных назначений – </w:t>
      </w:r>
      <w:r w:rsidR="00976EF9">
        <w:rPr>
          <w:rFonts w:ascii="Times New Roman" w:hAnsi="Times New Roman" w:cs="Times New Roman"/>
          <w:sz w:val="28"/>
          <w:szCs w:val="28"/>
        </w:rPr>
        <w:t>4 063 607,86</w:t>
      </w:r>
      <w:r w:rsidR="00A305D3" w:rsidRPr="00414D65">
        <w:rPr>
          <w:rFonts w:ascii="Times New Roman" w:hAnsi="Times New Roman" w:cs="Times New Roman"/>
          <w:sz w:val="28"/>
          <w:szCs w:val="28"/>
        </w:rPr>
        <w:t xml:space="preserve"> </w:t>
      </w:r>
      <w:r w:rsidRPr="00414D65">
        <w:rPr>
          <w:rFonts w:ascii="Times New Roman" w:hAnsi="Times New Roman" w:cs="Times New Roman"/>
          <w:sz w:val="28"/>
          <w:szCs w:val="28"/>
        </w:rPr>
        <w:t>рублей.</w:t>
      </w:r>
    </w:p>
    <w:p w:rsidR="00414D65" w:rsidRPr="00414D65" w:rsidRDefault="0097411F"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Причины исполнения по состоянию на 31.12.202</w:t>
      </w:r>
      <w:r w:rsidR="00976EF9">
        <w:rPr>
          <w:rFonts w:ascii="Times New Roman" w:hAnsi="Times New Roman" w:cs="Times New Roman"/>
          <w:sz w:val="28"/>
          <w:szCs w:val="28"/>
        </w:rPr>
        <w:t>4</w:t>
      </w:r>
      <w:r w:rsidRPr="00414D65">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w:t>
      </w:r>
      <w:r w:rsidR="00414D65" w:rsidRPr="00414D65">
        <w:rPr>
          <w:rFonts w:ascii="Times New Roman" w:hAnsi="Times New Roman" w:cs="Times New Roman"/>
          <w:sz w:val="28"/>
          <w:szCs w:val="28"/>
        </w:rPr>
        <w:t>.</w:t>
      </w:r>
    </w:p>
    <w:p w:rsidR="00976EF9" w:rsidRDefault="0097411F"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w:t>
      </w:r>
      <w:r w:rsidR="00414D65" w:rsidRPr="00414D65">
        <w:rPr>
          <w:rFonts w:ascii="Times New Roman" w:hAnsi="Times New Roman" w:cs="Times New Roman"/>
          <w:sz w:val="28"/>
          <w:szCs w:val="28"/>
        </w:rPr>
        <w:t>Основная причина невыполнения бюджета:</w:t>
      </w:r>
    </w:p>
    <w:p w:rsidR="00414D65" w:rsidRDefault="00414D65"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 по бюджетной классификации  001 0111 12104</w:t>
      </w:r>
      <w:r>
        <w:rPr>
          <w:rFonts w:ascii="Times New Roman" w:hAnsi="Times New Roman" w:cs="Times New Roman"/>
          <w:sz w:val="28"/>
          <w:szCs w:val="28"/>
        </w:rPr>
        <w:t>00</w:t>
      </w:r>
      <w:r w:rsidRPr="00414D65">
        <w:rPr>
          <w:rFonts w:ascii="Times New Roman" w:hAnsi="Times New Roman" w:cs="Times New Roman"/>
          <w:sz w:val="28"/>
          <w:szCs w:val="28"/>
        </w:rPr>
        <w:t xml:space="preserve">000 000 (средства резервного фонда), неисполнение составило в сумме </w:t>
      </w:r>
      <w:r w:rsidR="00976EF9">
        <w:rPr>
          <w:rFonts w:ascii="Times New Roman" w:hAnsi="Times New Roman" w:cs="Times New Roman"/>
          <w:sz w:val="28"/>
          <w:szCs w:val="28"/>
        </w:rPr>
        <w:t>3 941 250,15</w:t>
      </w:r>
      <w:r w:rsidRPr="00414D65">
        <w:rPr>
          <w:rFonts w:ascii="Times New Roman" w:hAnsi="Times New Roman" w:cs="Times New Roman"/>
          <w:sz w:val="28"/>
          <w:szCs w:val="28"/>
        </w:rPr>
        <w:t xml:space="preserve"> рублей. Потребность в данных средствах в 202</w:t>
      </w:r>
      <w:r w:rsidR="00D60D2F">
        <w:rPr>
          <w:rFonts w:ascii="Times New Roman" w:hAnsi="Times New Roman" w:cs="Times New Roman"/>
          <w:sz w:val="28"/>
          <w:szCs w:val="28"/>
        </w:rPr>
        <w:t>4</w:t>
      </w:r>
      <w:r w:rsidRPr="00414D65">
        <w:rPr>
          <w:rFonts w:ascii="Times New Roman" w:hAnsi="Times New Roman" w:cs="Times New Roman"/>
          <w:sz w:val="28"/>
          <w:szCs w:val="28"/>
        </w:rPr>
        <w:t xml:space="preserve"> году отсутствовала;</w:t>
      </w:r>
    </w:p>
    <w:p w:rsidR="00D158A0" w:rsidRPr="00414D65" w:rsidRDefault="00D158A0" w:rsidP="00D158A0">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 бюджетной классификации  001 0</w:t>
      </w:r>
      <w:r w:rsidR="00976EF9">
        <w:rPr>
          <w:rFonts w:ascii="Times New Roman" w:hAnsi="Times New Roman" w:cs="Times New Roman"/>
          <w:sz w:val="28"/>
          <w:szCs w:val="28"/>
        </w:rPr>
        <w:t>410</w:t>
      </w:r>
      <w:r w:rsidRPr="00414D65">
        <w:rPr>
          <w:rFonts w:ascii="Times New Roman" w:hAnsi="Times New Roman" w:cs="Times New Roman"/>
          <w:sz w:val="28"/>
          <w:szCs w:val="28"/>
        </w:rPr>
        <w:t xml:space="preserve"> </w:t>
      </w:r>
      <w:r w:rsidR="00976EF9">
        <w:rPr>
          <w:rFonts w:ascii="Times New Roman" w:hAnsi="Times New Roman" w:cs="Times New Roman"/>
          <w:sz w:val="28"/>
          <w:szCs w:val="28"/>
        </w:rPr>
        <w:t>06301</w:t>
      </w:r>
      <w:r>
        <w:rPr>
          <w:rFonts w:ascii="Times New Roman" w:hAnsi="Times New Roman" w:cs="Times New Roman"/>
          <w:sz w:val="28"/>
          <w:szCs w:val="28"/>
        </w:rPr>
        <w:t>00</w:t>
      </w:r>
      <w:r w:rsidRPr="00414D65">
        <w:rPr>
          <w:rFonts w:ascii="Times New Roman" w:hAnsi="Times New Roman" w:cs="Times New Roman"/>
          <w:sz w:val="28"/>
          <w:szCs w:val="28"/>
        </w:rPr>
        <w:t>000 000 (</w:t>
      </w:r>
      <w:r w:rsidRPr="00D158A0">
        <w:rPr>
          <w:rFonts w:ascii="Times New Roman" w:hAnsi="Times New Roman" w:cs="Times New Roman"/>
          <w:sz w:val="28"/>
          <w:szCs w:val="28"/>
        </w:rPr>
        <w:t>р</w:t>
      </w:r>
      <w:r w:rsidRPr="00D158A0">
        <w:rPr>
          <w:rFonts w:ascii="Times New Roman" w:eastAsia="Times New Roman" w:hAnsi="Times New Roman" w:cs="Times New Roman"/>
          <w:sz w:val="28"/>
          <w:szCs w:val="28"/>
          <w:lang w:eastAsia="ru-RU"/>
        </w:rPr>
        <w:t xml:space="preserve">асходы на </w:t>
      </w:r>
      <w:r w:rsidR="00D60D2F">
        <w:rPr>
          <w:rFonts w:ascii="Times New Roman" w:eastAsia="Times New Roman" w:hAnsi="Times New Roman" w:cs="Times New Roman"/>
          <w:sz w:val="28"/>
          <w:szCs w:val="28"/>
          <w:lang w:eastAsia="ru-RU"/>
        </w:rPr>
        <w:t>с</w:t>
      </w:r>
      <w:r w:rsidR="00D60D2F" w:rsidRPr="00D60D2F">
        <w:rPr>
          <w:rFonts w:ascii="Times New Roman" w:eastAsia="Times New Roman" w:hAnsi="Times New Roman" w:cs="Times New Roman"/>
          <w:sz w:val="28"/>
          <w:szCs w:val="28"/>
          <w:lang w:eastAsia="ru-RU"/>
        </w:rPr>
        <w:t xml:space="preserve">опровождение и продление лицензии информационных систем и ресурсов, предназначенных для решения задач органов местного самоуправления </w:t>
      </w:r>
      <w:proofErr w:type="spellStart"/>
      <w:r w:rsidR="00D60D2F" w:rsidRPr="00D60D2F">
        <w:rPr>
          <w:rFonts w:ascii="Times New Roman" w:eastAsia="Times New Roman" w:hAnsi="Times New Roman" w:cs="Times New Roman"/>
          <w:sz w:val="28"/>
          <w:szCs w:val="28"/>
          <w:lang w:eastAsia="ru-RU"/>
        </w:rPr>
        <w:t>Княгининского</w:t>
      </w:r>
      <w:proofErr w:type="spellEnd"/>
      <w:r w:rsidR="00D60D2F" w:rsidRPr="00D60D2F">
        <w:rPr>
          <w:rFonts w:ascii="Times New Roman" w:eastAsia="Times New Roman" w:hAnsi="Times New Roman" w:cs="Times New Roman"/>
          <w:sz w:val="28"/>
          <w:szCs w:val="28"/>
          <w:lang w:eastAsia="ru-RU"/>
        </w:rPr>
        <w:t xml:space="preserve"> муниципального округа</w:t>
      </w:r>
      <w:r w:rsidRPr="00414D65">
        <w:rPr>
          <w:rFonts w:ascii="Times New Roman" w:hAnsi="Times New Roman" w:cs="Times New Roman"/>
          <w:sz w:val="28"/>
          <w:szCs w:val="28"/>
        </w:rPr>
        <w:t xml:space="preserve">), неисполнение составило в сумме </w:t>
      </w:r>
      <w:r w:rsidR="00D60D2F">
        <w:rPr>
          <w:rFonts w:ascii="Times New Roman" w:hAnsi="Times New Roman" w:cs="Times New Roman"/>
          <w:sz w:val="28"/>
          <w:szCs w:val="28"/>
        </w:rPr>
        <w:t>84 624,00</w:t>
      </w:r>
      <w:r w:rsidRPr="00414D65">
        <w:rPr>
          <w:rFonts w:ascii="Times New Roman" w:hAnsi="Times New Roman" w:cs="Times New Roman"/>
          <w:sz w:val="28"/>
          <w:szCs w:val="28"/>
        </w:rPr>
        <w:t xml:space="preserve"> рубл</w:t>
      </w:r>
      <w:r w:rsidR="00D60D2F">
        <w:rPr>
          <w:rFonts w:ascii="Times New Roman" w:hAnsi="Times New Roman" w:cs="Times New Roman"/>
          <w:sz w:val="28"/>
          <w:szCs w:val="28"/>
        </w:rPr>
        <w:t>я</w:t>
      </w:r>
      <w:r>
        <w:rPr>
          <w:rFonts w:ascii="Times New Roman" w:hAnsi="Times New Roman" w:cs="Times New Roman"/>
          <w:sz w:val="28"/>
          <w:szCs w:val="28"/>
        </w:rPr>
        <w:t xml:space="preserve">. </w:t>
      </w:r>
      <w:r w:rsidR="008B6767">
        <w:rPr>
          <w:rFonts w:ascii="Times New Roman" w:hAnsi="Times New Roman" w:cs="Times New Roman"/>
          <w:sz w:val="28"/>
          <w:szCs w:val="28"/>
        </w:rPr>
        <w:t>Оплата по «факту» на основании актов выполненных работ</w:t>
      </w:r>
      <w:r w:rsidRPr="00414D65">
        <w:rPr>
          <w:rFonts w:ascii="Times New Roman" w:hAnsi="Times New Roman" w:cs="Times New Roman"/>
          <w:sz w:val="28"/>
          <w:szCs w:val="28"/>
        </w:rPr>
        <w:t>;</w:t>
      </w:r>
    </w:p>
    <w:p w:rsidR="00414D65" w:rsidRPr="00414D65" w:rsidRDefault="00414D65" w:rsidP="00414D65">
      <w:pPr>
        <w:autoSpaceDE w:val="0"/>
        <w:autoSpaceDN w:val="0"/>
        <w:adjustRightInd w:val="0"/>
        <w:spacing w:after="0" w:line="240" w:lineRule="auto"/>
        <w:ind w:firstLine="709"/>
        <w:jc w:val="both"/>
        <w:rPr>
          <w:rFonts w:ascii="Times New Roman" w:hAnsi="Times New Roman" w:cs="Times New Roman"/>
          <w:sz w:val="28"/>
          <w:szCs w:val="28"/>
        </w:rPr>
      </w:pPr>
      <w:r w:rsidRPr="00D60D2F">
        <w:rPr>
          <w:rFonts w:ascii="Times New Roman" w:hAnsi="Times New Roman" w:cs="Times New Roman"/>
          <w:sz w:val="28"/>
          <w:szCs w:val="28"/>
        </w:rPr>
        <w:t xml:space="preserve">- по бюджетной классификации  001 1003 0311000000 000 </w:t>
      </w:r>
      <w:r w:rsidR="00D60D2F" w:rsidRPr="00D60D2F">
        <w:rPr>
          <w:rFonts w:ascii="Times New Roman" w:hAnsi="Times New Roman" w:cs="Times New Roman"/>
          <w:sz w:val="28"/>
          <w:szCs w:val="28"/>
        </w:rPr>
        <w:t>(р</w:t>
      </w:r>
      <w:r w:rsidR="00D60D2F" w:rsidRPr="00D60D2F">
        <w:rPr>
          <w:rFonts w:ascii="Times New Roman" w:eastAsia="Times New Roman" w:hAnsi="Times New Roman" w:cs="Times New Roman"/>
          <w:sz w:val="28"/>
          <w:szCs w:val="28"/>
          <w:lang w:eastAsia="ru-RU"/>
        </w:rPr>
        <w:t>асходы на компенсацию процентной ставки по кредитам, выданным до 31 декабря 2006 года</w:t>
      </w:r>
      <w:r w:rsidR="00D60D2F">
        <w:rPr>
          <w:rFonts w:ascii="Times New Roman" w:eastAsia="Times New Roman" w:hAnsi="Times New Roman" w:cs="Times New Roman"/>
          <w:sz w:val="28"/>
          <w:szCs w:val="28"/>
          <w:lang w:eastAsia="ru-RU"/>
        </w:rPr>
        <w:t>),</w:t>
      </w:r>
      <w:r w:rsidR="00D60D2F" w:rsidRPr="00D60D2F">
        <w:rPr>
          <w:rFonts w:ascii="Times New Roman" w:hAnsi="Times New Roman" w:cs="Times New Roman"/>
          <w:sz w:val="28"/>
          <w:szCs w:val="28"/>
        </w:rPr>
        <w:t xml:space="preserve"> </w:t>
      </w:r>
      <w:r w:rsidRPr="00D60D2F">
        <w:rPr>
          <w:rFonts w:ascii="Times New Roman" w:hAnsi="Times New Roman" w:cs="Times New Roman"/>
          <w:sz w:val="28"/>
          <w:szCs w:val="28"/>
        </w:rPr>
        <w:t>уменьшилась</w:t>
      </w:r>
      <w:r w:rsidRPr="00414D65">
        <w:rPr>
          <w:rFonts w:ascii="Times New Roman" w:hAnsi="Times New Roman" w:cs="Times New Roman"/>
          <w:sz w:val="28"/>
          <w:szCs w:val="28"/>
        </w:rPr>
        <w:t xml:space="preserve"> численность получателей выплат, пособий и компенсаций по сравнению с запланированной численностью. Процент исполнения </w:t>
      </w:r>
      <w:r w:rsidR="00D60D2F">
        <w:rPr>
          <w:rFonts w:ascii="Times New Roman" w:hAnsi="Times New Roman" w:cs="Times New Roman"/>
          <w:sz w:val="28"/>
          <w:szCs w:val="28"/>
        </w:rPr>
        <w:t>53,14</w:t>
      </w:r>
      <w:r w:rsidRPr="00414D65">
        <w:rPr>
          <w:rFonts w:ascii="Times New Roman" w:hAnsi="Times New Roman" w:cs="Times New Roman"/>
          <w:sz w:val="28"/>
          <w:szCs w:val="28"/>
        </w:rPr>
        <w:t xml:space="preserve"> %, не исполнено в сумме </w:t>
      </w:r>
      <w:r w:rsidR="00D60D2F">
        <w:rPr>
          <w:rFonts w:ascii="Times New Roman" w:hAnsi="Times New Roman" w:cs="Times New Roman"/>
          <w:sz w:val="28"/>
          <w:szCs w:val="28"/>
        </w:rPr>
        <w:t>1 077,77</w:t>
      </w:r>
      <w:r w:rsidRPr="00414D65">
        <w:rPr>
          <w:rFonts w:ascii="Times New Roman" w:hAnsi="Times New Roman" w:cs="Times New Roman"/>
          <w:sz w:val="28"/>
          <w:szCs w:val="28"/>
        </w:rPr>
        <w:t xml:space="preserve"> рубл</w:t>
      </w:r>
      <w:r w:rsidR="00D60D2F">
        <w:rPr>
          <w:rFonts w:ascii="Times New Roman" w:hAnsi="Times New Roman" w:cs="Times New Roman"/>
          <w:sz w:val="28"/>
          <w:szCs w:val="28"/>
        </w:rPr>
        <w:t>ей</w:t>
      </w:r>
      <w:r w:rsidRPr="00414D65">
        <w:rPr>
          <w:rFonts w:ascii="Times New Roman" w:hAnsi="Times New Roman" w:cs="Times New Roman"/>
          <w:sz w:val="28"/>
          <w:szCs w:val="28"/>
        </w:rPr>
        <w:t>.</w:t>
      </w:r>
    </w:p>
    <w:p w:rsidR="00A9517D"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Полнота и информативность форм 0503160, 0503164 </w:t>
      </w:r>
      <w:proofErr w:type="gramStart"/>
      <w:r w:rsidRPr="00414D65">
        <w:rPr>
          <w:rFonts w:ascii="Times New Roman" w:hAnsi="Times New Roman" w:cs="Times New Roman"/>
          <w:sz w:val="28"/>
          <w:szCs w:val="28"/>
        </w:rPr>
        <w:t>подтверждены</w:t>
      </w:r>
      <w:proofErr w:type="gramEnd"/>
      <w:r w:rsidRPr="00414D65">
        <w:rPr>
          <w:rFonts w:ascii="Times New Roman" w:hAnsi="Times New Roman" w:cs="Times New Roman"/>
          <w:sz w:val="28"/>
          <w:szCs w:val="28"/>
        </w:rPr>
        <w:t>.</w:t>
      </w:r>
    </w:p>
    <w:p w:rsidR="00A9517D" w:rsidRDefault="00A9517D" w:rsidP="0097411F">
      <w:pPr>
        <w:autoSpaceDE w:val="0"/>
        <w:autoSpaceDN w:val="0"/>
        <w:adjustRightInd w:val="0"/>
        <w:spacing w:after="0" w:line="240" w:lineRule="auto"/>
        <w:ind w:firstLine="709"/>
        <w:jc w:val="both"/>
        <w:rPr>
          <w:rFonts w:ascii="Times New Roman" w:hAnsi="Times New Roman" w:cs="Times New Roman"/>
          <w:sz w:val="28"/>
          <w:szCs w:val="28"/>
        </w:rPr>
        <w:sectPr w:rsidR="00A9517D" w:rsidSect="00A9517D">
          <w:pgSz w:w="16838" w:h="11905" w:orient="landscape"/>
          <w:pgMar w:top="1247" w:right="567" w:bottom="1304" w:left="851" w:header="397" w:footer="0" w:gutter="0"/>
          <w:cols w:space="720"/>
          <w:noEndnote/>
          <w:titlePg/>
          <w:docGrid w:linePitch="299"/>
        </w:sectPr>
      </w:pPr>
    </w:p>
    <w:p w:rsidR="00AC7B62" w:rsidRPr="00AC7B62" w:rsidRDefault="00AC7B62" w:rsidP="00AC7B62">
      <w:pPr>
        <w:pStyle w:val="Default"/>
        <w:ind w:firstLine="708"/>
        <w:rPr>
          <w:sz w:val="28"/>
          <w:szCs w:val="28"/>
        </w:rPr>
      </w:pPr>
      <w:r w:rsidRPr="00AC7B62">
        <w:rPr>
          <w:sz w:val="28"/>
          <w:szCs w:val="28"/>
        </w:rPr>
        <w:lastRenderedPageBreak/>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№6</w:t>
      </w:r>
      <w:r w:rsidRPr="00AC7B62">
        <w:rPr>
          <w:sz w:val="28"/>
          <w:szCs w:val="28"/>
        </w:rPr>
        <w:t xml:space="preserve">: </w:t>
      </w:r>
    </w:p>
    <w:p w:rsidR="00AC7B62" w:rsidRPr="00480F7E" w:rsidRDefault="00AC7B62" w:rsidP="00AC7B62">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6</w:t>
      </w:r>
    </w:p>
    <w:tbl>
      <w:tblPr>
        <w:tblStyle w:val="aa"/>
        <w:tblW w:w="0" w:type="auto"/>
        <w:tblLook w:val="04A0"/>
      </w:tblPr>
      <w:tblGrid>
        <w:gridCol w:w="2200"/>
        <w:gridCol w:w="3578"/>
        <w:gridCol w:w="3686"/>
      </w:tblGrid>
      <w:tr w:rsidR="004D0FBE" w:rsidTr="004D0FBE">
        <w:tc>
          <w:tcPr>
            <w:tcW w:w="2200" w:type="dxa"/>
          </w:tcPr>
          <w:p w:rsidR="004D0FBE" w:rsidRPr="00AC7B62" w:rsidRDefault="004D0FBE" w:rsidP="00AC7B62">
            <w:pPr>
              <w:pStyle w:val="Default"/>
              <w:jc w:val="center"/>
              <w:rPr>
                <w:b/>
              </w:rPr>
            </w:pPr>
            <w:r w:rsidRPr="00AC7B62">
              <w:rPr>
                <w:b/>
              </w:rPr>
              <w:t>Период 202</w:t>
            </w:r>
            <w:r>
              <w:rPr>
                <w:b/>
              </w:rPr>
              <w:t>4</w:t>
            </w:r>
            <w:r w:rsidRPr="00AC7B62">
              <w:rPr>
                <w:b/>
              </w:rPr>
              <w:t xml:space="preserve"> года</w:t>
            </w:r>
          </w:p>
        </w:tc>
        <w:tc>
          <w:tcPr>
            <w:tcW w:w="3578" w:type="dxa"/>
          </w:tcPr>
          <w:p w:rsidR="004D0FBE" w:rsidRPr="00AC7B62" w:rsidRDefault="004D0FBE" w:rsidP="003852F4">
            <w:pPr>
              <w:pStyle w:val="Default"/>
              <w:jc w:val="center"/>
              <w:rPr>
                <w:b/>
              </w:rPr>
            </w:pPr>
            <w:r w:rsidRPr="00AC7B62">
              <w:rPr>
                <w:b/>
              </w:rPr>
              <w:t>Исполнение кассовых расходов, тыс. рублей</w:t>
            </w:r>
          </w:p>
        </w:tc>
        <w:tc>
          <w:tcPr>
            <w:tcW w:w="3686" w:type="dxa"/>
          </w:tcPr>
          <w:p w:rsidR="004D0FBE" w:rsidRPr="00AC7B62" w:rsidRDefault="004D0FBE" w:rsidP="003852F4">
            <w:pPr>
              <w:pStyle w:val="Default"/>
              <w:jc w:val="center"/>
              <w:rPr>
                <w:b/>
              </w:rPr>
            </w:pPr>
            <w:r w:rsidRPr="00AC7B62">
              <w:rPr>
                <w:b/>
              </w:rPr>
              <w:t>Удельный вес поквартального исполнения кассовых расходов в годовом объеме, %</w:t>
            </w:r>
          </w:p>
        </w:tc>
      </w:tr>
      <w:tr w:rsidR="004D0FBE" w:rsidTr="004D0FBE">
        <w:tc>
          <w:tcPr>
            <w:tcW w:w="2200" w:type="dxa"/>
          </w:tcPr>
          <w:p w:rsidR="004D0FBE" w:rsidRPr="00AC7B62" w:rsidRDefault="004D0FBE" w:rsidP="003852F4">
            <w:pPr>
              <w:pStyle w:val="Default"/>
              <w:jc w:val="center"/>
            </w:pPr>
            <w:r w:rsidRPr="00AC7B62">
              <w:t>1 квартал</w:t>
            </w:r>
          </w:p>
        </w:tc>
        <w:tc>
          <w:tcPr>
            <w:tcW w:w="3578" w:type="dxa"/>
          </w:tcPr>
          <w:p w:rsidR="004D0FBE" w:rsidRPr="00AC7B62" w:rsidRDefault="004D0FBE" w:rsidP="003852F4">
            <w:pPr>
              <w:pStyle w:val="Default"/>
              <w:jc w:val="center"/>
            </w:pPr>
            <w:r>
              <w:t>5 803,2</w:t>
            </w:r>
          </w:p>
        </w:tc>
        <w:tc>
          <w:tcPr>
            <w:tcW w:w="3686" w:type="dxa"/>
          </w:tcPr>
          <w:p w:rsidR="004D0FBE" w:rsidRPr="00AC7B62" w:rsidRDefault="004D0FBE" w:rsidP="003852F4">
            <w:pPr>
              <w:pStyle w:val="Default"/>
              <w:jc w:val="center"/>
            </w:pPr>
            <w:r>
              <w:t>18,28</w:t>
            </w:r>
          </w:p>
        </w:tc>
      </w:tr>
      <w:tr w:rsidR="004D0FBE" w:rsidTr="004D0FBE">
        <w:tc>
          <w:tcPr>
            <w:tcW w:w="2200" w:type="dxa"/>
          </w:tcPr>
          <w:p w:rsidR="004D0FBE" w:rsidRPr="00AC7B62" w:rsidRDefault="004D0FBE" w:rsidP="003852F4">
            <w:pPr>
              <w:pStyle w:val="Default"/>
              <w:jc w:val="center"/>
            </w:pPr>
            <w:r w:rsidRPr="00AC7B62">
              <w:t>2 квартал</w:t>
            </w:r>
          </w:p>
        </w:tc>
        <w:tc>
          <w:tcPr>
            <w:tcW w:w="3578" w:type="dxa"/>
          </w:tcPr>
          <w:p w:rsidR="004D0FBE" w:rsidRPr="00AC7B62" w:rsidRDefault="004D0FBE" w:rsidP="003852F4">
            <w:pPr>
              <w:pStyle w:val="Default"/>
              <w:jc w:val="center"/>
            </w:pPr>
            <w:r>
              <w:t>7 895,4</w:t>
            </w:r>
          </w:p>
        </w:tc>
        <w:tc>
          <w:tcPr>
            <w:tcW w:w="3686" w:type="dxa"/>
          </w:tcPr>
          <w:p w:rsidR="004D0FBE" w:rsidRPr="00AC7B62" w:rsidRDefault="004D0FBE" w:rsidP="003852F4">
            <w:pPr>
              <w:pStyle w:val="Default"/>
              <w:jc w:val="center"/>
            </w:pPr>
            <w:r>
              <w:t>24,88</w:t>
            </w:r>
          </w:p>
        </w:tc>
      </w:tr>
      <w:tr w:rsidR="004D0FBE" w:rsidTr="004D0FBE">
        <w:tc>
          <w:tcPr>
            <w:tcW w:w="2200" w:type="dxa"/>
          </w:tcPr>
          <w:p w:rsidR="004D0FBE" w:rsidRPr="00AC7B62" w:rsidRDefault="004D0FBE" w:rsidP="003852F4">
            <w:pPr>
              <w:pStyle w:val="Default"/>
              <w:jc w:val="center"/>
            </w:pPr>
            <w:r w:rsidRPr="00AC7B62">
              <w:t>3 квартал</w:t>
            </w:r>
          </w:p>
        </w:tc>
        <w:tc>
          <w:tcPr>
            <w:tcW w:w="3578" w:type="dxa"/>
          </w:tcPr>
          <w:p w:rsidR="004D0FBE" w:rsidRPr="00AC7B62" w:rsidRDefault="004D0FBE" w:rsidP="003852F4">
            <w:pPr>
              <w:pStyle w:val="Default"/>
              <w:jc w:val="center"/>
            </w:pPr>
            <w:r>
              <w:t>6 889,6</w:t>
            </w:r>
          </w:p>
        </w:tc>
        <w:tc>
          <w:tcPr>
            <w:tcW w:w="3686" w:type="dxa"/>
          </w:tcPr>
          <w:p w:rsidR="004D0FBE" w:rsidRPr="00AC7B62" w:rsidRDefault="004D0FBE" w:rsidP="003852F4">
            <w:pPr>
              <w:pStyle w:val="Default"/>
              <w:jc w:val="center"/>
            </w:pPr>
            <w:r>
              <w:t>21,71</w:t>
            </w:r>
          </w:p>
        </w:tc>
      </w:tr>
      <w:tr w:rsidR="004D0FBE" w:rsidTr="004D0FBE">
        <w:tc>
          <w:tcPr>
            <w:tcW w:w="2200" w:type="dxa"/>
          </w:tcPr>
          <w:p w:rsidR="004D0FBE" w:rsidRPr="00AC7B62" w:rsidRDefault="004D0FBE" w:rsidP="003852F4">
            <w:pPr>
              <w:pStyle w:val="Default"/>
              <w:jc w:val="center"/>
            </w:pPr>
            <w:r w:rsidRPr="00AC7B62">
              <w:t>4 квартал</w:t>
            </w:r>
          </w:p>
        </w:tc>
        <w:tc>
          <w:tcPr>
            <w:tcW w:w="3578" w:type="dxa"/>
          </w:tcPr>
          <w:p w:rsidR="004D0FBE" w:rsidRPr="00AC7B62" w:rsidRDefault="004D0FBE" w:rsidP="003852F4">
            <w:pPr>
              <w:pStyle w:val="Default"/>
              <w:jc w:val="center"/>
            </w:pPr>
            <w:r>
              <w:t>11 150,1</w:t>
            </w:r>
          </w:p>
        </w:tc>
        <w:tc>
          <w:tcPr>
            <w:tcW w:w="3686" w:type="dxa"/>
          </w:tcPr>
          <w:p w:rsidR="004D0FBE" w:rsidRPr="00AC7B62" w:rsidRDefault="004D0FBE" w:rsidP="003852F4">
            <w:pPr>
              <w:pStyle w:val="Default"/>
              <w:jc w:val="center"/>
            </w:pPr>
            <w:r>
              <w:t>35,13</w:t>
            </w:r>
          </w:p>
        </w:tc>
      </w:tr>
      <w:tr w:rsidR="004D0FBE" w:rsidTr="004D0FBE">
        <w:tc>
          <w:tcPr>
            <w:tcW w:w="2200" w:type="dxa"/>
          </w:tcPr>
          <w:p w:rsidR="004D0FBE" w:rsidRPr="00AC7B62" w:rsidRDefault="004D0FBE" w:rsidP="00AC7B62">
            <w:pPr>
              <w:pStyle w:val="Default"/>
              <w:jc w:val="center"/>
              <w:rPr>
                <w:b/>
              </w:rPr>
            </w:pPr>
            <w:r w:rsidRPr="00AC7B62">
              <w:rPr>
                <w:b/>
              </w:rPr>
              <w:t>Всего за 202</w:t>
            </w:r>
            <w:r>
              <w:rPr>
                <w:b/>
              </w:rPr>
              <w:t>4</w:t>
            </w:r>
            <w:r w:rsidRPr="00AC7B62">
              <w:rPr>
                <w:b/>
              </w:rPr>
              <w:t xml:space="preserve"> год</w:t>
            </w:r>
          </w:p>
        </w:tc>
        <w:tc>
          <w:tcPr>
            <w:tcW w:w="3578" w:type="dxa"/>
          </w:tcPr>
          <w:p w:rsidR="004D0FBE" w:rsidRPr="00AC7B62" w:rsidRDefault="004D0FBE" w:rsidP="003852F4">
            <w:pPr>
              <w:pStyle w:val="Default"/>
              <w:jc w:val="center"/>
              <w:rPr>
                <w:b/>
              </w:rPr>
            </w:pPr>
            <w:r>
              <w:rPr>
                <w:b/>
              </w:rPr>
              <w:t>31 738,3</w:t>
            </w:r>
          </w:p>
        </w:tc>
        <w:tc>
          <w:tcPr>
            <w:tcW w:w="3686" w:type="dxa"/>
          </w:tcPr>
          <w:p w:rsidR="004D0FBE" w:rsidRPr="00AC7B62" w:rsidRDefault="004D0FBE" w:rsidP="003852F4">
            <w:pPr>
              <w:pStyle w:val="Default"/>
              <w:jc w:val="center"/>
              <w:rPr>
                <w:b/>
              </w:rPr>
            </w:pPr>
            <w:r w:rsidRPr="00AC7B62">
              <w:rPr>
                <w:b/>
              </w:rPr>
              <w:t>100,0</w:t>
            </w:r>
          </w:p>
        </w:tc>
      </w:tr>
    </w:tbl>
    <w:p w:rsidR="00AC7B62" w:rsidRPr="00AB02F8" w:rsidRDefault="00AC7B62" w:rsidP="00714CCE">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sidR="00AB02F8">
        <w:rPr>
          <w:sz w:val="28"/>
          <w:szCs w:val="28"/>
        </w:rPr>
        <w:t xml:space="preserve"> удельный вес кассовых расходов</w:t>
      </w:r>
      <w:r w:rsidRPr="00AB02F8">
        <w:rPr>
          <w:sz w:val="28"/>
          <w:szCs w:val="28"/>
        </w:rPr>
        <w:t xml:space="preserve"> сложился в </w:t>
      </w:r>
      <w:r w:rsidR="00AB02F8">
        <w:rPr>
          <w:sz w:val="28"/>
          <w:szCs w:val="28"/>
        </w:rPr>
        <w:t>4</w:t>
      </w:r>
      <w:r w:rsidRPr="00AB02F8">
        <w:rPr>
          <w:sz w:val="28"/>
          <w:szCs w:val="28"/>
        </w:rPr>
        <w:t xml:space="preserve"> квартале 202</w:t>
      </w:r>
      <w:r w:rsidR="00AB02F8">
        <w:rPr>
          <w:sz w:val="28"/>
          <w:szCs w:val="28"/>
        </w:rPr>
        <w:t>4</w:t>
      </w:r>
      <w:r w:rsidRPr="00AB02F8">
        <w:rPr>
          <w:sz w:val="28"/>
          <w:szCs w:val="28"/>
        </w:rPr>
        <w:t xml:space="preserve"> года (</w:t>
      </w:r>
      <w:r w:rsidR="00AB02F8">
        <w:rPr>
          <w:sz w:val="28"/>
          <w:szCs w:val="28"/>
        </w:rPr>
        <w:t>35,13</w:t>
      </w:r>
      <w:r w:rsidRPr="00AB02F8">
        <w:rPr>
          <w:sz w:val="28"/>
          <w:szCs w:val="28"/>
        </w:rPr>
        <w:t xml:space="preserve"> % от годового объема), самый низкий – в </w:t>
      </w:r>
      <w:r w:rsidR="00AB02F8">
        <w:rPr>
          <w:sz w:val="28"/>
          <w:szCs w:val="28"/>
        </w:rPr>
        <w:t>1</w:t>
      </w:r>
      <w:r w:rsidRPr="00AB02F8">
        <w:rPr>
          <w:sz w:val="28"/>
          <w:szCs w:val="28"/>
        </w:rPr>
        <w:t xml:space="preserve"> квартале 202</w:t>
      </w:r>
      <w:r w:rsidR="00AB02F8">
        <w:rPr>
          <w:sz w:val="28"/>
          <w:szCs w:val="28"/>
        </w:rPr>
        <w:t>4</w:t>
      </w:r>
      <w:r w:rsidRPr="00AB02F8">
        <w:rPr>
          <w:sz w:val="28"/>
          <w:szCs w:val="28"/>
        </w:rPr>
        <w:t xml:space="preserve"> года (</w:t>
      </w:r>
      <w:r w:rsidR="00AB02F8">
        <w:rPr>
          <w:sz w:val="28"/>
          <w:szCs w:val="28"/>
        </w:rPr>
        <w:t>18,28</w:t>
      </w:r>
      <w:r w:rsidRPr="00AB02F8">
        <w:rPr>
          <w:sz w:val="28"/>
          <w:szCs w:val="28"/>
        </w:rPr>
        <w:t xml:space="preserve"> % от годового объема). </w:t>
      </w:r>
    </w:p>
    <w:p w:rsidR="009E4EFA" w:rsidRDefault="00AC7B62" w:rsidP="00A563D1">
      <w:pPr>
        <w:tabs>
          <w:tab w:val="left" w:pos="0"/>
        </w:tabs>
        <w:spacing w:after="0"/>
        <w:jc w:val="both"/>
        <w:rPr>
          <w:rFonts w:ascii="Times New Roman" w:hAnsi="Times New Roman" w:cs="Times New Roman"/>
          <w:b/>
          <w:sz w:val="27"/>
          <w:szCs w:val="27"/>
        </w:rPr>
      </w:pPr>
      <w:r>
        <w:rPr>
          <w:rFonts w:ascii="Times New Roman" w:eastAsia="Times New Roman" w:hAnsi="Times New Roman" w:cs="Times New Roman"/>
          <w:sz w:val="24"/>
          <w:szCs w:val="24"/>
          <w:lang w:eastAsia="ru-RU"/>
        </w:rPr>
        <w:tab/>
      </w:r>
    </w:p>
    <w:p w:rsidR="0097411F"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6. Дебиторская и кредиторская задолженность</w:t>
      </w:r>
    </w:p>
    <w:p w:rsidR="0097411F" w:rsidRPr="0049576C" w:rsidRDefault="0097411F" w:rsidP="0097411F">
      <w:pPr>
        <w:spacing w:after="0" w:line="240" w:lineRule="auto"/>
        <w:ind w:firstLine="709"/>
        <w:jc w:val="both"/>
        <w:rPr>
          <w:rFonts w:ascii="Times New Roman" w:hAnsi="Times New Roman" w:cs="Times New Roman"/>
          <w:sz w:val="28"/>
          <w:szCs w:val="28"/>
        </w:rPr>
      </w:pPr>
      <w:r w:rsidRPr="0049576C">
        <w:rPr>
          <w:rFonts w:ascii="Times New Roman" w:hAnsi="Times New Roman" w:cs="Times New Roman"/>
          <w:b/>
          <w:sz w:val="28"/>
          <w:szCs w:val="28"/>
        </w:rPr>
        <w:t>6.1.</w:t>
      </w:r>
      <w:r w:rsidRPr="0049576C">
        <w:rPr>
          <w:rFonts w:ascii="Times New Roman" w:hAnsi="Times New Roman" w:cs="Times New Roman"/>
          <w:sz w:val="28"/>
          <w:szCs w:val="28"/>
        </w:rPr>
        <w:t> </w:t>
      </w:r>
      <w:r w:rsidR="00B544CF" w:rsidRPr="0049576C">
        <w:rPr>
          <w:rFonts w:ascii="Times New Roman" w:hAnsi="Times New Roman" w:cs="Times New Roman"/>
          <w:sz w:val="28"/>
          <w:szCs w:val="28"/>
        </w:rPr>
        <w:t>Согласно Главной книге, формам бюджетной отчетности 05036130, 0503169 (неконсолидированные) п</w:t>
      </w:r>
      <w:r w:rsidRPr="0049576C">
        <w:rPr>
          <w:rFonts w:ascii="Times New Roman" w:hAnsi="Times New Roman" w:cs="Times New Roman"/>
          <w:sz w:val="28"/>
          <w:szCs w:val="28"/>
        </w:rPr>
        <w:t xml:space="preserve">о состоянию </w:t>
      </w:r>
      <w:proofErr w:type="gramStart"/>
      <w:r w:rsidRPr="0049576C">
        <w:rPr>
          <w:rFonts w:ascii="Times New Roman" w:hAnsi="Times New Roman" w:cs="Times New Roman"/>
          <w:sz w:val="28"/>
          <w:szCs w:val="28"/>
        </w:rPr>
        <w:t>на конец</w:t>
      </w:r>
      <w:proofErr w:type="gramEnd"/>
      <w:r w:rsidRPr="0049576C">
        <w:rPr>
          <w:rFonts w:ascii="Times New Roman" w:hAnsi="Times New Roman" w:cs="Times New Roman"/>
          <w:sz w:val="28"/>
          <w:szCs w:val="28"/>
        </w:rPr>
        <w:t xml:space="preserve"> 202</w:t>
      </w:r>
      <w:r w:rsidR="00A563D1" w:rsidRPr="0049576C">
        <w:rPr>
          <w:rFonts w:ascii="Times New Roman" w:hAnsi="Times New Roman" w:cs="Times New Roman"/>
          <w:sz w:val="28"/>
          <w:szCs w:val="28"/>
        </w:rPr>
        <w:t>4</w:t>
      </w:r>
      <w:r w:rsidRPr="0049576C">
        <w:rPr>
          <w:rFonts w:ascii="Times New Roman" w:hAnsi="Times New Roman" w:cs="Times New Roman"/>
          <w:sz w:val="28"/>
          <w:szCs w:val="28"/>
        </w:rPr>
        <w:t xml:space="preserve"> года в бухгалтерском учете ГАБС</w:t>
      </w:r>
      <w:r w:rsidR="00B544CF" w:rsidRPr="0049576C">
        <w:rPr>
          <w:rFonts w:ascii="Times New Roman" w:hAnsi="Times New Roman" w:cs="Times New Roman"/>
          <w:sz w:val="28"/>
          <w:szCs w:val="28"/>
        </w:rPr>
        <w:t xml:space="preserve"> (без подведомственных учреждений)</w:t>
      </w:r>
      <w:r w:rsidRPr="0049576C">
        <w:rPr>
          <w:rFonts w:ascii="Times New Roman" w:hAnsi="Times New Roman" w:cs="Times New Roman"/>
          <w:sz w:val="28"/>
          <w:szCs w:val="28"/>
        </w:rPr>
        <w:t xml:space="preserve"> учтена дебиторская задолженность в общей сумме </w:t>
      </w:r>
      <w:r w:rsidR="008F37FA" w:rsidRPr="0049576C">
        <w:rPr>
          <w:rFonts w:ascii="Times New Roman" w:hAnsi="Times New Roman" w:cs="Times New Roman"/>
          <w:sz w:val="28"/>
          <w:szCs w:val="28"/>
        </w:rPr>
        <w:t>464 834 100,00</w:t>
      </w:r>
      <w:r w:rsidR="006E24F2" w:rsidRPr="0049576C">
        <w:rPr>
          <w:rFonts w:ascii="Times New Roman" w:hAnsi="Times New Roman" w:cs="Times New Roman"/>
          <w:sz w:val="28"/>
          <w:szCs w:val="28"/>
        </w:rPr>
        <w:t xml:space="preserve"> </w:t>
      </w:r>
      <w:r w:rsidRPr="0049576C">
        <w:rPr>
          <w:rFonts w:ascii="Times New Roman" w:hAnsi="Times New Roman" w:cs="Times New Roman"/>
          <w:sz w:val="28"/>
          <w:szCs w:val="28"/>
        </w:rPr>
        <w:t xml:space="preserve">рублей и кредиторская задолженность в сумме </w:t>
      </w:r>
      <w:r w:rsidR="00553213" w:rsidRPr="0049576C">
        <w:rPr>
          <w:rFonts w:ascii="Times New Roman" w:hAnsi="Times New Roman" w:cs="Times New Roman"/>
          <w:sz w:val="28"/>
          <w:szCs w:val="28"/>
        </w:rPr>
        <w:t>3 702 466,41</w:t>
      </w:r>
      <w:r w:rsidRPr="0049576C">
        <w:rPr>
          <w:rFonts w:ascii="Times New Roman" w:hAnsi="Times New Roman" w:cs="Times New Roman"/>
          <w:sz w:val="28"/>
          <w:szCs w:val="28"/>
        </w:rPr>
        <w:t> рубл</w:t>
      </w:r>
      <w:r w:rsidR="00553213" w:rsidRPr="0049576C">
        <w:rPr>
          <w:rFonts w:ascii="Times New Roman" w:hAnsi="Times New Roman" w:cs="Times New Roman"/>
          <w:sz w:val="28"/>
          <w:szCs w:val="28"/>
        </w:rPr>
        <w:t>ь</w:t>
      </w:r>
      <w:r w:rsidRPr="0049576C">
        <w:rPr>
          <w:rFonts w:ascii="Times New Roman" w:hAnsi="Times New Roman" w:cs="Times New Roman"/>
          <w:sz w:val="28"/>
          <w:szCs w:val="28"/>
        </w:rPr>
        <w:t>:</w:t>
      </w:r>
    </w:p>
    <w:p w:rsidR="0097411F" w:rsidRDefault="0097411F" w:rsidP="006E24F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741B6A">
        <w:rPr>
          <w:rFonts w:ascii="Times New Roman" w:hAnsi="Times New Roman" w:cs="Times New Roman"/>
          <w:bCs/>
          <w:sz w:val="24"/>
          <w:szCs w:val="24"/>
        </w:rPr>
        <w:t xml:space="preserve">Таблица </w:t>
      </w:r>
      <w:r w:rsidR="00A563D1" w:rsidRPr="00741B6A">
        <w:rPr>
          <w:rFonts w:ascii="Times New Roman" w:hAnsi="Times New Roman" w:cs="Times New Roman"/>
          <w:bCs/>
          <w:sz w:val="24"/>
          <w:szCs w:val="24"/>
        </w:rPr>
        <w:t>7</w:t>
      </w:r>
      <w:r w:rsidRPr="006E24F2">
        <w:rPr>
          <w:rFonts w:ascii="Times New Roman" w:hAnsi="Times New Roman" w:cs="Times New Roman"/>
          <w:sz w:val="24"/>
          <w:szCs w:val="24"/>
        </w:rPr>
        <w:t xml:space="preserve"> (руб.)</w:t>
      </w:r>
    </w:p>
    <w:tbl>
      <w:tblPr>
        <w:tblStyle w:val="aa"/>
        <w:tblW w:w="0" w:type="auto"/>
        <w:tblLook w:val="04A0"/>
      </w:tblPr>
      <w:tblGrid>
        <w:gridCol w:w="5495"/>
        <w:gridCol w:w="1984"/>
        <w:gridCol w:w="1985"/>
      </w:tblGrid>
      <w:tr w:rsidR="006E24F2" w:rsidTr="006E24F2">
        <w:tc>
          <w:tcPr>
            <w:tcW w:w="549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6E24F2" w:rsidTr="006E24F2">
        <w:tc>
          <w:tcPr>
            <w:tcW w:w="5495" w:type="dxa"/>
          </w:tcPr>
          <w:p w:rsidR="006E24F2" w:rsidRPr="006E24F2" w:rsidRDefault="006E24F2" w:rsidP="006E24F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1 205 51 «</w:t>
            </w:r>
            <w:r>
              <w:rPr>
                <w:rFonts w:ascii="Times New Roman" w:hAnsi="Times New Roman" w:cs="Times New Roman"/>
                <w:kern w:val="0"/>
                <w:sz w:val="24"/>
                <w:szCs w:val="24"/>
              </w:rPr>
              <w:t>Расчеты по поступлениям текущего характера от других бюджетов бюджетной системы Российской Федерации</w:t>
            </w:r>
            <w:r>
              <w:rPr>
                <w:rFonts w:ascii="Times New Roman" w:hAnsi="Times New Roman" w:cs="Times New Roman"/>
                <w:sz w:val="24"/>
                <w:szCs w:val="24"/>
              </w:rPr>
              <w:t>»</w:t>
            </w:r>
          </w:p>
        </w:tc>
        <w:tc>
          <w:tcPr>
            <w:tcW w:w="1984" w:type="dxa"/>
          </w:tcPr>
          <w:p w:rsidR="006E24F2" w:rsidRDefault="00B544CF"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464 834 100,00</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E24F2" w:rsidTr="006E24F2">
        <w:tc>
          <w:tcPr>
            <w:tcW w:w="5495" w:type="dxa"/>
          </w:tcPr>
          <w:p w:rsidR="006E24F2" w:rsidRPr="006E24F2" w:rsidRDefault="006E24F2" w:rsidP="006E24F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1 302 21 «</w:t>
            </w:r>
            <w:r>
              <w:rPr>
                <w:rFonts w:ascii="Times New Roman" w:hAnsi="Times New Roman" w:cs="Times New Roman"/>
                <w:kern w:val="0"/>
                <w:sz w:val="24"/>
                <w:szCs w:val="24"/>
              </w:rPr>
              <w:t>Расчеты по услугам связи</w:t>
            </w:r>
            <w:r>
              <w:rPr>
                <w:rFonts w:ascii="Times New Roman" w:hAnsi="Times New Roman" w:cs="Times New Roman"/>
                <w:sz w:val="24"/>
                <w:szCs w:val="24"/>
              </w:rPr>
              <w:t>»</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E24F2" w:rsidRDefault="002B78F6"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1 116,30</w:t>
            </w:r>
          </w:p>
        </w:tc>
      </w:tr>
      <w:tr w:rsidR="006E24F2" w:rsidTr="006E24F2">
        <w:tc>
          <w:tcPr>
            <w:tcW w:w="5495" w:type="dxa"/>
          </w:tcPr>
          <w:p w:rsidR="006E24F2" w:rsidRPr="00441B2C" w:rsidRDefault="00441B2C" w:rsidP="00441B2C">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1 303 05 «</w:t>
            </w:r>
            <w:r>
              <w:rPr>
                <w:rFonts w:ascii="Times New Roman" w:hAnsi="Times New Roman" w:cs="Times New Roman"/>
                <w:kern w:val="0"/>
                <w:sz w:val="24"/>
                <w:szCs w:val="24"/>
              </w:rPr>
              <w:t>Расчеты по прочим платежам в бюджет</w:t>
            </w:r>
            <w:r>
              <w:rPr>
                <w:rFonts w:ascii="Times New Roman" w:hAnsi="Times New Roman" w:cs="Times New Roman"/>
                <w:sz w:val="24"/>
                <w:szCs w:val="24"/>
              </w:rPr>
              <w:t>»</w:t>
            </w:r>
          </w:p>
        </w:tc>
        <w:tc>
          <w:tcPr>
            <w:tcW w:w="1984" w:type="dxa"/>
          </w:tcPr>
          <w:p w:rsidR="006E24F2" w:rsidRDefault="00441B2C"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E24F2" w:rsidRDefault="002B78F6"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3 701 350,11</w:t>
            </w:r>
          </w:p>
        </w:tc>
      </w:tr>
      <w:tr w:rsidR="00441B2C" w:rsidTr="006E24F2">
        <w:tc>
          <w:tcPr>
            <w:tcW w:w="5495" w:type="dxa"/>
          </w:tcPr>
          <w:p w:rsidR="00441B2C" w:rsidRPr="00FC281A" w:rsidRDefault="00441B2C" w:rsidP="006E24F2">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984" w:type="dxa"/>
          </w:tcPr>
          <w:p w:rsidR="00441B2C" w:rsidRPr="00FC281A" w:rsidRDefault="002B78F6" w:rsidP="006E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464 834 100,00</w:t>
            </w:r>
          </w:p>
        </w:tc>
        <w:tc>
          <w:tcPr>
            <w:tcW w:w="1985" w:type="dxa"/>
          </w:tcPr>
          <w:p w:rsidR="00441B2C" w:rsidRPr="00FC281A" w:rsidRDefault="00553213" w:rsidP="006E24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3 702 466,41</w:t>
            </w:r>
          </w:p>
        </w:tc>
      </w:tr>
    </w:tbl>
    <w:p w:rsidR="0097411F" w:rsidRPr="00A12B01" w:rsidRDefault="0097411F" w:rsidP="0097411F">
      <w:pPr>
        <w:spacing w:after="0" w:line="240" w:lineRule="auto"/>
        <w:ind w:firstLine="709"/>
        <w:jc w:val="both"/>
        <w:rPr>
          <w:rFonts w:ascii="Times New Roman" w:hAnsi="Times New Roman" w:cs="Times New Roman"/>
          <w:sz w:val="28"/>
          <w:szCs w:val="28"/>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Основная сумма дебиторской задолженности образована:</w:t>
      </w:r>
    </w:p>
    <w:p w:rsidR="0097411F" w:rsidRPr="00A12B01" w:rsidRDefault="0097411F" w:rsidP="0097411F">
      <w:pPr>
        <w:spacing w:after="0" w:line="240" w:lineRule="auto"/>
        <w:ind w:firstLine="709"/>
        <w:jc w:val="both"/>
        <w:rPr>
          <w:rFonts w:ascii="Times New Roman" w:hAnsi="Times New Roman" w:cs="Times New Roman"/>
          <w:sz w:val="28"/>
          <w:szCs w:val="28"/>
        </w:rPr>
      </w:pPr>
      <w:r w:rsidRPr="00A12B01">
        <w:rPr>
          <w:rFonts w:ascii="Times New Roman" w:hAnsi="Times New Roman" w:cs="Times New Roman"/>
          <w:sz w:val="28"/>
          <w:szCs w:val="28"/>
        </w:rPr>
        <w:t>- по межбюджетным трансфертам на плановые 202</w:t>
      </w:r>
      <w:r w:rsidR="004D0FBE">
        <w:rPr>
          <w:rFonts w:ascii="Times New Roman" w:hAnsi="Times New Roman" w:cs="Times New Roman"/>
          <w:sz w:val="28"/>
          <w:szCs w:val="28"/>
        </w:rPr>
        <w:t>5</w:t>
      </w:r>
      <w:r w:rsidRPr="00A12B01">
        <w:rPr>
          <w:rFonts w:ascii="Times New Roman" w:hAnsi="Times New Roman" w:cs="Times New Roman"/>
          <w:sz w:val="28"/>
          <w:szCs w:val="28"/>
        </w:rPr>
        <w:t>-202</w:t>
      </w:r>
      <w:r w:rsidR="004D0FBE">
        <w:rPr>
          <w:rFonts w:ascii="Times New Roman" w:hAnsi="Times New Roman" w:cs="Times New Roman"/>
          <w:sz w:val="28"/>
          <w:szCs w:val="28"/>
        </w:rPr>
        <w:t>7</w:t>
      </w:r>
      <w:r w:rsidRPr="00A12B01">
        <w:rPr>
          <w:rFonts w:ascii="Times New Roman" w:hAnsi="Times New Roman" w:cs="Times New Roman"/>
          <w:sz w:val="28"/>
          <w:szCs w:val="28"/>
        </w:rPr>
        <w:t xml:space="preserve"> годы (</w:t>
      </w:r>
      <w:r w:rsidR="008F37FA">
        <w:rPr>
          <w:rFonts w:ascii="Times New Roman" w:hAnsi="Times New Roman" w:cs="Times New Roman"/>
          <w:sz w:val="28"/>
          <w:szCs w:val="28"/>
        </w:rPr>
        <w:t>464 834 100,00</w:t>
      </w:r>
      <w:r w:rsidR="00FC281A" w:rsidRPr="00A12B01">
        <w:rPr>
          <w:rFonts w:ascii="Times New Roman" w:hAnsi="Times New Roman" w:cs="Times New Roman"/>
          <w:sz w:val="28"/>
          <w:szCs w:val="28"/>
        </w:rPr>
        <w:t xml:space="preserve"> </w:t>
      </w:r>
      <w:r w:rsidRPr="00A12B01">
        <w:rPr>
          <w:rFonts w:ascii="Times New Roman" w:hAnsi="Times New Roman" w:cs="Times New Roman"/>
          <w:sz w:val="28"/>
          <w:szCs w:val="28"/>
        </w:rPr>
        <w:t>рублей, сч.205.51)</w:t>
      </w:r>
      <w:r w:rsidR="00FC281A" w:rsidRPr="00A12B01">
        <w:rPr>
          <w:rFonts w:ascii="Times New Roman" w:hAnsi="Times New Roman" w:cs="Times New Roman"/>
          <w:sz w:val="28"/>
          <w:szCs w:val="28"/>
        </w:rPr>
        <w:t>.</w:t>
      </w:r>
    </w:p>
    <w:p w:rsidR="00901B80"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Общая сумма дебиторской задолженности 01.01.202</w:t>
      </w:r>
      <w:r w:rsidR="00A56AE8">
        <w:rPr>
          <w:rFonts w:ascii="Times New Roman" w:eastAsia="Times New Roman" w:hAnsi="Times New Roman" w:cs="Times New Roman"/>
          <w:color w:val="000000"/>
          <w:sz w:val="28"/>
          <w:szCs w:val="28"/>
          <w:lang w:eastAsia="ru-RU"/>
        </w:rPr>
        <w:t>5</w:t>
      </w:r>
      <w:r w:rsidRPr="00A12B01">
        <w:rPr>
          <w:rFonts w:ascii="Times New Roman" w:eastAsia="Times New Roman" w:hAnsi="Times New Roman" w:cs="Times New Roman"/>
          <w:color w:val="000000"/>
          <w:sz w:val="28"/>
          <w:szCs w:val="28"/>
          <w:lang w:eastAsia="ru-RU"/>
        </w:rPr>
        <w:t xml:space="preserve"> года составила </w:t>
      </w:r>
      <w:r w:rsidR="00553213">
        <w:rPr>
          <w:rFonts w:ascii="Times New Roman" w:eastAsia="Times New Roman" w:hAnsi="Times New Roman" w:cs="Times New Roman"/>
          <w:color w:val="000000"/>
          <w:sz w:val="28"/>
          <w:szCs w:val="28"/>
          <w:lang w:eastAsia="ru-RU"/>
        </w:rPr>
        <w:t>464 834 100,00</w:t>
      </w:r>
      <w:r w:rsidRPr="00A12B01">
        <w:rPr>
          <w:rFonts w:ascii="Times New Roman" w:eastAsia="Times New Roman" w:hAnsi="Times New Roman" w:cs="Times New Roman"/>
          <w:color w:val="000000"/>
          <w:sz w:val="28"/>
          <w:szCs w:val="28"/>
          <w:lang w:eastAsia="ru-RU"/>
        </w:rPr>
        <w:t xml:space="preserve"> рублей</w:t>
      </w:r>
      <w:r w:rsidR="00901B80">
        <w:rPr>
          <w:rFonts w:ascii="Times New Roman" w:eastAsia="Times New Roman" w:hAnsi="Times New Roman" w:cs="Times New Roman"/>
          <w:color w:val="000000"/>
          <w:sz w:val="28"/>
          <w:szCs w:val="28"/>
          <w:lang w:eastAsia="ru-RU"/>
        </w:rPr>
        <w:t>.</w:t>
      </w:r>
    </w:p>
    <w:p w:rsidR="00A12B01" w:rsidRPr="00A12B01" w:rsidRDefault="00901B80"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w:t>
      </w:r>
      <w:r w:rsidR="00A12B01" w:rsidRPr="00A12B01">
        <w:rPr>
          <w:rFonts w:ascii="Times New Roman" w:eastAsia="Times New Roman" w:hAnsi="Times New Roman" w:cs="Times New Roman"/>
          <w:color w:val="000000"/>
          <w:sz w:val="28"/>
          <w:szCs w:val="28"/>
          <w:lang w:eastAsia="ru-RU"/>
        </w:rPr>
        <w:t>биторская задолженность на отчетную дату сложилась по счет</w:t>
      </w:r>
      <w:r w:rsidR="00A12B01">
        <w:rPr>
          <w:rFonts w:ascii="Times New Roman" w:eastAsia="Times New Roman" w:hAnsi="Times New Roman" w:cs="Times New Roman"/>
          <w:color w:val="000000"/>
          <w:sz w:val="28"/>
          <w:szCs w:val="28"/>
          <w:lang w:eastAsia="ru-RU"/>
        </w:rPr>
        <w:t>у</w:t>
      </w:r>
      <w:r w:rsidR="00A12B01" w:rsidRPr="00A12B01">
        <w:rPr>
          <w:rFonts w:ascii="Times New Roman" w:eastAsia="Times New Roman" w:hAnsi="Times New Roman" w:cs="Times New Roman"/>
          <w:color w:val="000000"/>
          <w:sz w:val="28"/>
          <w:szCs w:val="28"/>
          <w:lang w:eastAsia="ru-RU"/>
        </w:rPr>
        <w:t>:</w:t>
      </w:r>
    </w:p>
    <w:p w:rsidR="00A12B01" w:rsidRPr="00A12B01" w:rsidRDefault="00A12B01" w:rsidP="00A12B0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- 1 205 51 000 «</w:t>
      </w:r>
      <w:r w:rsidRPr="00A12B01">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A12B01">
        <w:rPr>
          <w:rFonts w:ascii="Times New Roman" w:eastAsia="Times New Roman" w:hAnsi="Times New Roman" w:cs="Times New Roman"/>
          <w:color w:val="000000"/>
          <w:sz w:val="28"/>
          <w:szCs w:val="28"/>
          <w:lang w:eastAsia="ru-RU"/>
        </w:rPr>
        <w:t xml:space="preserve">» - </w:t>
      </w:r>
      <w:r w:rsidR="004D0FBE">
        <w:rPr>
          <w:rFonts w:ascii="Times New Roman" w:eastAsia="Times New Roman" w:hAnsi="Times New Roman" w:cs="Times New Roman"/>
          <w:color w:val="000000"/>
          <w:sz w:val="28"/>
          <w:szCs w:val="28"/>
          <w:lang w:eastAsia="ru-RU"/>
        </w:rPr>
        <w:t>464 834 100,00</w:t>
      </w:r>
      <w:r w:rsidRPr="00A12B01">
        <w:rPr>
          <w:rFonts w:ascii="Times New Roman" w:eastAsia="Times New Roman" w:hAnsi="Times New Roman" w:cs="Times New Roman"/>
          <w:color w:val="000000"/>
          <w:sz w:val="28"/>
          <w:szCs w:val="28"/>
          <w:lang w:eastAsia="ru-RU"/>
        </w:rPr>
        <w:t xml:space="preserve"> рублей.</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Долгосрочная дебиторская задолженность на 01.01.202</w:t>
      </w:r>
      <w:r w:rsidR="00A56AE8">
        <w:rPr>
          <w:rFonts w:ascii="Times New Roman" w:eastAsia="Times New Roman" w:hAnsi="Times New Roman" w:cs="Times New Roman"/>
          <w:color w:val="000000"/>
          <w:sz w:val="28"/>
          <w:szCs w:val="28"/>
          <w:lang w:eastAsia="ru-RU"/>
        </w:rPr>
        <w:t>5</w:t>
      </w:r>
      <w:r w:rsidRPr="00A12B01">
        <w:rPr>
          <w:rFonts w:ascii="Times New Roman" w:eastAsia="Times New Roman" w:hAnsi="Times New Roman" w:cs="Times New Roman"/>
          <w:color w:val="000000"/>
          <w:sz w:val="28"/>
          <w:szCs w:val="28"/>
          <w:lang w:eastAsia="ru-RU"/>
        </w:rPr>
        <w:t xml:space="preserve"> составила </w:t>
      </w:r>
      <w:r w:rsidR="00A56AE8">
        <w:rPr>
          <w:rFonts w:ascii="Times New Roman" w:eastAsia="Times New Roman" w:hAnsi="Times New Roman" w:cs="Times New Roman"/>
          <w:color w:val="000000"/>
          <w:sz w:val="28"/>
          <w:szCs w:val="28"/>
          <w:lang w:eastAsia="ru-RU"/>
        </w:rPr>
        <w:t>285 739 200,00</w:t>
      </w:r>
      <w:r w:rsidRPr="00A12B01">
        <w:rPr>
          <w:rFonts w:ascii="Times New Roman" w:eastAsia="Times New Roman" w:hAnsi="Times New Roman" w:cs="Times New Roman"/>
          <w:color w:val="000000"/>
          <w:sz w:val="28"/>
          <w:szCs w:val="28"/>
          <w:lang w:eastAsia="ru-RU"/>
        </w:rPr>
        <w:t xml:space="preserve"> рублей, вся сумма составляет по счету 1 205 51 000 «</w:t>
      </w:r>
      <w:r w:rsidRPr="00A12B01">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A12B01">
        <w:rPr>
          <w:rFonts w:ascii="Times New Roman" w:eastAsia="Times New Roman" w:hAnsi="Times New Roman" w:cs="Times New Roman"/>
          <w:color w:val="000000"/>
          <w:sz w:val="28"/>
          <w:szCs w:val="28"/>
          <w:lang w:eastAsia="ru-RU"/>
        </w:rPr>
        <w:t>».</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Просроченная дебиторская задолженность на 01.01.202</w:t>
      </w:r>
      <w:r w:rsidR="00A56AE8">
        <w:rPr>
          <w:rFonts w:ascii="Times New Roman" w:eastAsia="Times New Roman" w:hAnsi="Times New Roman" w:cs="Times New Roman"/>
          <w:color w:val="000000"/>
          <w:sz w:val="28"/>
          <w:szCs w:val="28"/>
          <w:lang w:eastAsia="ru-RU"/>
        </w:rPr>
        <w:t>5</w:t>
      </w:r>
      <w:r w:rsidRPr="00A12B01">
        <w:rPr>
          <w:rFonts w:ascii="Times New Roman" w:eastAsia="Times New Roman" w:hAnsi="Times New Roman" w:cs="Times New Roman"/>
          <w:color w:val="000000"/>
          <w:sz w:val="28"/>
          <w:szCs w:val="28"/>
          <w:lang w:eastAsia="ru-RU"/>
        </w:rPr>
        <w:t xml:space="preserve"> отсутствует.</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Pr>
          <w:rFonts w:ascii="Times New Roman" w:eastAsia="Times New Roman" w:hAnsi="Times New Roman" w:cs="Times New Roman"/>
          <w:color w:val="000000"/>
          <w:sz w:val="28"/>
          <w:szCs w:val="28"/>
          <w:lang w:eastAsia="ru-RU"/>
        </w:rPr>
        <w:t xml:space="preserve">выросла </w:t>
      </w:r>
      <w:r w:rsidRPr="00A12B01">
        <w:rPr>
          <w:rFonts w:ascii="Times New Roman" w:eastAsia="Times New Roman" w:hAnsi="Times New Roman" w:cs="Times New Roman"/>
          <w:color w:val="000000"/>
          <w:sz w:val="28"/>
          <w:szCs w:val="28"/>
          <w:lang w:eastAsia="ru-RU"/>
        </w:rPr>
        <w:t xml:space="preserve">на </w:t>
      </w:r>
      <w:r w:rsidR="00A56AE8">
        <w:rPr>
          <w:rFonts w:ascii="Times New Roman" w:eastAsia="Times New Roman" w:hAnsi="Times New Roman" w:cs="Times New Roman"/>
          <w:color w:val="000000"/>
          <w:sz w:val="28"/>
          <w:szCs w:val="28"/>
          <w:lang w:eastAsia="ru-RU"/>
        </w:rPr>
        <w:t>54 914 700,00</w:t>
      </w:r>
      <w:r w:rsidRPr="00A12B01">
        <w:rPr>
          <w:rFonts w:ascii="Times New Roman" w:eastAsia="Times New Roman" w:hAnsi="Times New Roman" w:cs="Times New Roman"/>
          <w:color w:val="000000"/>
          <w:sz w:val="28"/>
          <w:szCs w:val="28"/>
          <w:lang w:eastAsia="ru-RU"/>
        </w:rPr>
        <w:t xml:space="preserve"> рублей или на </w:t>
      </w:r>
      <w:r w:rsidR="00A56AE8">
        <w:rPr>
          <w:rFonts w:ascii="Times New Roman" w:eastAsia="Times New Roman" w:hAnsi="Times New Roman" w:cs="Times New Roman"/>
          <w:color w:val="000000"/>
          <w:sz w:val="28"/>
          <w:szCs w:val="28"/>
          <w:lang w:eastAsia="ru-RU"/>
        </w:rPr>
        <w:t>13,4</w:t>
      </w:r>
      <w:r w:rsidRPr="00A12B01">
        <w:rPr>
          <w:rFonts w:ascii="Times New Roman" w:eastAsia="Times New Roman" w:hAnsi="Times New Roman" w:cs="Times New Roman"/>
          <w:color w:val="000000"/>
          <w:sz w:val="28"/>
          <w:szCs w:val="28"/>
          <w:lang w:eastAsia="ru-RU"/>
        </w:rPr>
        <w:t>%.</w:t>
      </w:r>
    </w:p>
    <w:p w:rsidR="001E48AE" w:rsidRPr="001E48AE" w:rsidRDefault="0097411F" w:rsidP="001E48AE">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B6880">
        <w:rPr>
          <w:rFonts w:ascii="Times New Roman" w:hAnsi="Times New Roman" w:cs="Times New Roman"/>
          <w:b/>
          <w:sz w:val="27"/>
          <w:szCs w:val="27"/>
        </w:rPr>
        <w:t>6.1.2. </w:t>
      </w:r>
      <w:r w:rsidR="001E48AE" w:rsidRPr="001E48AE">
        <w:rPr>
          <w:rFonts w:ascii="Times New Roman" w:hAnsi="Times New Roman" w:cs="Times New Roman"/>
          <w:sz w:val="28"/>
          <w:szCs w:val="28"/>
          <w:lang w:eastAsia="ar-SA"/>
        </w:rPr>
        <w:t>По данным бюджетной отчётности по состоянию на 01.01.202</w:t>
      </w:r>
      <w:r w:rsidR="00850F39">
        <w:rPr>
          <w:rFonts w:ascii="Times New Roman" w:hAnsi="Times New Roman" w:cs="Times New Roman"/>
          <w:sz w:val="28"/>
          <w:szCs w:val="28"/>
          <w:lang w:eastAsia="ar-SA"/>
        </w:rPr>
        <w:t>5</w:t>
      </w:r>
      <w:r w:rsidR="001E48AE" w:rsidRPr="001E48AE">
        <w:rPr>
          <w:rFonts w:ascii="Times New Roman" w:hAnsi="Times New Roman" w:cs="Times New Roman"/>
          <w:sz w:val="28"/>
          <w:szCs w:val="28"/>
          <w:lang w:eastAsia="ar-SA"/>
        </w:rPr>
        <w:t xml:space="preserve"> года общая кредиторская задолженность составила </w:t>
      </w:r>
      <w:r w:rsidR="00850F39">
        <w:rPr>
          <w:rFonts w:ascii="Times New Roman" w:hAnsi="Times New Roman" w:cs="Times New Roman"/>
          <w:sz w:val="28"/>
          <w:szCs w:val="28"/>
          <w:lang w:eastAsia="ar-SA"/>
        </w:rPr>
        <w:t>3 702 466,41</w:t>
      </w:r>
      <w:r w:rsidR="001E48AE" w:rsidRPr="001E48AE">
        <w:rPr>
          <w:rFonts w:ascii="Times New Roman" w:hAnsi="Times New Roman" w:cs="Times New Roman"/>
          <w:sz w:val="28"/>
          <w:szCs w:val="28"/>
          <w:lang w:eastAsia="ar-SA"/>
        </w:rPr>
        <w:t xml:space="preserve"> рубл</w:t>
      </w:r>
      <w:r w:rsidR="00850F39">
        <w:rPr>
          <w:rFonts w:ascii="Times New Roman" w:hAnsi="Times New Roman" w:cs="Times New Roman"/>
          <w:sz w:val="28"/>
          <w:szCs w:val="28"/>
          <w:lang w:eastAsia="ar-SA"/>
        </w:rPr>
        <w:t>ь</w:t>
      </w:r>
      <w:r w:rsidR="001E48AE" w:rsidRPr="001E48AE">
        <w:rPr>
          <w:rFonts w:ascii="Times New Roman" w:hAnsi="Times New Roman" w:cs="Times New Roman"/>
          <w:sz w:val="28"/>
          <w:szCs w:val="28"/>
          <w:lang w:eastAsia="ar-SA"/>
        </w:rPr>
        <w:t xml:space="preserve">, что на </w:t>
      </w:r>
      <w:r w:rsidR="00850F39">
        <w:rPr>
          <w:rFonts w:ascii="Times New Roman" w:hAnsi="Times New Roman" w:cs="Times New Roman"/>
          <w:sz w:val="28"/>
          <w:szCs w:val="28"/>
          <w:lang w:eastAsia="ar-SA"/>
        </w:rPr>
        <w:lastRenderedPageBreak/>
        <w:t>3 699 551,15</w:t>
      </w:r>
      <w:r w:rsidR="001E48AE" w:rsidRPr="001E48AE">
        <w:rPr>
          <w:rFonts w:ascii="Times New Roman" w:hAnsi="Times New Roman" w:cs="Times New Roman"/>
          <w:sz w:val="28"/>
          <w:szCs w:val="28"/>
          <w:lang w:eastAsia="ar-SA"/>
        </w:rPr>
        <w:t xml:space="preserve"> рублей </w:t>
      </w:r>
      <w:r w:rsidR="00D41E99">
        <w:rPr>
          <w:rFonts w:ascii="Times New Roman" w:hAnsi="Times New Roman" w:cs="Times New Roman"/>
          <w:sz w:val="28"/>
          <w:szCs w:val="28"/>
          <w:lang w:eastAsia="ar-SA"/>
        </w:rPr>
        <w:t>бол</w:t>
      </w:r>
      <w:r w:rsidR="001E48AE" w:rsidRPr="001E48AE">
        <w:rPr>
          <w:rFonts w:ascii="Times New Roman" w:hAnsi="Times New Roman" w:cs="Times New Roman"/>
          <w:sz w:val="28"/>
          <w:szCs w:val="28"/>
          <w:lang w:eastAsia="ar-SA"/>
        </w:rPr>
        <w:t>ьше, чем по состоянию на 01.01.202</w:t>
      </w:r>
      <w:r w:rsidR="00850F39">
        <w:rPr>
          <w:rFonts w:ascii="Times New Roman" w:hAnsi="Times New Roman" w:cs="Times New Roman"/>
          <w:sz w:val="28"/>
          <w:szCs w:val="28"/>
          <w:lang w:eastAsia="ar-SA"/>
        </w:rPr>
        <w:t>4</w:t>
      </w:r>
      <w:r w:rsidR="001E48AE" w:rsidRPr="001E48AE">
        <w:rPr>
          <w:rFonts w:ascii="Times New Roman" w:hAnsi="Times New Roman" w:cs="Times New Roman"/>
          <w:sz w:val="28"/>
          <w:szCs w:val="28"/>
          <w:lang w:eastAsia="ar-SA"/>
        </w:rPr>
        <w:t xml:space="preserve"> года (</w:t>
      </w:r>
      <w:r w:rsidR="00850F39">
        <w:rPr>
          <w:rFonts w:ascii="Times New Roman" w:hAnsi="Times New Roman" w:cs="Times New Roman"/>
          <w:sz w:val="28"/>
          <w:szCs w:val="28"/>
          <w:lang w:eastAsia="ar-SA"/>
        </w:rPr>
        <w:t>2 915,26</w:t>
      </w:r>
      <w:r w:rsidR="00A56AE8" w:rsidRPr="001E48AE">
        <w:rPr>
          <w:rFonts w:ascii="Times New Roman" w:hAnsi="Times New Roman" w:cs="Times New Roman"/>
          <w:sz w:val="28"/>
          <w:szCs w:val="28"/>
          <w:lang w:eastAsia="ar-SA"/>
        </w:rPr>
        <w:t xml:space="preserve"> </w:t>
      </w:r>
      <w:r w:rsidR="001E48AE" w:rsidRPr="001E48AE">
        <w:rPr>
          <w:rFonts w:ascii="Times New Roman" w:hAnsi="Times New Roman" w:cs="Times New Roman"/>
          <w:sz w:val="28"/>
          <w:szCs w:val="28"/>
          <w:lang w:eastAsia="ar-SA"/>
        </w:rPr>
        <w:t>рублей). Задолженность сложилась по следующим счётам:</w:t>
      </w:r>
    </w:p>
    <w:p w:rsidR="001E48AE" w:rsidRPr="001E48AE" w:rsidRDefault="001E48AE" w:rsidP="001E48AE">
      <w:pPr>
        <w:pStyle w:val="a3"/>
        <w:numPr>
          <w:ilvl w:val="0"/>
          <w:numId w:val="3"/>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1E48AE">
        <w:rPr>
          <w:rFonts w:ascii="Times New Roman" w:hAnsi="Times New Roman" w:cs="Times New Roman"/>
          <w:sz w:val="28"/>
          <w:szCs w:val="28"/>
          <w:lang w:eastAsia="ar-SA"/>
        </w:rPr>
        <w:t>1.</w:t>
      </w:r>
      <w:r w:rsidR="00D41E99">
        <w:rPr>
          <w:rFonts w:ascii="Times New Roman" w:hAnsi="Times New Roman" w:cs="Times New Roman"/>
          <w:sz w:val="28"/>
          <w:szCs w:val="28"/>
          <w:lang w:eastAsia="ar-SA"/>
        </w:rPr>
        <w:t>30</w:t>
      </w:r>
      <w:r w:rsidRPr="001E48AE">
        <w:rPr>
          <w:rFonts w:ascii="Times New Roman" w:hAnsi="Times New Roman" w:cs="Times New Roman"/>
          <w:sz w:val="28"/>
          <w:szCs w:val="28"/>
          <w:lang w:eastAsia="ar-SA"/>
        </w:rPr>
        <w:t>2.21 «</w:t>
      </w:r>
      <w:r w:rsidR="00D41E99" w:rsidRPr="00D41E99">
        <w:rPr>
          <w:rFonts w:ascii="Times New Roman" w:hAnsi="Times New Roman" w:cs="Times New Roman"/>
          <w:kern w:val="0"/>
          <w:sz w:val="28"/>
          <w:szCs w:val="28"/>
        </w:rPr>
        <w:t>Расчеты по услугам связи</w:t>
      </w:r>
      <w:r w:rsidRPr="001E48AE">
        <w:rPr>
          <w:rFonts w:ascii="Times New Roman" w:hAnsi="Times New Roman" w:cs="Times New Roman"/>
          <w:sz w:val="28"/>
          <w:szCs w:val="28"/>
          <w:lang w:eastAsia="ar-SA"/>
        </w:rPr>
        <w:t xml:space="preserve">» – </w:t>
      </w:r>
      <w:r w:rsidR="00850F39">
        <w:rPr>
          <w:rFonts w:ascii="Times New Roman" w:hAnsi="Times New Roman" w:cs="Times New Roman"/>
          <w:sz w:val="28"/>
          <w:szCs w:val="28"/>
          <w:lang w:eastAsia="ar-SA"/>
        </w:rPr>
        <w:t>1 116,30</w:t>
      </w:r>
      <w:r w:rsidRPr="001E48AE">
        <w:rPr>
          <w:rFonts w:ascii="Times New Roman" w:hAnsi="Times New Roman" w:cs="Times New Roman"/>
          <w:sz w:val="28"/>
          <w:szCs w:val="28"/>
          <w:lang w:eastAsia="ar-SA"/>
        </w:rPr>
        <w:t xml:space="preserve"> рублей (</w:t>
      </w:r>
      <w:r w:rsidR="00D41E99">
        <w:rPr>
          <w:rFonts w:ascii="Times New Roman" w:hAnsi="Times New Roman" w:cs="Times New Roman"/>
          <w:sz w:val="28"/>
          <w:szCs w:val="28"/>
          <w:lang w:eastAsia="ar-SA"/>
        </w:rPr>
        <w:t>текущая задолженность за декабрь 202</w:t>
      </w:r>
      <w:r w:rsidR="00850F39">
        <w:rPr>
          <w:rFonts w:ascii="Times New Roman" w:hAnsi="Times New Roman" w:cs="Times New Roman"/>
          <w:sz w:val="28"/>
          <w:szCs w:val="28"/>
          <w:lang w:eastAsia="ar-SA"/>
        </w:rPr>
        <w:t>4</w:t>
      </w:r>
      <w:r w:rsidR="00D41E99">
        <w:rPr>
          <w:rFonts w:ascii="Times New Roman" w:hAnsi="Times New Roman" w:cs="Times New Roman"/>
          <w:sz w:val="28"/>
          <w:szCs w:val="28"/>
          <w:lang w:eastAsia="ar-SA"/>
        </w:rPr>
        <w:t xml:space="preserve"> года за услуги связи, счет на оплату которых выставлен в </w:t>
      </w:r>
      <w:r w:rsidR="00850F39">
        <w:rPr>
          <w:rFonts w:ascii="Times New Roman" w:hAnsi="Times New Roman" w:cs="Times New Roman"/>
          <w:sz w:val="28"/>
          <w:szCs w:val="28"/>
          <w:lang w:eastAsia="ar-SA"/>
        </w:rPr>
        <w:t>январе</w:t>
      </w:r>
      <w:r w:rsidR="00D41E99">
        <w:rPr>
          <w:rFonts w:ascii="Times New Roman" w:hAnsi="Times New Roman" w:cs="Times New Roman"/>
          <w:sz w:val="28"/>
          <w:szCs w:val="28"/>
          <w:lang w:eastAsia="ar-SA"/>
        </w:rPr>
        <w:t xml:space="preserve"> 202</w:t>
      </w:r>
      <w:r w:rsidR="00850F39">
        <w:rPr>
          <w:rFonts w:ascii="Times New Roman" w:hAnsi="Times New Roman" w:cs="Times New Roman"/>
          <w:sz w:val="28"/>
          <w:szCs w:val="28"/>
          <w:lang w:eastAsia="ar-SA"/>
        </w:rPr>
        <w:t>5</w:t>
      </w:r>
      <w:r w:rsidR="00D41E99">
        <w:rPr>
          <w:rFonts w:ascii="Times New Roman" w:hAnsi="Times New Roman" w:cs="Times New Roman"/>
          <w:sz w:val="28"/>
          <w:szCs w:val="28"/>
          <w:lang w:eastAsia="ar-SA"/>
        </w:rPr>
        <w:t xml:space="preserve"> года.</w:t>
      </w:r>
      <w:proofErr w:type="gramEnd"/>
      <w:r w:rsidR="00D41E99">
        <w:rPr>
          <w:rFonts w:ascii="Times New Roman" w:hAnsi="Times New Roman" w:cs="Times New Roman"/>
          <w:sz w:val="28"/>
          <w:szCs w:val="28"/>
          <w:lang w:eastAsia="ar-SA"/>
        </w:rPr>
        <w:t xml:space="preserve"> </w:t>
      </w:r>
      <w:proofErr w:type="gramStart"/>
      <w:r w:rsidR="00D41E99">
        <w:rPr>
          <w:rFonts w:ascii="Times New Roman" w:hAnsi="Times New Roman" w:cs="Times New Roman"/>
          <w:sz w:val="28"/>
          <w:szCs w:val="28"/>
          <w:lang w:eastAsia="ar-SA"/>
        </w:rPr>
        <w:t>Оплата осуществлена согласно условиям контракта в январе 202</w:t>
      </w:r>
      <w:r w:rsidR="00850F39">
        <w:rPr>
          <w:rFonts w:ascii="Times New Roman" w:hAnsi="Times New Roman" w:cs="Times New Roman"/>
          <w:sz w:val="28"/>
          <w:szCs w:val="28"/>
          <w:lang w:eastAsia="ar-SA"/>
        </w:rPr>
        <w:t>5</w:t>
      </w:r>
      <w:r w:rsidR="00D41E99">
        <w:rPr>
          <w:rFonts w:ascii="Times New Roman" w:hAnsi="Times New Roman" w:cs="Times New Roman"/>
          <w:sz w:val="28"/>
          <w:szCs w:val="28"/>
          <w:lang w:eastAsia="ar-SA"/>
        </w:rPr>
        <w:t xml:space="preserve"> года</w:t>
      </w:r>
      <w:r w:rsidRPr="001E48AE">
        <w:rPr>
          <w:rFonts w:ascii="Times New Roman" w:hAnsi="Times New Roman" w:cs="Times New Roman"/>
          <w:sz w:val="28"/>
          <w:szCs w:val="28"/>
          <w:lang w:eastAsia="ar-SA"/>
        </w:rPr>
        <w:t>);</w:t>
      </w:r>
      <w:proofErr w:type="gramEnd"/>
    </w:p>
    <w:p w:rsidR="007A2D5E" w:rsidRPr="001878ED" w:rsidRDefault="007A2D5E" w:rsidP="007A2D5E">
      <w:pPr>
        <w:pStyle w:val="a3"/>
        <w:numPr>
          <w:ilvl w:val="0"/>
          <w:numId w:val="3"/>
        </w:numPr>
        <w:spacing w:after="0" w:line="240" w:lineRule="auto"/>
        <w:ind w:left="0" w:firstLine="709"/>
        <w:jc w:val="both"/>
        <w:rPr>
          <w:rFonts w:ascii="Times New Roman" w:hAnsi="Times New Roman" w:cs="Times New Roman"/>
          <w:sz w:val="28"/>
          <w:szCs w:val="28"/>
        </w:rPr>
      </w:pPr>
      <w:r w:rsidRPr="007A2D5E">
        <w:rPr>
          <w:rFonts w:ascii="Times New Roman" w:hAnsi="Times New Roman" w:cs="Times New Roman"/>
          <w:sz w:val="28"/>
          <w:szCs w:val="28"/>
          <w:lang w:eastAsia="ar-SA"/>
        </w:rPr>
        <w:t>1.303.05 «</w:t>
      </w:r>
      <w:r w:rsidRPr="007A2D5E">
        <w:rPr>
          <w:rFonts w:ascii="Times New Roman" w:hAnsi="Times New Roman" w:cs="Times New Roman"/>
          <w:kern w:val="0"/>
          <w:sz w:val="28"/>
          <w:szCs w:val="28"/>
        </w:rPr>
        <w:t>Расчеты по прочим платежам в бюджет</w:t>
      </w:r>
      <w:r w:rsidRPr="007A2D5E">
        <w:rPr>
          <w:rFonts w:ascii="Times New Roman" w:hAnsi="Times New Roman" w:cs="Times New Roman"/>
          <w:sz w:val="28"/>
          <w:szCs w:val="28"/>
          <w:lang w:eastAsia="ar-SA"/>
        </w:rPr>
        <w:t xml:space="preserve">» - </w:t>
      </w:r>
      <w:r w:rsidR="00850F39">
        <w:rPr>
          <w:rFonts w:ascii="Times New Roman" w:hAnsi="Times New Roman" w:cs="Times New Roman"/>
          <w:sz w:val="28"/>
          <w:szCs w:val="28"/>
          <w:lang w:eastAsia="ar-SA"/>
        </w:rPr>
        <w:t>3 701 350,11</w:t>
      </w:r>
      <w:r w:rsidRPr="007A2D5E">
        <w:rPr>
          <w:rFonts w:ascii="Times New Roman" w:hAnsi="Times New Roman" w:cs="Times New Roman"/>
          <w:sz w:val="28"/>
          <w:szCs w:val="28"/>
          <w:lang w:eastAsia="ar-SA"/>
        </w:rPr>
        <w:t xml:space="preserve"> рублей (к</w:t>
      </w:r>
      <w:r w:rsidRPr="007A2D5E">
        <w:rPr>
          <w:rFonts w:ascii="Times New Roman" w:hAnsi="Times New Roman" w:cs="Times New Roman"/>
          <w:sz w:val="28"/>
          <w:szCs w:val="28"/>
        </w:rPr>
        <w:t>редиторская задолженность образована из остатков межбюджетных трансфертов на 01.01.202</w:t>
      </w:r>
      <w:r w:rsidR="00850F39">
        <w:rPr>
          <w:rFonts w:ascii="Times New Roman" w:hAnsi="Times New Roman" w:cs="Times New Roman"/>
          <w:sz w:val="28"/>
          <w:szCs w:val="28"/>
        </w:rPr>
        <w:t>5</w:t>
      </w:r>
      <w:r w:rsidRPr="007A2D5E">
        <w:rPr>
          <w:rFonts w:ascii="Times New Roman" w:hAnsi="Times New Roman" w:cs="Times New Roman"/>
          <w:sz w:val="28"/>
          <w:szCs w:val="28"/>
        </w:rPr>
        <w:t xml:space="preserve"> г., которая подлежит к возврату в доход бюджета, из которого они были ранее предоставлены).</w:t>
      </w:r>
      <w:r w:rsidRPr="007A2D5E">
        <w:rPr>
          <w:rFonts w:ascii="Times New Roman" w:hAnsi="Times New Roman" w:cs="Times New Roman"/>
          <w:sz w:val="27"/>
          <w:szCs w:val="27"/>
        </w:rPr>
        <w:t xml:space="preserve"> </w:t>
      </w:r>
      <w:r w:rsidRPr="001878ED">
        <w:rPr>
          <w:rFonts w:ascii="Times New Roman" w:hAnsi="Times New Roman" w:cs="Times New Roman"/>
          <w:sz w:val="28"/>
          <w:szCs w:val="28"/>
        </w:rPr>
        <w:t>Остатки межбюджетных трансфертов возращены в доход областного бюджета 1</w:t>
      </w:r>
      <w:r w:rsidR="0049576C">
        <w:rPr>
          <w:rFonts w:ascii="Times New Roman" w:hAnsi="Times New Roman" w:cs="Times New Roman"/>
          <w:sz w:val="28"/>
          <w:szCs w:val="28"/>
        </w:rPr>
        <w:t>7</w:t>
      </w:r>
      <w:r w:rsidRPr="001878ED">
        <w:rPr>
          <w:rFonts w:ascii="Times New Roman" w:hAnsi="Times New Roman" w:cs="Times New Roman"/>
          <w:sz w:val="28"/>
          <w:szCs w:val="28"/>
        </w:rPr>
        <w:t>.01.202</w:t>
      </w:r>
      <w:r w:rsidR="0049576C">
        <w:rPr>
          <w:rFonts w:ascii="Times New Roman" w:hAnsi="Times New Roman" w:cs="Times New Roman"/>
          <w:sz w:val="28"/>
          <w:szCs w:val="28"/>
        </w:rPr>
        <w:t>5</w:t>
      </w:r>
      <w:r w:rsidRPr="001878ED">
        <w:rPr>
          <w:rFonts w:ascii="Times New Roman" w:hAnsi="Times New Roman" w:cs="Times New Roman"/>
          <w:sz w:val="28"/>
          <w:szCs w:val="28"/>
        </w:rPr>
        <w:t xml:space="preserve"> пл./пор. №</w:t>
      </w:r>
      <w:r w:rsidR="0049576C">
        <w:rPr>
          <w:rFonts w:ascii="Times New Roman" w:hAnsi="Times New Roman" w:cs="Times New Roman"/>
          <w:sz w:val="28"/>
          <w:szCs w:val="28"/>
        </w:rPr>
        <w:t>590062 – 1 350,11 рублей, 17.01.2025</w:t>
      </w:r>
      <w:r w:rsidR="0049576C" w:rsidRPr="0049576C">
        <w:rPr>
          <w:rFonts w:ascii="Times New Roman" w:hAnsi="Times New Roman" w:cs="Times New Roman"/>
          <w:sz w:val="28"/>
          <w:szCs w:val="28"/>
        </w:rPr>
        <w:t xml:space="preserve"> </w:t>
      </w:r>
      <w:r w:rsidR="0049576C" w:rsidRPr="001878ED">
        <w:rPr>
          <w:rFonts w:ascii="Times New Roman" w:hAnsi="Times New Roman" w:cs="Times New Roman"/>
          <w:sz w:val="28"/>
          <w:szCs w:val="28"/>
        </w:rPr>
        <w:t>пл./пор. №</w:t>
      </w:r>
      <w:r w:rsidR="0049576C">
        <w:rPr>
          <w:rFonts w:ascii="Times New Roman" w:hAnsi="Times New Roman" w:cs="Times New Roman"/>
          <w:sz w:val="28"/>
          <w:szCs w:val="28"/>
        </w:rPr>
        <w:t>590064 – 3 700 000,00 рублей</w:t>
      </w:r>
      <w:r w:rsidRPr="001878ED">
        <w:rPr>
          <w:rFonts w:ascii="Times New Roman" w:hAnsi="Times New Roman" w:cs="Times New Roman"/>
          <w:sz w:val="28"/>
          <w:szCs w:val="28"/>
        </w:rPr>
        <w:t>.</w:t>
      </w:r>
    </w:p>
    <w:p w:rsidR="00F631E3" w:rsidRDefault="00F631E3" w:rsidP="00F631E3">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631E3">
        <w:rPr>
          <w:rFonts w:ascii="Times New Roman" w:eastAsia="Times New Roman" w:hAnsi="Times New Roman" w:cs="Times New Roman"/>
          <w:color w:val="000000"/>
          <w:sz w:val="28"/>
          <w:szCs w:val="28"/>
          <w:lang w:eastAsia="ru-RU"/>
        </w:rPr>
        <w:t xml:space="preserve">В ф.0503169 отражена кредиторская задолженность по счетам </w:t>
      </w:r>
      <w:r>
        <w:rPr>
          <w:rFonts w:ascii="Times New Roman" w:eastAsia="Times New Roman" w:hAnsi="Times New Roman" w:cs="Times New Roman"/>
          <w:color w:val="000000"/>
          <w:sz w:val="28"/>
          <w:szCs w:val="28"/>
          <w:lang w:eastAsia="ru-RU"/>
        </w:rPr>
        <w:t xml:space="preserve">                </w:t>
      </w:r>
      <w:r w:rsidRPr="00F631E3">
        <w:rPr>
          <w:rFonts w:ascii="Times New Roman" w:eastAsia="Times New Roman" w:hAnsi="Times New Roman" w:cs="Times New Roman"/>
          <w:color w:val="000000"/>
          <w:sz w:val="28"/>
          <w:szCs w:val="28"/>
          <w:lang w:eastAsia="ru-RU"/>
        </w:rPr>
        <w:t>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tbl>
      <w:tblPr>
        <w:tblStyle w:val="aa"/>
        <w:tblW w:w="9721" w:type="dxa"/>
        <w:tblLook w:val="04A0"/>
      </w:tblPr>
      <w:tblGrid>
        <w:gridCol w:w="685"/>
        <w:gridCol w:w="2107"/>
        <w:gridCol w:w="1716"/>
        <w:gridCol w:w="1716"/>
        <w:gridCol w:w="1822"/>
        <w:gridCol w:w="1675"/>
      </w:tblGrid>
      <w:tr w:rsidR="00F631E3" w:rsidTr="00F631E3">
        <w:tc>
          <w:tcPr>
            <w:tcW w:w="685" w:type="dxa"/>
            <w:vMerge w:val="restart"/>
          </w:tcPr>
          <w:p w:rsidR="00235820" w:rsidRDefault="00235820" w:rsidP="002C2D8E">
            <w:pPr>
              <w:spacing w:after="0" w:line="240" w:lineRule="auto"/>
              <w:jc w:val="both"/>
              <w:rPr>
                <w:rFonts w:ascii="Times New Roman" w:eastAsia="Times New Roman" w:hAnsi="Times New Roman" w:cs="Times New Roman"/>
                <w:color w:val="000000"/>
                <w:sz w:val="24"/>
                <w:szCs w:val="24"/>
                <w:lang w:eastAsia="ru-RU"/>
              </w:rPr>
            </w:pP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2E3490">
              <w:rPr>
                <w:rFonts w:ascii="yandex-sans" w:eastAsia="Times New Roman" w:hAnsi="yandex-sans" w:cs="Times New Roman"/>
                <w:color w:val="000000"/>
                <w:sz w:val="23"/>
                <w:szCs w:val="23"/>
                <w:lang w:eastAsia="ru-RU"/>
              </w:rPr>
              <w:t>4</w:t>
            </w: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4D0FBE">
              <w:rPr>
                <w:rFonts w:ascii="yandex-sans" w:eastAsia="Times New Roman" w:hAnsi="yandex-sans" w:cs="Times New Roman"/>
                <w:color w:val="000000"/>
                <w:sz w:val="23"/>
                <w:szCs w:val="23"/>
                <w:lang w:eastAsia="ru-RU"/>
              </w:rPr>
              <w:t>5</w:t>
            </w: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F631E3" w:rsidRPr="007F6788" w:rsidRDefault="00F631E3" w:rsidP="002C2D8E">
            <w:pPr>
              <w:spacing w:after="0" w:line="240" w:lineRule="auto"/>
              <w:jc w:val="center"/>
              <w:rPr>
                <w:rFonts w:ascii="Times New Roman" w:eastAsia="Times New Roman" w:hAnsi="Times New Roman" w:cs="Times New Roman"/>
                <w:color w:val="000000"/>
                <w:sz w:val="24"/>
                <w:szCs w:val="24"/>
                <w:lang w:eastAsia="ru-RU"/>
              </w:rPr>
            </w:pPr>
          </w:p>
        </w:tc>
      </w:tr>
      <w:tr w:rsidR="00F631E3" w:rsidTr="00F631E3">
        <w:tc>
          <w:tcPr>
            <w:tcW w:w="685"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F631E3" w:rsidTr="00F631E3">
        <w:tc>
          <w:tcPr>
            <w:tcW w:w="685"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2E3490" w:rsidTr="00F631E3">
        <w:tc>
          <w:tcPr>
            <w:tcW w:w="685" w:type="dxa"/>
          </w:tcPr>
          <w:p w:rsidR="002E3490" w:rsidRPr="007F6788" w:rsidRDefault="002E3490" w:rsidP="007C51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2E3490" w:rsidRPr="00F84966" w:rsidRDefault="002E3490"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2E3490" w:rsidRPr="00F84966" w:rsidRDefault="002E3490"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2E3490" w:rsidRPr="007F6788" w:rsidRDefault="002E3490" w:rsidP="007C51E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2E3490" w:rsidRPr="007F6788" w:rsidRDefault="002E3490" w:rsidP="007E2F1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409 919 400,00</w:t>
            </w:r>
          </w:p>
        </w:tc>
        <w:tc>
          <w:tcPr>
            <w:tcW w:w="1716" w:type="dxa"/>
          </w:tcPr>
          <w:p w:rsidR="002E3490" w:rsidRPr="007F6788" w:rsidRDefault="00F00DD6"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464 834 100,00</w:t>
            </w:r>
          </w:p>
        </w:tc>
        <w:tc>
          <w:tcPr>
            <w:tcW w:w="1822" w:type="dxa"/>
          </w:tcPr>
          <w:p w:rsidR="002E3490" w:rsidRPr="007F6788" w:rsidRDefault="002E3490" w:rsidP="00F00D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00DD6">
              <w:rPr>
                <w:rFonts w:ascii="Times New Roman" w:eastAsia="Times New Roman" w:hAnsi="Times New Roman" w:cs="Times New Roman"/>
                <w:color w:val="000000"/>
                <w:sz w:val="24"/>
                <w:szCs w:val="24"/>
                <w:lang w:eastAsia="ru-RU"/>
              </w:rPr>
              <w:t>54 914 700,00</w:t>
            </w:r>
          </w:p>
        </w:tc>
        <w:tc>
          <w:tcPr>
            <w:tcW w:w="1675" w:type="dxa"/>
          </w:tcPr>
          <w:p w:rsidR="002E3490" w:rsidRPr="007F6788" w:rsidRDefault="002E3490" w:rsidP="00F00D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00DD6">
              <w:rPr>
                <w:rFonts w:ascii="Times New Roman" w:eastAsia="Times New Roman" w:hAnsi="Times New Roman" w:cs="Times New Roman"/>
                <w:color w:val="000000"/>
                <w:sz w:val="24"/>
                <w:szCs w:val="24"/>
                <w:lang w:eastAsia="ru-RU"/>
              </w:rPr>
              <w:t>13,4</w:t>
            </w:r>
          </w:p>
        </w:tc>
      </w:tr>
      <w:tr w:rsidR="002E3490" w:rsidTr="00F631E3">
        <w:tc>
          <w:tcPr>
            <w:tcW w:w="685" w:type="dxa"/>
          </w:tcPr>
          <w:p w:rsidR="002E3490" w:rsidRPr="007F6788" w:rsidRDefault="002E3490" w:rsidP="007C51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2E3490" w:rsidRPr="00F84966" w:rsidRDefault="002E3490"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2E3490" w:rsidRPr="007F6788" w:rsidRDefault="002E3490" w:rsidP="007C51E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2E3490" w:rsidRPr="007F6788" w:rsidRDefault="00F00DD6" w:rsidP="007E2F1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1 320 104,01</w:t>
            </w:r>
          </w:p>
        </w:tc>
        <w:tc>
          <w:tcPr>
            <w:tcW w:w="1716" w:type="dxa"/>
          </w:tcPr>
          <w:p w:rsidR="002E3490" w:rsidRPr="007F6788" w:rsidRDefault="00F00DD6"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1 425 190,63</w:t>
            </w:r>
          </w:p>
        </w:tc>
        <w:tc>
          <w:tcPr>
            <w:tcW w:w="1822" w:type="dxa"/>
          </w:tcPr>
          <w:p w:rsidR="002E3490" w:rsidRPr="007F6788" w:rsidRDefault="002E3490" w:rsidP="00F00D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00DD6">
              <w:rPr>
                <w:rFonts w:ascii="Times New Roman" w:eastAsia="Times New Roman" w:hAnsi="Times New Roman" w:cs="Times New Roman"/>
                <w:color w:val="000000"/>
                <w:sz w:val="24"/>
                <w:szCs w:val="24"/>
                <w:lang w:eastAsia="ru-RU"/>
              </w:rPr>
              <w:t>105 086,62</w:t>
            </w:r>
          </w:p>
        </w:tc>
        <w:tc>
          <w:tcPr>
            <w:tcW w:w="1675" w:type="dxa"/>
          </w:tcPr>
          <w:p w:rsidR="002E3490" w:rsidRPr="007F6788" w:rsidRDefault="00F00DD6"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r>
      <w:tr w:rsidR="002E3490" w:rsidTr="00F631E3">
        <w:tc>
          <w:tcPr>
            <w:tcW w:w="2792" w:type="dxa"/>
            <w:gridSpan w:val="2"/>
          </w:tcPr>
          <w:p w:rsidR="002E3490" w:rsidRPr="00F84966" w:rsidRDefault="002E3490" w:rsidP="005D3D5A">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2E3490" w:rsidRPr="007F6788" w:rsidRDefault="00F00DD6"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411 239 504,01</w:t>
            </w:r>
          </w:p>
        </w:tc>
        <w:tc>
          <w:tcPr>
            <w:tcW w:w="1716" w:type="dxa"/>
          </w:tcPr>
          <w:p w:rsidR="002E3490" w:rsidRPr="007F6788" w:rsidRDefault="00F00DD6" w:rsidP="007E2F1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466 259 290,63</w:t>
            </w:r>
          </w:p>
        </w:tc>
        <w:tc>
          <w:tcPr>
            <w:tcW w:w="1822" w:type="dxa"/>
          </w:tcPr>
          <w:p w:rsidR="002E3490" w:rsidRPr="007F6788" w:rsidRDefault="002E3490" w:rsidP="00F00D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00DD6">
              <w:rPr>
                <w:rFonts w:ascii="Times New Roman" w:eastAsia="Times New Roman" w:hAnsi="Times New Roman" w:cs="Times New Roman"/>
                <w:color w:val="000000"/>
                <w:sz w:val="24"/>
                <w:szCs w:val="24"/>
                <w:lang w:eastAsia="ru-RU"/>
              </w:rPr>
              <w:t>55 019 786,62</w:t>
            </w:r>
          </w:p>
        </w:tc>
        <w:tc>
          <w:tcPr>
            <w:tcW w:w="1675" w:type="dxa"/>
          </w:tcPr>
          <w:p w:rsidR="002E3490" w:rsidRPr="007F6788" w:rsidRDefault="002E3490" w:rsidP="00F00D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00DD6">
              <w:rPr>
                <w:rFonts w:ascii="Times New Roman" w:eastAsia="Times New Roman" w:hAnsi="Times New Roman" w:cs="Times New Roman"/>
                <w:color w:val="000000"/>
                <w:sz w:val="24"/>
                <w:szCs w:val="24"/>
                <w:lang w:eastAsia="ru-RU"/>
              </w:rPr>
              <w:t>13,4</w:t>
            </w:r>
          </w:p>
        </w:tc>
      </w:tr>
    </w:tbl>
    <w:p w:rsidR="001E48AE" w:rsidRPr="000A548D" w:rsidRDefault="001E48AE" w:rsidP="001E48AE">
      <w:pPr>
        <w:pStyle w:val="a3"/>
        <w:suppressAutoHyphens/>
        <w:autoSpaceDE w:val="0"/>
        <w:spacing w:after="120" w:line="240" w:lineRule="auto"/>
        <w:ind w:left="0" w:firstLine="708"/>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97411F" w:rsidRPr="000A548D" w:rsidRDefault="0097411F" w:rsidP="001E48AE">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b/>
          <w:bCs/>
          <w:sz w:val="28"/>
          <w:szCs w:val="28"/>
        </w:rPr>
        <w:t>6.1.3. </w:t>
      </w:r>
      <w:proofErr w:type="gramStart"/>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w:t>
      </w:r>
      <w:r w:rsidR="00794CDA">
        <w:rPr>
          <w:rFonts w:ascii="Times New Roman" w:hAnsi="Times New Roman" w:cs="Times New Roman"/>
          <w:sz w:val="28"/>
          <w:szCs w:val="28"/>
        </w:rPr>
        <w:t>4</w:t>
      </w:r>
      <w:r w:rsidRPr="000A548D">
        <w:rPr>
          <w:rFonts w:ascii="Times New Roman" w:hAnsi="Times New Roman" w:cs="Times New Roman"/>
          <w:sz w:val="28"/>
          <w:szCs w:val="28"/>
        </w:rPr>
        <w:t xml:space="preserve"> по Журналу операций расчетов с дебиторами по доходам за декабрь 202</w:t>
      </w:r>
      <w:r w:rsidR="00DB6598">
        <w:rPr>
          <w:rFonts w:ascii="Times New Roman" w:hAnsi="Times New Roman" w:cs="Times New Roman"/>
          <w:sz w:val="28"/>
          <w:szCs w:val="28"/>
        </w:rPr>
        <w:t>4</w:t>
      </w:r>
      <w:r w:rsidRPr="000A548D">
        <w:rPr>
          <w:rFonts w:ascii="Times New Roman" w:hAnsi="Times New Roman" w:cs="Times New Roman"/>
          <w:sz w:val="28"/>
          <w:szCs w:val="28"/>
        </w:rPr>
        <w:t xml:space="preserve"> года</w:t>
      </w:r>
      <w:r w:rsidR="008D1198">
        <w:rPr>
          <w:rFonts w:ascii="Times New Roman" w:hAnsi="Times New Roman" w:cs="Times New Roman"/>
          <w:sz w:val="28"/>
          <w:szCs w:val="28"/>
        </w:rPr>
        <w:t xml:space="preserve">, </w:t>
      </w:r>
      <w:r w:rsidR="008D1198" w:rsidRPr="000A548D">
        <w:rPr>
          <w:rFonts w:ascii="Times New Roman" w:hAnsi="Times New Roman" w:cs="Times New Roman"/>
          <w:sz w:val="28"/>
          <w:szCs w:val="28"/>
        </w:rPr>
        <w:t>Журналу операций</w:t>
      </w:r>
      <w:r w:rsidR="008D1198">
        <w:rPr>
          <w:rFonts w:ascii="Times New Roman" w:hAnsi="Times New Roman" w:cs="Times New Roman"/>
          <w:sz w:val="28"/>
          <w:szCs w:val="28"/>
        </w:rPr>
        <w:t xml:space="preserve"> по оплате труда за декабрь 202</w:t>
      </w:r>
      <w:r w:rsidR="004F323C">
        <w:rPr>
          <w:rFonts w:ascii="Times New Roman" w:hAnsi="Times New Roman" w:cs="Times New Roman"/>
          <w:sz w:val="28"/>
          <w:szCs w:val="28"/>
        </w:rPr>
        <w:t>4</w:t>
      </w:r>
      <w:r w:rsidR="008D1198">
        <w:rPr>
          <w:rFonts w:ascii="Times New Roman" w:hAnsi="Times New Roman" w:cs="Times New Roman"/>
          <w:sz w:val="28"/>
          <w:szCs w:val="28"/>
        </w:rPr>
        <w:t xml:space="preserve">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w:t>
      </w:r>
      <w:r w:rsidR="004F323C">
        <w:rPr>
          <w:rFonts w:ascii="Times New Roman" w:hAnsi="Times New Roman" w:cs="Times New Roman"/>
          <w:sz w:val="28"/>
          <w:szCs w:val="28"/>
        </w:rPr>
        <w:t>4</w:t>
      </w:r>
      <w:r w:rsidRPr="000A548D">
        <w:rPr>
          <w:rFonts w:ascii="Times New Roman" w:hAnsi="Times New Roman" w:cs="Times New Roman"/>
          <w:sz w:val="28"/>
          <w:szCs w:val="28"/>
        </w:rPr>
        <w:t xml:space="preserve"> года, январь 202</w:t>
      </w:r>
      <w:r w:rsidR="004F323C">
        <w:rPr>
          <w:rFonts w:ascii="Times New Roman" w:hAnsi="Times New Roman" w:cs="Times New Roman"/>
          <w:sz w:val="28"/>
          <w:szCs w:val="28"/>
        </w:rPr>
        <w:t>5</w:t>
      </w:r>
      <w:r w:rsidRPr="000A548D">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0A548D">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4F323C">
        <w:rPr>
          <w:rFonts w:ascii="Times New Roman" w:hAnsi="Times New Roman" w:cs="Times New Roman"/>
          <w:sz w:val="28"/>
          <w:szCs w:val="28"/>
        </w:rPr>
        <w:t>5</w:t>
      </w:r>
      <w:r w:rsidRPr="000A548D">
        <w:rPr>
          <w:rFonts w:ascii="Times New Roman" w:hAnsi="Times New Roman" w:cs="Times New Roman"/>
          <w:sz w:val="28"/>
          <w:szCs w:val="28"/>
        </w:rPr>
        <w:t xml:space="preserve"> года не установлено.</w:t>
      </w:r>
    </w:p>
    <w:p w:rsidR="0097411F" w:rsidRDefault="00567B5D" w:rsidP="0097411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p>
    <w:p w:rsidR="004D0FBE" w:rsidRDefault="004D0FBE" w:rsidP="0097411F">
      <w:pPr>
        <w:autoSpaceDE w:val="0"/>
        <w:autoSpaceDN w:val="0"/>
        <w:adjustRightInd w:val="0"/>
        <w:spacing w:after="0" w:line="240" w:lineRule="auto"/>
        <w:ind w:firstLine="709"/>
        <w:jc w:val="both"/>
        <w:rPr>
          <w:rFonts w:ascii="Times New Roman" w:hAnsi="Times New Roman" w:cs="Times New Roman"/>
          <w:sz w:val="27"/>
          <w:szCs w:val="27"/>
        </w:rPr>
      </w:pPr>
    </w:p>
    <w:p w:rsidR="004D0FBE" w:rsidRPr="009B6880" w:rsidRDefault="004D0FBE" w:rsidP="0097411F">
      <w:pPr>
        <w:autoSpaceDE w:val="0"/>
        <w:autoSpaceDN w:val="0"/>
        <w:adjustRightInd w:val="0"/>
        <w:spacing w:after="0" w:line="240" w:lineRule="auto"/>
        <w:ind w:firstLine="709"/>
        <w:jc w:val="both"/>
        <w:rPr>
          <w:rFonts w:ascii="Times New Roman" w:hAnsi="Times New Roman" w:cs="Times New Roman"/>
          <w:sz w:val="27"/>
          <w:szCs w:val="27"/>
        </w:rPr>
      </w:pPr>
    </w:p>
    <w:p w:rsidR="0097411F" w:rsidRDefault="0097411F" w:rsidP="0097411F">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lastRenderedPageBreak/>
        <w:t>7. Учетная политика</w:t>
      </w:r>
    </w:p>
    <w:p w:rsidR="0097411F" w:rsidRPr="000E340C"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Приказом </w:t>
      </w:r>
      <w:r w:rsidR="00567B5D" w:rsidRPr="000E340C">
        <w:rPr>
          <w:rFonts w:ascii="Times New Roman" w:hAnsi="Times New Roman" w:cs="Times New Roman"/>
          <w:sz w:val="28"/>
          <w:szCs w:val="28"/>
        </w:rPr>
        <w:t>Финансового управления</w:t>
      </w:r>
      <w:r w:rsidRPr="000E340C">
        <w:rPr>
          <w:rFonts w:ascii="Times New Roman" w:hAnsi="Times New Roman" w:cs="Times New Roman"/>
          <w:sz w:val="28"/>
          <w:szCs w:val="28"/>
        </w:rPr>
        <w:t xml:space="preserve"> от </w:t>
      </w:r>
      <w:r w:rsidR="00567B5D" w:rsidRPr="000E340C">
        <w:rPr>
          <w:rFonts w:ascii="Times New Roman" w:hAnsi="Times New Roman" w:cs="Times New Roman"/>
          <w:sz w:val="28"/>
          <w:szCs w:val="28"/>
        </w:rPr>
        <w:t>3</w:t>
      </w:r>
      <w:r w:rsidRPr="000E340C">
        <w:rPr>
          <w:rFonts w:ascii="Times New Roman" w:hAnsi="Times New Roman" w:cs="Times New Roman"/>
          <w:sz w:val="28"/>
          <w:szCs w:val="28"/>
        </w:rPr>
        <w:t>0.</w:t>
      </w:r>
      <w:r w:rsidR="00567B5D" w:rsidRPr="000E340C">
        <w:rPr>
          <w:rFonts w:ascii="Times New Roman" w:hAnsi="Times New Roman" w:cs="Times New Roman"/>
          <w:sz w:val="28"/>
          <w:szCs w:val="28"/>
        </w:rPr>
        <w:t>12</w:t>
      </w:r>
      <w:r w:rsidRPr="000E340C">
        <w:rPr>
          <w:rFonts w:ascii="Times New Roman" w:hAnsi="Times New Roman" w:cs="Times New Roman"/>
          <w:sz w:val="28"/>
          <w:szCs w:val="28"/>
        </w:rPr>
        <w:t>.202</w:t>
      </w:r>
      <w:r w:rsidR="00567B5D" w:rsidRPr="000E340C">
        <w:rPr>
          <w:rFonts w:ascii="Times New Roman" w:hAnsi="Times New Roman" w:cs="Times New Roman"/>
          <w:sz w:val="28"/>
          <w:szCs w:val="28"/>
        </w:rPr>
        <w:t>2</w:t>
      </w:r>
      <w:r w:rsidRPr="000E340C">
        <w:rPr>
          <w:rFonts w:ascii="Times New Roman" w:hAnsi="Times New Roman" w:cs="Times New Roman"/>
          <w:sz w:val="28"/>
          <w:szCs w:val="28"/>
        </w:rPr>
        <w:t xml:space="preserve"> № </w:t>
      </w:r>
      <w:r w:rsidR="00567B5D" w:rsidRPr="000E340C">
        <w:rPr>
          <w:rFonts w:ascii="Times New Roman" w:hAnsi="Times New Roman" w:cs="Times New Roman"/>
          <w:sz w:val="28"/>
          <w:szCs w:val="28"/>
        </w:rPr>
        <w:t>114</w:t>
      </w:r>
      <w:r w:rsidRPr="000E340C">
        <w:rPr>
          <w:rFonts w:ascii="Times New Roman" w:hAnsi="Times New Roman" w:cs="Times New Roman"/>
          <w:sz w:val="28"/>
          <w:szCs w:val="28"/>
        </w:rPr>
        <w:t xml:space="preserve"> утверждена </w:t>
      </w:r>
      <w:r w:rsidR="004F323C">
        <w:rPr>
          <w:rFonts w:ascii="Times New Roman" w:hAnsi="Times New Roman" w:cs="Times New Roman"/>
          <w:sz w:val="28"/>
          <w:szCs w:val="28"/>
        </w:rPr>
        <w:t>У</w:t>
      </w:r>
      <w:r w:rsidRPr="000E340C">
        <w:rPr>
          <w:rFonts w:ascii="Times New Roman" w:hAnsi="Times New Roman" w:cs="Times New Roman"/>
          <w:sz w:val="28"/>
          <w:szCs w:val="28"/>
        </w:rPr>
        <w:t>четная политика для целей бухгалтерского учета.</w:t>
      </w:r>
    </w:p>
    <w:p w:rsidR="0097411F" w:rsidRPr="000E340C"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Учетная политика </w:t>
      </w:r>
      <w:r w:rsidR="000A548D" w:rsidRPr="000E340C">
        <w:rPr>
          <w:rFonts w:ascii="Times New Roman" w:hAnsi="Times New Roman" w:cs="Times New Roman"/>
          <w:sz w:val="28"/>
          <w:szCs w:val="28"/>
        </w:rPr>
        <w:t>Финансового управления</w:t>
      </w:r>
      <w:r w:rsidRPr="000E340C">
        <w:rPr>
          <w:rFonts w:ascii="Times New Roman" w:hAnsi="Times New Roman" w:cs="Times New Roman"/>
          <w:sz w:val="28"/>
          <w:szCs w:val="28"/>
        </w:rPr>
        <w:t xml:space="preserve"> составлена с отражением требований, установленных нормативными правовыми актами Минфина России.</w:t>
      </w:r>
    </w:p>
    <w:p w:rsidR="0097411F" w:rsidRDefault="0097411F" w:rsidP="0097411F">
      <w:pPr>
        <w:autoSpaceDE w:val="0"/>
        <w:autoSpaceDN w:val="0"/>
        <w:adjustRightInd w:val="0"/>
        <w:spacing w:after="0" w:line="240" w:lineRule="auto"/>
        <w:ind w:firstLine="709"/>
        <w:jc w:val="center"/>
        <w:rPr>
          <w:rFonts w:ascii="Times New Roman" w:hAnsi="Times New Roman" w:cs="Times New Roman"/>
          <w:b/>
          <w:sz w:val="28"/>
          <w:szCs w:val="28"/>
        </w:rPr>
      </w:pPr>
      <w:r w:rsidRPr="00130D04">
        <w:rPr>
          <w:rFonts w:ascii="Times New Roman" w:hAnsi="Times New Roman" w:cs="Times New Roman"/>
          <w:b/>
          <w:sz w:val="28"/>
          <w:szCs w:val="28"/>
        </w:rPr>
        <w:t>8. Выводы</w:t>
      </w:r>
    </w:p>
    <w:p w:rsidR="004F323C" w:rsidRPr="004F323C" w:rsidRDefault="004F323C" w:rsidP="004F323C">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 Финансового управления за 202</w:t>
      </w:r>
      <w:r>
        <w:rPr>
          <w:rFonts w:ascii="Times New Roman" w:hAnsi="Times New Roman" w:cs="Times New Roman"/>
          <w:sz w:val="28"/>
          <w:szCs w:val="28"/>
        </w:rPr>
        <w:t>4</w:t>
      </w:r>
      <w:r w:rsidRPr="00130D04">
        <w:rPr>
          <w:rFonts w:ascii="Times New Roman" w:hAnsi="Times New Roman" w:cs="Times New Roman"/>
          <w:sz w:val="28"/>
          <w:szCs w:val="28"/>
        </w:rPr>
        <w:t xml:space="preserve"> год представлена в Контрольно-счетную инспекцию своевременно (2</w:t>
      </w:r>
      <w:r>
        <w:rPr>
          <w:rFonts w:ascii="Times New Roman" w:hAnsi="Times New Roman" w:cs="Times New Roman"/>
          <w:sz w:val="28"/>
          <w:szCs w:val="28"/>
        </w:rPr>
        <w:t>7</w:t>
      </w:r>
      <w:r w:rsidRPr="00130D04">
        <w:rPr>
          <w:rFonts w:ascii="Times New Roman" w:hAnsi="Times New Roman" w:cs="Times New Roman"/>
          <w:sz w:val="28"/>
          <w:szCs w:val="28"/>
        </w:rPr>
        <w:t>.0</w:t>
      </w:r>
      <w:r>
        <w:rPr>
          <w:rFonts w:ascii="Times New Roman" w:hAnsi="Times New Roman" w:cs="Times New Roman"/>
          <w:sz w:val="28"/>
          <w:szCs w:val="28"/>
        </w:rPr>
        <w:t>2</w:t>
      </w:r>
      <w:r w:rsidRPr="00130D04">
        <w:rPr>
          <w:rFonts w:ascii="Times New Roman" w:hAnsi="Times New Roman" w:cs="Times New Roman"/>
          <w:sz w:val="28"/>
          <w:szCs w:val="28"/>
        </w:rPr>
        <w:t>.202</w:t>
      </w:r>
      <w:r>
        <w:rPr>
          <w:rFonts w:ascii="Times New Roman" w:hAnsi="Times New Roman" w:cs="Times New Roman"/>
          <w:sz w:val="28"/>
          <w:szCs w:val="28"/>
        </w:rPr>
        <w:t xml:space="preserve">5) </w:t>
      </w:r>
      <w:r w:rsidRPr="004F323C">
        <w:rPr>
          <w:rFonts w:ascii="Times New Roman" w:eastAsia="Times New Roman" w:hAnsi="Times New Roman" w:cs="Times New Roman"/>
          <w:sz w:val="28"/>
          <w:szCs w:val="28"/>
          <w:lang w:eastAsia="ru-RU"/>
        </w:rPr>
        <w:t>и в полном объеме.</w:t>
      </w:r>
    </w:p>
    <w:p w:rsidR="004F323C" w:rsidRPr="004F323C" w:rsidRDefault="004F323C" w:rsidP="004F323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Годовая бюджетная отчетность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составлена с учетом требований  ст. 264.1 Бюджетного кодекса Российской Федерации и по формам, предусмотренным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№191н (с изменениями).    </w:t>
      </w:r>
    </w:p>
    <w:p w:rsidR="004F323C" w:rsidRPr="004F323C" w:rsidRDefault="004F323C" w:rsidP="004F323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4F323C" w:rsidRPr="004F323C" w:rsidRDefault="004F323C" w:rsidP="004F323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 xml:space="preserve">Фактов осуществления расходов, не предусмотренных бюджетом округа, или с превышением бюджетных ассигнований не выявлено.  </w:t>
      </w:r>
      <w:r w:rsidRPr="004F323C">
        <w:rPr>
          <w:rFonts w:ascii="Times New Roman" w:eastAsia="Times New Roman" w:hAnsi="Times New Roman" w:cs="Times New Roman"/>
          <w:b/>
          <w:sz w:val="28"/>
          <w:szCs w:val="28"/>
          <w:lang w:eastAsia="ru-RU"/>
        </w:rPr>
        <w:t xml:space="preserve">     </w:t>
      </w:r>
    </w:p>
    <w:p w:rsidR="00130D04" w:rsidRPr="00631769" w:rsidRDefault="00130D04" w:rsidP="00130D04">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97411F" w:rsidRPr="00631769"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31769">
        <w:rPr>
          <w:rFonts w:ascii="Times New Roman" w:hAnsi="Times New Roman" w:cs="Times New Roman"/>
          <w:sz w:val="28"/>
          <w:szCs w:val="28"/>
        </w:rPr>
        <w:t xml:space="preserve">Достоверность, полнота, информативность бюджетной отчетности </w:t>
      </w:r>
      <w:r w:rsidR="00130D04" w:rsidRPr="00631769">
        <w:rPr>
          <w:rFonts w:ascii="Times New Roman" w:hAnsi="Times New Roman" w:cs="Times New Roman"/>
          <w:sz w:val="28"/>
          <w:szCs w:val="28"/>
        </w:rPr>
        <w:t>Финансового управления</w:t>
      </w:r>
      <w:r w:rsidRPr="00631769">
        <w:rPr>
          <w:rFonts w:ascii="Times New Roman" w:hAnsi="Times New Roman" w:cs="Times New Roman"/>
          <w:sz w:val="28"/>
          <w:szCs w:val="28"/>
        </w:rPr>
        <w:t xml:space="preserve"> за 202</w:t>
      </w:r>
      <w:r w:rsidR="004F323C">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proofErr w:type="gramEnd"/>
    </w:p>
    <w:p w:rsidR="0097411F" w:rsidRPr="00130D04"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97411F"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527335" w:rsidRDefault="0052733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387"/>
      </w:tblGrid>
      <w:tr w:rsidR="008E5D15" w:rsidTr="008E5D15">
        <w:tc>
          <w:tcPr>
            <w:tcW w:w="4786" w:type="dxa"/>
          </w:tcPr>
          <w:p w:rsidR="008E5D15" w:rsidRPr="001A4960" w:rsidRDefault="008E5D15" w:rsidP="008E5D15">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1A4960">
              <w:rPr>
                <w:rFonts w:ascii="Times New Roman" w:hAnsi="Times New Roman" w:cs="Times New Roman"/>
                <w:sz w:val="24"/>
                <w:szCs w:val="24"/>
              </w:rPr>
              <w:t xml:space="preserve"> </w:t>
            </w:r>
            <w:r>
              <w:rPr>
                <w:rFonts w:ascii="Times New Roman" w:hAnsi="Times New Roman" w:cs="Times New Roman"/>
                <w:sz w:val="24"/>
                <w:szCs w:val="24"/>
              </w:rPr>
              <w:t>округа</w:t>
            </w:r>
            <w:r w:rsidRPr="001A4960">
              <w:rPr>
                <w:rFonts w:ascii="Times New Roman" w:hAnsi="Times New Roman" w:cs="Times New Roman"/>
                <w:sz w:val="24"/>
                <w:szCs w:val="24"/>
              </w:rPr>
              <w:t xml:space="preserve"> Нижегородской области </w:t>
            </w:r>
          </w:p>
          <w:p w:rsidR="008E5D15" w:rsidRDefault="008E5D15" w:rsidP="008E5D15">
            <w:pPr>
              <w:pStyle w:val="ConsPlusNormal"/>
              <w:ind w:firstLine="0"/>
              <w:jc w:val="both"/>
              <w:outlineLvl w:val="3"/>
              <w:rPr>
                <w:rFonts w:ascii="Times New Roman" w:hAnsi="Times New Roman" w:cs="Times New Roman"/>
                <w:sz w:val="28"/>
                <w:szCs w:val="28"/>
              </w:rPr>
            </w:pPr>
          </w:p>
          <w:p w:rsidR="008E5D15" w:rsidRDefault="008E5D15" w:rsidP="008E5D15">
            <w:pPr>
              <w:pStyle w:val="ConsPlusNormal"/>
              <w:ind w:firstLine="0"/>
              <w:jc w:val="both"/>
              <w:outlineLvl w:val="3"/>
              <w:rPr>
                <w:rFonts w:ascii="Times New Roman" w:hAnsi="Times New Roman" w:cs="Times New Roman"/>
                <w:sz w:val="28"/>
                <w:szCs w:val="28"/>
              </w:rPr>
            </w:pPr>
          </w:p>
          <w:p w:rsidR="008E5D15" w:rsidRPr="001A4960" w:rsidRDefault="008E5D15" w:rsidP="008E5D15">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E5D15" w:rsidRPr="001A4960" w:rsidRDefault="008E5D15" w:rsidP="008E5D15">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E5D15" w:rsidRDefault="008E5D15" w:rsidP="0097411F">
            <w:pPr>
              <w:autoSpaceDE w:val="0"/>
              <w:autoSpaceDN w:val="0"/>
              <w:adjustRightInd w:val="0"/>
              <w:spacing w:after="0" w:line="240" w:lineRule="auto"/>
              <w:jc w:val="both"/>
              <w:outlineLvl w:val="2"/>
              <w:rPr>
                <w:rFonts w:ascii="Times New Roman" w:hAnsi="Times New Roman" w:cs="Times New Roman"/>
                <w:sz w:val="28"/>
                <w:szCs w:val="28"/>
              </w:rPr>
            </w:pPr>
          </w:p>
        </w:tc>
        <w:tc>
          <w:tcPr>
            <w:tcW w:w="5387" w:type="dxa"/>
          </w:tcPr>
          <w:p w:rsidR="008E5D15" w:rsidRPr="00DC2F7C" w:rsidRDefault="008E5D15" w:rsidP="008E5D15">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Н</w:t>
            </w:r>
            <w:r w:rsidRPr="00DC2F7C">
              <w:rPr>
                <w:rFonts w:ascii="Times New Roman" w:hAnsi="Times New Roman" w:cs="Times New Roman"/>
                <w:sz w:val="24"/>
                <w:szCs w:val="24"/>
              </w:rPr>
              <w:t xml:space="preserve">ачальник финансового управления </w:t>
            </w:r>
            <w:r>
              <w:rPr>
                <w:rFonts w:ascii="Times New Roman" w:hAnsi="Times New Roman" w:cs="Times New Roman"/>
                <w:sz w:val="24"/>
                <w:szCs w:val="24"/>
              </w:rPr>
              <w:t xml:space="preserve">администрации </w:t>
            </w:r>
            <w:proofErr w:type="spellStart"/>
            <w:r w:rsidRPr="00DC2F7C">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DC2F7C">
              <w:rPr>
                <w:rFonts w:ascii="Times New Roman" w:hAnsi="Times New Roman" w:cs="Times New Roman"/>
                <w:sz w:val="24"/>
                <w:szCs w:val="24"/>
              </w:rPr>
              <w:t xml:space="preserve"> </w:t>
            </w:r>
            <w:r>
              <w:rPr>
                <w:rFonts w:ascii="Times New Roman" w:hAnsi="Times New Roman" w:cs="Times New Roman"/>
                <w:sz w:val="24"/>
                <w:szCs w:val="24"/>
              </w:rPr>
              <w:t>округа</w:t>
            </w:r>
            <w:r w:rsidRPr="00DC2F7C">
              <w:rPr>
                <w:rFonts w:ascii="Times New Roman" w:hAnsi="Times New Roman" w:cs="Times New Roman"/>
                <w:sz w:val="24"/>
                <w:szCs w:val="24"/>
              </w:rPr>
              <w:t xml:space="preserve"> Нижегородской области </w:t>
            </w:r>
          </w:p>
          <w:p w:rsidR="008E5D15" w:rsidRDefault="008E5D15" w:rsidP="008E5D15">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741B6A" w:rsidRDefault="008E5D15" w:rsidP="008E5D15">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8E5D15" w:rsidRPr="001A4960" w:rsidRDefault="008E5D15" w:rsidP="008E5D15">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 xml:space="preserve">Ильичева Наталья Александровна     </w:t>
            </w:r>
          </w:p>
          <w:p w:rsidR="008E5D15" w:rsidRPr="001A4960" w:rsidRDefault="008E5D15" w:rsidP="008E5D15">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E5D15" w:rsidRDefault="008E5D15" w:rsidP="008E5D15">
            <w:pPr>
              <w:pStyle w:val="ConsPlusNormal"/>
              <w:ind w:firstLine="0"/>
              <w:jc w:val="both"/>
              <w:outlineLvl w:val="3"/>
              <w:rPr>
                <w:rFonts w:ascii="Times New Roman" w:hAnsi="Times New Roman" w:cs="Times New Roman"/>
                <w:sz w:val="24"/>
                <w:szCs w:val="24"/>
              </w:rPr>
            </w:pPr>
          </w:p>
          <w:p w:rsidR="004D0FBE" w:rsidRDefault="004D0FBE" w:rsidP="008E5D15">
            <w:pPr>
              <w:pStyle w:val="ConsPlusNormal"/>
              <w:ind w:firstLine="0"/>
              <w:jc w:val="both"/>
              <w:outlineLvl w:val="3"/>
              <w:rPr>
                <w:rFonts w:ascii="Times New Roman" w:hAnsi="Times New Roman" w:cs="Times New Roman"/>
                <w:sz w:val="24"/>
                <w:szCs w:val="24"/>
              </w:rPr>
            </w:pPr>
          </w:p>
          <w:p w:rsidR="008E5D15" w:rsidRDefault="008E5D15" w:rsidP="008E5D15">
            <w:pPr>
              <w:pStyle w:val="ConsPlusNormal"/>
              <w:ind w:firstLine="0"/>
              <w:jc w:val="both"/>
              <w:outlineLvl w:val="3"/>
              <w:rPr>
                <w:rFonts w:ascii="Times New Roman" w:hAnsi="Times New Roman" w:cs="Times New Roman"/>
                <w:sz w:val="24"/>
                <w:szCs w:val="24"/>
              </w:rPr>
            </w:pPr>
          </w:p>
          <w:p w:rsidR="008E5D15" w:rsidRPr="00DC2F7C" w:rsidRDefault="008E5D15" w:rsidP="008E5D15">
            <w:pPr>
              <w:pStyle w:val="ConsPlusNormal"/>
              <w:ind w:firstLine="0"/>
              <w:jc w:val="both"/>
              <w:outlineLvl w:val="3"/>
              <w:rPr>
                <w:rFonts w:ascii="Times New Roman" w:hAnsi="Times New Roman" w:cs="Times New Roman"/>
                <w:sz w:val="24"/>
                <w:szCs w:val="24"/>
              </w:rPr>
            </w:pPr>
            <w:r>
              <w:rPr>
                <w:rFonts w:ascii="Times New Roman" w:hAnsi="Times New Roman" w:cs="Times New Roman"/>
                <w:sz w:val="24"/>
                <w:szCs w:val="24"/>
              </w:rPr>
              <w:t>Н</w:t>
            </w:r>
            <w:r w:rsidRPr="00DC2F7C">
              <w:rPr>
                <w:rFonts w:ascii="Times New Roman" w:hAnsi="Times New Roman" w:cs="Times New Roman"/>
                <w:sz w:val="24"/>
                <w:szCs w:val="24"/>
              </w:rPr>
              <w:t xml:space="preserve">ачальник отдела учета и отчетности по исполнению бюджета, главный бухгалтер финансового управления </w:t>
            </w:r>
            <w:proofErr w:type="spellStart"/>
            <w:r w:rsidRPr="00DC2F7C">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w:t>
            </w:r>
            <w:r w:rsidRPr="00DC2F7C">
              <w:rPr>
                <w:rFonts w:ascii="Times New Roman" w:hAnsi="Times New Roman" w:cs="Times New Roman"/>
                <w:sz w:val="24"/>
                <w:szCs w:val="24"/>
              </w:rPr>
              <w:t xml:space="preserve"> </w:t>
            </w:r>
            <w:r>
              <w:rPr>
                <w:rFonts w:ascii="Times New Roman" w:hAnsi="Times New Roman" w:cs="Times New Roman"/>
                <w:sz w:val="24"/>
                <w:szCs w:val="24"/>
              </w:rPr>
              <w:t>округа</w:t>
            </w:r>
            <w:r w:rsidRPr="00DC2F7C">
              <w:rPr>
                <w:rFonts w:ascii="Times New Roman" w:hAnsi="Times New Roman" w:cs="Times New Roman"/>
                <w:sz w:val="24"/>
                <w:szCs w:val="24"/>
              </w:rPr>
              <w:t xml:space="preserve"> Нижегородской области </w:t>
            </w:r>
          </w:p>
          <w:p w:rsidR="008E5D15" w:rsidRPr="001A4960" w:rsidRDefault="008E5D15" w:rsidP="008E5D15">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Терентьева Ирина Леонидовна</w:t>
            </w:r>
          </w:p>
          <w:p w:rsidR="008E5D15" w:rsidRDefault="008E5D15" w:rsidP="008E5D15">
            <w:pPr>
              <w:autoSpaceDE w:val="0"/>
              <w:autoSpaceDN w:val="0"/>
              <w:adjustRightInd w:val="0"/>
              <w:spacing w:after="0" w:line="240" w:lineRule="auto"/>
              <w:jc w:val="both"/>
              <w:outlineLvl w:val="2"/>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8E5D15" w:rsidRPr="00130D04" w:rsidRDefault="008E5D15" w:rsidP="003F590D">
      <w:pPr>
        <w:autoSpaceDE w:val="0"/>
        <w:autoSpaceDN w:val="0"/>
        <w:adjustRightInd w:val="0"/>
        <w:spacing w:after="0" w:line="240" w:lineRule="auto"/>
        <w:jc w:val="both"/>
        <w:outlineLvl w:val="2"/>
        <w:rPr>
          <w:rFonts w:ascii="Times New Roman" w:hAnsi="Times New Roman" w:cs="Times New Roman"/>
          <w:sz w:val="28"/>
          <w:szCs w:val="28"/>
        </w:rPr>
      </w:pPr>
    </w:p>
    <w:sectPr w:rsidR="008E5D15" w:rsidRPr="00130D04" w:rsidSect="00A9517D">
      <w:pgSz w:w="11905" w:h="16838"/>
      <w:pgMar w:top="851" w:right="1247" w:bottom="567" w:left="1304"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EA" w:rsidRDefault="001755EA" w:rsidP="0097411F">
      <w:pPr>
        <w:spacing w:after="0" w:line="240" w:lineRule="auto"/>
      </w:pPr>
      <w:r>
        <w:separator/>
      </w:r>
    </w:p>
  </w:endnote>
  <w:endnote w:type="continuationSeparator" w:id="0">
    <w:p w:rsidR="001755EA" w:rsidRDefault="001755EA" w:rsidP="00974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EA" w:rsidRDefault="001755EA" w:rsidP="0097411F">
      <w:pPr>
        <w:spacing w:after="0" w:line="240" w:lineRule="auto"/>
      </w:pPr>
      <w:r>
        <w:separator/>
      </w:r>
    </w:p>
  </w:footnote>
  <w:footnote w:type="continuationSeparator" w:id="0">
    <w:p w:rsidR="001755EA" w:rsidRDefault="001755EA" w:rsidP="0097411F">
      <w:pPr>
        <w:spacing w:after="0" w:line="240" w:lineRule="auto"/>
      </w:pPr>
      <w:r>
        <w:continuationSeparator/>
      </w:r>
    </w:p>
  </w:footnote>
  <w:footnote w:id="1">
    <w:p w:rsidR="00610DE2" w:rsidRPr="00DC794E" w:rsidRDefault="00610DE2" w:rsidP="0097411F">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610DE2" w:rsidRDefault="00610DE2">
        <w:pPr>
          <w:pStyle w:val="a8"/>
          <w:jc w:val="center"/>
        </w:pPr>
      </w:p>
      <w:p w:rsidR="00610DE2" w:rsidRDefault="00610DE2">
        <w:pPr>
          <w:pStyle w:val="a8"/>
          <w:jc w:val="center"/>
        </w:pPr>
        <w:fldSimple w:instr="PAGE   \* MERGEFORMAT">
          <w:r w:rsidR="00B963A9">
            <w:rPr>
              <w:noProof/>
            </w:rPr>
            <w:t>6</w:t>
          </w:r>
        </w:fldSimple>
      </w:p>
    </w:sdtContent>
  </w:sdt>
  <w:p w:rsidR="00610DE2" w:rsidRDefault="00610DE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411F"/>
    <w:rsid w:val="000200BE"/>
    <w:rsid w:val="00051B2A"/>
    <w:rsid w:val="00081849"/>
    <w:rsid w:val="000A2CA3"/>
    <w:rsid w:val="000A548D"/>
    <w:rsid w:val="000D1036"/>
    <w:rsid w:val="000E340C"/>
    <w:rsid w:val="000F582A"/>
    <w:rsid w:val="00122F28"/>
    <w:rsid w:val="00130D04"/>
    <w:rsid w:val="00146418"/>
    <w:rsid w:val="001755EA"/>
    <w:rsid w:val="001878ED"/>
    <w:rsid w:val="001D20CD"/>
    <w:rsid w:val="001D268C"/>
    <w:rsid w:val="001D39FA"/>
    <w:rsid w:val="001E0099"/>
    <w:rsid w:val="001E48AE"/>
    <w:rsid w:val="001F7D08"/>
    <w:rsid w:val="002054FC"/>
    <w:rsid w:val="00230EC1"/>
    <w:rsid w:val="00235820"/>
    <w:rsid w:val="00261628"/>
    <w:rsid w:val="002657F1"/>
    <w:rsid w:val="002B1D17"/>
    <w:rsid w:val="002B2495"/>
    <w:rsid w:val="002B2F4C"/>
    <w:rsid w:val="002B78F6"/>
    <w:rsid w:val="002C2D8E"/>
    <w:rsid w:val="002E3490"/>
    <w:rsid w:val="00306CBE"/>
    <w:rsid w:val="00326AB6"/>
    <w:rsid w:val="003455DA"/>
    <w:rsid w:val="00346B99"/>
    <w:rsid w:val="003852F4"/>
    <w:rsid w:val="003868E4"/>
    <w:rsid w:val="00395A39"/>
    <w:rsid w:val="003B234F"/>
    <w:rsid w:val="003C25FF"/>
    <w:rsid w:val="003C6B6F"/>
    <w:rsid w:val="003E2871"/>
    <w:rsid w:val="003E2A1C"/>
    <w:rsid w:val="003F590D"/>
    <w:rsid w:val="00414D65"/>
    <w:rsid w:val="00416857"/>
    <w:rsid w:val="004245F8"/>
    <w:rsid w:val="0043539C"/>
    <w:rsid w:val="00436079"/>
    <w:rsid w:val="00441B2C"/>
    <w:rsid w:val="0049576C"/>
    <w:rsid w:val="004B3763"/>
    <w:rsid w:val="004C73B4"/>
    <w:rsid w:val="004D0FBE"/>
    <w:rsid w:val="004F323C"/>
    <w:rsid w:val="00505245"/>
    <w:rsid w:val="00520863"/>
    <w:rsid w:val="00527335"/>
    <w:rsid w:val="00553068"/>
    <w:rsid w:val="00553213"/>
    <w:rsid w:val="00555E37"/>
    <w:rsid w:val="00561296"/>
    <w:rsid w:val="00567B5D"/>
    <w:rsid w:val="005745E6"/>
    <w:rsid w:val="00575F7B"/>
    <w:rsid w:val="005823F8"/>
    <w:rsid w:val="00595903"/>
    <w:rsid w:val="005D3D5A"/>
    <w:rsid w:val="00610DE2"/>
    <w:rsid w:val="00615203"/>
    <w:rsid w:val="00631769"/>
    <w:rsid w:val="006502CD"/>
    <w:rsid w:val="00686555"/>
    <w:rsid w:val="00692756"/>
    <w:rsid w:val="006C3AFB"/>
    <w:rsid w:val="006E00D1"/>
    <w:rsid w:val="006E24F2"/>
    <w:rsid w:val="007041AF"/>
    <w:rsid w:val="00714CCE"/>
    <w:rsid w:val="0071589E"/>
    <w:rsid w:val="00721AB5"/>
    <w:rsid w:val="00723223"/>
    <w:rsid w:val="00741B6A"/>
    <w:rsid w:val="00745B14"/>
    <w:rsid w:val="00763F5C"/>
    <w:rsid w:val="007824B5"/>
    <w:rsid w:val="00794CDA"/>
    <w:rsid w:val="007A2D5E"/>
    <w:rsid w:val="007B1E60"/>
    <w:rsid w:val="007C38DD"/>
    <w:rsid w:val="007C51EC"/>
    <w:rsid w:val="007C7DA8"/>
    <w:rsid w:val="007D67B6"/>
    <w:rsid w:val="007E2F13"/>
    <w:rsid w:val="007E3EEA"/>
    <w:rsid w:val="007F4CC0"/>
    <w:rsid w:val="00807C6A"/>
    <w:rsid w:val="00850F39"/>
    <w:rsid w:val="008A1C1B"/>
    <w:rsid w:val="008A5ED2"/>
    <w:rsid w:val="008B4041"/>
    <w:rsid w:val="008B6767"/>
    <w:rsid w:val="008D1198"/>
    <w:rsid w:val="008D1A20"/>
    <w:rsid w:val="008D3B4F"/>
    <w:rsid w:val="008D3F4C"/>
    <w:rsid w:val="008E5D15"/>
    <w:rsid w:val="008F37FA"/>
    <w:rsid w:val="00901B80"/>
    <w:rsid w:val="00914BBA"/>
    <w:rsid w:val="00923882"/>
    <w:rsid w:val="00946EF5"/>
    <w:rsid w:val="009519CF"/>
    <w:rsid w:val="00967387"/>
    <w:rsid w:val="00972287"/>
    <w:rsid w:val="0097411F"/>
    <w:rsid w:val="0097449D"/>
    <w:rsid w:val="00976EF9"/>
    <w:rsid w:val="009807AC"/>
    <w:rsid w:val="00985EED"/>
    <w:rsid w:val="00986CF3"/>
    <w:rsid w:val="0099688F"/>
    <w:rsid w:val="009A4A8B"/>
    <w:rsid w:val="009B01EB"/>
    <w:rsid w:val="009C79C2"/>
    <w:rsid w:val="009E4EFA"/>
    <w:rsid w:val="009E6D3D"/>
    <w:rsid w:val="009F5A0B"/>
    <w:rsid w:val="00A07C40"/>
    <w:rsid w:val="00A12B01"/>
    <w:rsid w:val="00A13028"/>
    <w:rsid w:val="00A305D3"/>
    <w:rsid w:val="00A563D1"/>
    <w:rsid w:val="00A56AE8"/>
    <w:rsid w:val="00A60A90"/>
    <w:rsid w:val="00A62A2F"/>
    <w:rsid w:val="00A65C87"/>
    <w:rsid w:val="00A70830"/>
    <w:rsid w:val="00A859A2"/>
    <w:rsid w:val="00A9517D"/>
    <w:rsid w:val="00AA2EB8"/>
    <w:rsid w:val="00AB02F8"/>
    <w:rsid w:val="00AB0D53"/>
    <w:rsid w:val="00AC10A2"/>
    <w:rsid w:val="00AC7B62"/>
    <w:rsid w:val="00AD5866"/>
    <w:rsid w:val="00AD694A"/>
    <w:rsid w:val="00AD79C3"/>
    <w:rsid w:val="00AE1CD0"/>
    <w:rsid w:val="00AF5ABD"/>
    <w:rsid w:val="00B03BBA"/>
    <w:rsid w:val="00B25284"/>
    <w:rsid w:val="00B544CF"/>
    <w:rsid w:val="00B64BB0"/>
    <w:rsid w:val="00B66A79"/>
    <w:rsid w:val="00B963A9"/>
    <w:rsid w:val="00BA33F8"/>
    <w:rsid w:val="00BA3BBA"/>
    <w:rsid w:val="00BB1BE1"/>
    <w:rsid w:val="00BC5586"/>
    <w:rsid w:val="00BC728B"/>
    <w:rsid w:val="00BF7973"/>
    <w:rsid w:val="00C10BB3"/>
    <w:rsid w:val="00C1484B"/>
    <w:rsid w:val="00C1493B"/>
    <w:rsid w:val="00C171FF"/>
    <w:rsid w:val="00C24222"/>
    <w:rsid w:val="00C6653C"/>
    <w:rsid w:val="00C760FA"/>
    <w:rsid w:val="00C855EE"/>
    <w:rsid w:val="00D158A0"/>
    <w:rsid w:val="00D2430A"/>
    <w:rsid w:val="00D354CB"/>
    <w:rsid w:val="00D41E99"/>
    <w:rsid w:val="00D4413F"/>
    <w:rsid w:val="00D540F2"/>
    <w:rsid w:val="00D57AC6"/>
    <w:rsid w:val="00D60D2F"/>
    <w:rsid w:val="00DA6A9A"/>
    <w:rsid w:val="00DB4B5A"/>
    <w:rsid w:val="00DB6598"/>
    <w:rsid w:val="00E073C8"/>
    <w:rsid w:val="00E47790"/>
    <w:rsid w:val="00E54282"/>
    <w:rsid w:val="00E54BE2"/>
    <w:rsid w:val="00E75780"/>
    <w:rsid w:val="00EA148D"/>
    <w:rsid w:val="00EB07E5"/>
    <w:rsid w:val="00ED6690"/>
    <w:rsid w:val="00F00DD6"/>
    <w:rsid w:val="00F07D84"/>
    <w:rsid w:val="00F22433"/>
    <w:rsid w:val="00F31155"/>
    <w:rsid w:val="00F43EC8"/>
    <w:rsid w:val="00F463EE"/>
    <w:rsid w:val="00F506F3"/>
    <w:rsid w:val="00F57E55"/>
    <w:rsid w:val="00F631E3"/>
    <w:rsid w:val="00F652F0"/>
    <w:rsid w:val="00F761BA"/>
    <w:rsid w:val="00F8466E"/>
    <w:rsid w:val="00F92C4D"/>
    <w:rsid w:val="00F93B75"/>
    <w:rsid w:val="00FA7C03"/>
    <w:rsid w:val="00FB1E79"/>
    <w:rsid w:val="00FC281A"/>
    <w:rsid w:val="00FC7F33"/>
    <w:rsid w:val="00FE7665"/>
    <w:rsid w:val="00FE7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1F"/>
    <w:pPr>
      <w:spacing w:after="160" w:line="259" w:lineRule="auto"/>
    </w:pPr>
    <w:rPr>
      <w:kern w:val="2"/>
    </w:rPr>
  </w:style>
  <w:style w:type="paragraph" w:styleId="4">
    <w:name w:val="heading 4"/>
    <w:basedOn w:val="a"/>
    <w:next w:val="a"/>
    <w:link w:val="40"/>
    <w:qFormat/>
    <w:rsid w:val="00130D04"/>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7411F"/>
    <w:pPr>
      <w:ind w:left="720"/>
      <w:contextualSpacing/>
    </w:pPr>
  </w:style>
  <w:style w:type="paragraph" w:customStyle="1" w:styleId="ConsPlusNormal">
    <w:name w:val="ConsPlusNormal"/>
    <w:link w:val="ConsPlusNormal0"/>
    <w:rsid w:val="009741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97411F"/>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97411F"/>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97411F"/>
    <w:rPr>
      <w:rFonts w:ascii="Times New Roman" w:eastAsia="Times New Roman" w:hAnsi="Times New Roman" w:cs="Times New Roman"/>
      <w:sz w:val="20"/>
      <w:szCs w:val="20"/>
      <w:lang w:eastAsia="ru-RU"/>
    </w:rPr>
  </w:style>
  <w:style w:type="character" w:styleId="a7">
    <w:name w:val="Hyperlink"/>
    <w:basedOn w:val="a0"/>
    <w:uiPriority w:val="99"/>
    <w:unhideWhenUsed/>
    <w:rsid w:val="0097411F"/>
    <w:rPr>
      <w:color w:val="0000FF" w:themeColor="hyperlink"/>
      <w:u w:val="single"/>
    </w:rPr>
  </w:style>
  <w:style w:type="paragraph" w:styleId="a8">
    <w:name w:val="header"/>
    <w:basedOn w:val="a"/>
    <w:link w:val="a9"/>
    <w:uiPriority w:val="99"/>
    <w:unhideWhenUsed/>
    <w:rsid w:val="009741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411F"/>
    <w:rPr>
      <w:kern w:val="2"/>
    </w:rPr>
  </w:style>
  <w:style w:type="table" w:styleId="aa">
    <w:name w:val="Table Grid"/>
    <w:basedOn w:val="a1"/>
    <w:uiPriority w:val="59"/>
    <w:rsid w:val="00615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F631E3"/>
    <w:rPr>
      <w:rFonts w:ascii="Arial" w:eastAsia="Times New Roman" w:hAnsi="Arial" w:cs="Arial"/>
      <w:sz w:val="20"/>
      <w:szCs w:val="20"/>
      <w:lang w:eastAsia="ru-RU"/>
    </w:rPr>
  </w:style>
  <w:style w:type="character" w:customStyle="1" w:styleId="40">
    <w:name w:val="Заголовок 4 Знак"/>
    <w:basedOn w:val="a0"/>
    <w:link w:val="4"/>
    <w:rsid w:val="00130D04"/>
    <w:rPr>
      <w:rFonts w:ascii="Times New Roman" w:eastAsia="Times New Roman" w:hAnsi="Times New Roman" w:cs="Times New Roman"/>
      <w:b/>
      <w:bCs/>
      <w:sz w:val="24"/>
      <w:szCs w:val="32"/>
    </w:rPr>
  </w:style>
  <w:style w:type="paragraph" w:customStyle="1" w:styleId="ab">
    <w:name w:val="Заголовок к тексту"/>
    <w:basedOn w:val="a"/>
    <w:next w:val="ac"/>
    <w:rsid w:val="00130D04"/>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130D04"/>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130D04"/>
    <w:rPr>
      <w:rFonts w:ascii="Times New Roman" w:eastAsia="Times New Roman" w:hAnsi="Times New Roman" w:cs="Times New Roman"/>
      <w:sz w:val="28"/>
      <w:szCs w:val="20"/>
    </w:rPr>
  </w:style>
  <w:style w:type="paragraph" w:styleId="ac">
    <w:name w:val="Body Text"/>
    <w:basedOn w:val="a"/>
    <w:link w:val="ad"/>
    <w:uiPriority w:val="99"/>
    <w:semiHidden/>
    <w:unhideWhenUsed/>
    <w:rsid w:val="00130D04"/>
    <w:pPr>
      <w:spacing w:after="120"/>
    </w:pPr>
  </w:style>
  <w:style w:type="character" w:customStyle="1" w:styleId="ad">
    <w:name w:val="Основной текст Знак"/>
    <w:basedOn w:val="a0"/>
    <w:link w:val="ac"/>
    <w:uiPriority w:val="99"/>
    <w:semiHidden/>
    <w:rsid w:val="00130D04"/>
    <w:rPr>
      <w:kern w:val="2"/>
    </w:rPr>
  </w:style>
  <w:style w:type="paragraph" w:customStyle="1" w:styleId="Default">
    <w:name w:val="Default"/>
    <w:rsid w:val="00AC7B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94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33766-85DD-4E59-AF15-A6F89C3D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4879</Words>
  <Characters>27815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2025-03-31T07:45:00Z</cp:lastPrinted>
  <dcterms:created xsi:type="dcterms:W3CDTF">2025-03-28T11:03:00Z</dcterms:created>
  <dcterms:modified xsi:type="dcterms:W3CDTF">2025-04-15T14:18:00Z</dcterms:modified>
</cp:coreProperties>
</file>