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D04" w:rsidRDefault="00913966" w:rsidP="00130D04">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130D04">
        <w:rPr>
          <w:rFonts w:ascii="Times New Roman" w:hAnsi="Times New Roman" w:cs="Times New Roman"/>
          <w:sz w:val="28"/>
          <w:szCs w:val="28"/>
        </w:rPr>
        <w:t xml:space="preserve">внешней проверки бюджетной отчетности Финансового управления администрации </w:t>
      </w:r>
      <w:proofErr w:type="spellStart"/>
      <w:r w:rsidR="00130D04">
        <w:rPr>
          <w:rFonts w:ascii="Times New Roman" w:hAnsi="Times New Roman" w:cs="Times New Roman"/>
          <w:sz w:val="28"/>
          <w:szCs w:val="28"/>
        </w:rPr>
        <w:t>Княгининского</w:t>
      </w:r>
      <w:proofErr w:type="spellEnd"/>
      <w:r w:rsidR="00130D04">
        <w:rPr>
          <w:rFonts w:ascii="Times New Roman" w:hAnsi="Times New Roman" w:cs="Times New Roman"/>
          <w:sz w:val="28"/>
          <w:szCs w:val="28"/>
        </w:rPr>
        <w:t xml:space="preserve"> муниципального округа Нижегородской области за 2023 год</w:t>
      </w:r>
    </w:p>
    <w:p w:rsidR="00130D04" w:rsidRDefault="00130D04" w:rsidP="0097411F">
      <w:pPr>
        <w:spacing w:after="0" w:line="240" w:lineRule="auto"/>
        <w:ind w:firstLine="709"/>
        <w:jc w:val="center"/>
        <w:rPr>
          <w:rFonts w:ascii="Times New Roman" w:hAnsi="Times New Roman" w:cs="Times New Roman"/>
          <w:b/>
          <w:sz w:val="27"/>
          <w:szCs w:val="27"/>
        </w:rPr>
      </w:pPr>
    </w:p>
    <w:p w:rsidR="00A62A2F" w:rsidRPr="009B6880" w:rsidRDefault="00A62A2F" w:rsidP="0097411F">
      <w:pPr>
        <w:spacing w:after="0" w:line="240" w:lineRule="auto"/>
        <w:ind w:firstLine="709"/>
        <w:jc w:val="center"/>
        <w:rPr>
          <w:rFonts w:ascii="Times New Roman" w:hAnsi="Times New Roman" w:cs="Times New Roman"/>
          <w:sz w:val="27"/>
          <w:szCs w:val="27"/>
        </w:rPr>
      </w:pPr>
    </w:p>
    <w:p w:rsidR="0097411F" w:rsidRPr="009B6880" w:rsidRDefault="0097411F" w:rsidP="0097411F">
      <w:pPr>
        <w:spacing w:after="0" w:line="120" w:lineRule="auto"/>
        <w:ind w:firstLine="709"/>
        <w:jc w:val="center"/>
        <w:rPr>
          <w:rFonts w:ascii="Times New Roman" w:hAnsi="Times New Roman" w:cs="Times New Roman"/>
          <w:sz w:val="27"/>
          <w:szCs w:val="27"/>
        </w:rPr>
      </w:pPr>
    </w:p>
    <w:p w:rsidR="0097411F" w:rsidRDefault="0097411F" w:rsidP="0097411F">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г</w:t>
      </w:r>
      <w:proofErr w:type="gramStart"/>
      <w:r w:rsidRPr="009B6880">
        <w:rPr>
          <w:rFonts w:ascii="Times New Roman" w:hAnsi="Times New Roman" w:cs="Times New Roman"/>
          <w:sz w:val="27"/>
          <w:szCs w:val="27"/>
        </w:rPr>
        <w:t>.</w:t>
      </w:r>
      <w:r w:rsidR="00A62A2F">
        <w:rPr>
          <w:rFonts w:ascii="Times New Roman" w:hAnsi="Times New Roman" w:cs="Times New Roman"/>
          <w:sz w:val="27"/>
          <w:szCs w:val="27"/>
        </w:rPr>
        <w:t>К</w:t>
      </w:r>
      <w:proofErr w:type="gramEnd"/>
      <w:r w:rsidR="00A62A2F">
        <w:rPr>
          <w:rFonts w:ascii="Times New Roman" w:hAnsi="Times New Roman" w:cs="Times New Roman"/>
          <w:sz w:val="27"/>
          <w:szCs w:val="27"/>
        </w:rPr>
        <w:t>нягинино</w:t>
      </w:r>
      <w:proofErr w:type="spellEnd"/>
      <w:r w:rsidRPr="009B6880">
        <w:rPr>
          <w:rFonts w:ascii="Times New Roman" w:hAnsi="Times New Roman" w:cs="Times New Roman"/>
          <w:sz w:val="27"/>
          <w:szCs w:val="27"/>
        </w:rPr>
        <w:t xml:space="preserve">                                                               </w:t>
      </w:r>
      <w:r w:rsidR="00901B80" w:rsidRPr="00901B80">
        <w:rPr>
          <w:rFonts w:ascii="Times New Roman" w:hAnsi="Times New Roman" w:cs="Times New Roman"/>
          <w:sz w:val="27"/>
          <w:szCs w:val="27"/>
        </w:rPr>
        <w:t>04</w:t>
      </w:r>
      <w:r w:rsidRPr="00901B80">
        <w:rPr>
          <w:rFonts w:ascii="Times New Roman" w:hAnsi="Times New Roman" w:cs="Times New Roman"/>
          <w:sz w:val="27"/>
          <w:szCs w:val="27"/>
        </w:rPr>
        <w:t xml:space="preserve"> апреля</w:t>
      </w:r>
      <w:r w:rsidRPr="009B6880">
        <w:rPr>
          <w:rFonts w:ascii="Times New Roman" w:hAnsi="Times New Roman" w:cs="Times New Roman"/>
          <w:sz w:val="27"/>
          <w:szCs w:val="27"/>
        </w:rPr>
        <w:t xml:space="preserve"> 2024 года</w:t>
      </w:r>
    </w:p>
    <w:p w:rsidR="0097411F" w:rsidRDefault="0097411F" w:rsidP="0097411F">
      <w:pPr>
        <w:spacing w:after="0" w:line="240" w:lineRule="auto"/>
        <w:ind w:firstLine="709"/>
        <w:jc w:val="both"/>
        <w:rPr>
          <w:rFonts w:ascii="Times New Roman" w:hAnsi="Times New Roman" w:cs="Times New Roman"/>
          <w:sz w:val="27"/>
          <w:szCs w:val="27"/>
        </w:rPr>
      </w:pPr>
    </w:p>
    <w:p w:rsidR="007B1E60" w:rsidRPr="007B1E60" w:rsidRDefault="0097411F"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Основание для проведения проверки</w:t>
      </w:r>
      <w:r w:rsidRPr="007B1E60">
        <w:rPr>
          <w:rFonts w:ascii="Times New Roman" w:hAnsi="Times New Roman" w:cs="Times New Roman"/>
          <w:sz w:val="28"/>
          <w:szCs w:val="28"/>
        </w:rPr>
        <w:t xml:space="preserve">: </w:t>
      </w:r>
      <w:proofErr w:type="gramStart"/>
      <w:r w:rsidR="007B1E60" w:rsidRPr="007B1E60">
        <w:rPr>
          <w:rFonts w:ascii="Times New Roman" w:hAnsi="Times New Roman" w:cs="Times New Roman"/>
          <w:sz w:val="28"/>
          <w:szCs w:val="28"/>
        </w:rPr>
        <w:t xml:space="preserve">Бюджетный Кодекс РФ (ст.157, 264.4), пункт 3 части 2 статьи 9 </w:t>
      </w:r>
      <w:r w:rsidR="007B1E60" w:rsidRPr="007B1E60">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7B1E60" w:rsidRPr="007B1E60">
        <w:rPr>
          <w:rFonts w:ascii="Times New Roman" w:hAnsi="Times New Roman" w:cs="Times New Roman"/>
          <w:sz w:val="28"/>
          <w:szCs w:val="28"/>
        </w:rPr>
        <w:t xml:space="preserve">Положение о бюджетном процессе в </w:t>
      </w:r>
      <w:proofErr w:type="spellStart"/>
      <w:r w:rsidR="007B1E60" w:rsidRPr="007B1E60">
        <w:rPr>
          <w:rFonts w:ascii="Times New Roman" w:hAnsi="Times New Roman" w:cs="Times New Roman"/>
          <w:sz w:val="28"/>
          <w:szCs w:val="28"/>
        </w:rPr>
        <w:t>Княгининском</w:t>
      </w:r>
      <w:proofErr w:type="spellEnd"/>
      <w:r w:rsidR="007B1E60" w:rsidRPr="007B1E60">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7B1E60" w:rsidRPr="007B1E60">
        <w:rPr>
          <w:rFonts w:ascii="Times New Roman" w:hAnsi="Times New Roman" w:cs="Times New Roman"/>
          <w:sz w:val="28"/>
          <w:szCs w:val="28"/>
        </w:rPr>
        <w:t xml:space="preserve"> в </w:t>
      </w:r>
      <w:proofErr w:type="spellStart"/>
      <w:r w:rsidR="007B1E60" w:rsidRPr="007B1E60">
        <w:rPr>
          <w:rFonts w:ascii="Times New Roman" w:hAnsi="Times New Roman" w:cs="Times New Roman"/>
          <w:sz w:val="28"/>
          <w:szCs w:val="28"/>
        </w:rPr>
        <w:t>Княгининском</w:t>
      </w:r>
      <w:proofErr w:type="spellEnd"/>
      <w:r w:rsidR="007B1E60" w:rsidRPr="007B1E60">
        <w:rPr>
          <w:rFonts w:ascii="Times New Roman" w:hAnsi="Times New Roman" w:cs="Times New Roman"/>
          <w:sz w:val="28"/>
          <w:szCs w:val="28"/>
        </w:rPr>
        <w:t xml:space="preserve"> муниципальном округе Нижегородской области» (далее – Положение о бюджетном процессе), </w:t>
      </w:r>
      <w:proofErr w:type="gramStart"/>
      <w:r w:rsidR="007B1E60" w:rsidRPr="007B1E60">
        <w:rPr>
          <w:rFonts w:ascii="Times New Roman" w:hAnsi="Times New Roman" w:cs="Times New Roman"/>
          <w:sz w:val="28"/>
          <w:szCs w:val="28"/>
        </w:rPr>
        <w:t xml:space="preserve">Положение о Контрольно-счетной инспекции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от 28.12.2023 №18-р «Об утверждении плана работы Контрольно-счетной инспекции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на 2024 год».</w:t>
      </w:r>
      <w:proofErr w:type="gramEnd"/>
    </w:p>
    <w:p w:rsidR="007B1E60" w:rsidRPr="007B1E60" w:rsidRDefault="0097411F"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Объект проверки</w:t>
      </w:r>
      <w:r w:rsidRPr="007B1E60">
        <w:rPr>
          <w:rFonts w:ascii="Times New Roman" w:hAnsi="Times New Roman" w:cs="Times New Roman"/>
          <w:sz w:val="28"/>
          <w:szCs w:val="28"/>
        </w:rPr>
        <w:t xml:space="preserve">: </w:t>
      </w:r>
      <w:r w:rsidR="007B1E60" w:rsidRPr="007B1E60">
        <w:rPr>
          <w:rFonts w:ascii="Times New Roman" w:hAnsi="Times New Roman" w:cs="Times New Roman"/>
          <w:sz w:val="28"/>
          <w:szCs w:val="28"/>
        </w:rPr>
        <w:t xml:space="preserve">Финансовое управление администрации </w:t>
      </w:r>
      <w:proofErr w:type="spellStart"/>
      <w:r w:rsidR="007B1E60" w:rsidRPr="007B1E60">
        <w:rPr>
          <w:rFonts w:ascii="Times New Roman" w:hAnsi="Times New Roman" w:cs="Times New Roman"/>
          <w:sz w:val="28"/>
          <w:szCs w:val="28"/>
        </w:rPr>
        <w:t>Княгининского</w:t>
      </w:r>
      <w:proofErr w:type="spellEnd"/>
      <w:r w:rsidR="007B1E60" w:rsidRPr="007B1E60">
        <w:rPr>
          <w:rFonts w:ascii="Times New Roman" w:hAnsi="Times New Roman" w:cs="Times New Roman"/>
          <w:sz w:val="28"/>
          <w:szCs w:val="28"/>
        </w:rPr>
        <w:t xml:space="preserve"> муниципального округа Нижегородской области (далее – Финансовое управление).</w:t>
      </w:r>
    </w:p>
    <w:p w:rsidR="0097411F" w:rsidRPr="007B1E60" w:rsidRDefault="0097411F"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Цель проверки</w:t>
      </w:r>
      <w:r w:rsidRPr="007B1E60">
        <w:rPr>
          <w:rFonts w:ascii="Times New Roman" w:hAnsi="Times New Roman" w:cs="Times New Roman"/>
          <w:sz w:val="28"/>
          <w:szCs w:val="28"/>
        </w:rPr>
        <w:t>: оценка степени достоверности, полноты и информативности бюджетной отчетности за 2023 год.</w:t>
      </w:r>
    </w:p>
    <w:p w:rsidR="0097411F" w:rsidRPr="007B1E60" w:rsidRDefault="0097411F" w:rsidP="0097411F">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b/>
          <w:sz w:val="28"/>
          <w:szCs w:val="28"/>
        </w:rPr>
        <w:t>Срок проведения проверки</w:t>
      </w:r>
      <w:r w:rsidRPr="007B1E60">
        <w:rPr>
          <w:rFonts w:ascii="Times New Roman" w:hAnsi="Times New Roman" w:cs="Times New Roman"/>
          <w:sz w:val="28"/>
          <w:szCs w:val="28"/>
        </w:rPr>
        <w:t xml:space="preserve">: </w:t>
      </w:r>
      <w:r w:rsidR="007B1E60" w:rsidRPr="007B1E60">
        <w:rPr>
          <w:rFonts w:ascii="Times New Roman" w:hAnsi="Times New Roman" w:cs="Times New Roman"/>
          <w:sz w:val="28"/>
          <w:szCs w:val="28"/>
        </w:rPr>
        <w:t>с 01 по 25 апреля 2024 года.</w:t>
      </w:r>
    </w:p>
    <w:p w:rsidR="007B1E60" w:rsidRPr="007B1E60" w:rsidRDefault="007B1E60" w:rsidP="007B1E60">
      <w:pPr>
        <w:spacing w:after="0" w:line="240" w:lineRule="auto"/>
        <w:ind w:firstLine="709"/>
        <w:jc w:val="both"/>
        <w:rPr>
          <w:rFonts w:ascii="Times New Roman" w:hAnsi="Times New Roman" w:cs="Times New Roman"/>
          <w:sz w:val="28"/>
          <w:szCs w:val="28"/>
        </w:rPr>
      </w:pPr>
      <w:r w:rsidRPr="007B1E60">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7B1E60">
        <w:rPr>
          <w:rFonts w:ascii="Times New Roman" w:hAnsi="Times New Roman" w:cs="Times New Roman"/>
          <w:sz w:val="28"/>
          <w:szCs w:val="28"/>
        </w:rPr>
        <w:t>Княгининского</w:t>
      </w:r>
      <w:proofErr w:type="spellEnd"/>
      <w:r w:rsidRPr="007B1E60">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97411F" w:rsidRPr="00631769" w:rsidRDefault="0097411F" w:rsidP="0097411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b/>
          <w:sz w:val="28"/>
          <w:szCs w:val="28"/>
        </w:rPr>
        <w:t>Проверяемый период</w:t>
      </w:r>
      <w:r w:rsidRPr="00631769">
        <w:rPr>
          <w:rFonts w:ascii="Times New Roman" w:hAnsi="Times New Roman" w:cs="Times New Roman"/>
          <w:sz w:val="28"/>
          <w:szCs w:val="28"/>
        </w:rPr>
        <w:t>: 2023 год.</w:t>
      </w:r>
    </w:p>
    <w:p w:rsidR="0097411F" w:rsidRPr="00631769" w:rsidRDefault="0097411F" w:rsidP="0097411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Ответственными за подготовку и представление бюджетной отчетности ГАБС за 2023 год являлись:</w:t>
      </w:r>
    </w:p>
    <w:p w:rsidR="007B1E60" w:rsidRPr="00631769" w:rsidRDefault="007B1E60" w:rsidP="007B1E6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-Ильичева Наталья Александровна - начальник финансового управления администрации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w:t>
      </w:r>
    </w:p>
    <w:p w:rsidR="007B1E60" w:rsidRPr="00631769" w:rsidRDefault="007B1E60" w:rsidP="007B1E60">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 Терентьева Ирина Леонидовна - начальник отдела учета и отчетности по исполнению бюджета, главный бухгалтер финансового управления администрации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w:t>
      </w:r>
    </w:p>
    <w:p w:rsidR="0097411F" w:rsidRPr="009B6880" w:rsidRDefault="0097411F" w:rsidP="0097411F">
      <w:pPr>
        <w:spacing w:after="0" w:line="120" w:lineRule="auto"/>
        <w:ind w:firstLine="709"/>
        <w:jc w:val="both"/>
        <w:rPr>
          <w:rFonts w:ascii="Times New Roman" w:hAnsi="Times New Roman" w:cs="Times New Roman"/>
          <w:sz w:val="27"/>
          <w:szCs w:val="27"/>
        </w:rPr>
      </w:pPr>
    </w:p>
    <w:p w:rsidR="0097411F" w:rsidRDefault="0097411F" w:rsidP="003B234F">
      <w:pPr>
        <w:pStyle w:val="ConsPlusNormal"/>
        <w:widowControl/>
        <w:ind w:firstLine="709"/>
        <w:jc w:val="center"/>
        <w:rPr>
          <w:rFonts w:ascii="Times New Roman" w:hAnsi="Times New Roman" w:cs="Times New Roman"/>
          <w:b/>
          <w:sz w:val="28"/>
          <w:szCs w:val="28"/>
        </w:rPr>
      </w:pPr>
      <w:r w:rsidRPr="003B234F">
        <w:rPr>
          <w:rFonts w:ascii="Times New Roman" w:hAnsi="Times New Roman" w:cs="Times New Roman"/>
          <w:b/>
          <w:sz w:val="28"/>
          <w:szCs w:val="28"/>
        </w:rPr>
        <w:t>Общие положения</w:t>
      </w:r>
    </w:p>
    <w:p w:rsidR="00615203" w:rsidRPr="003B234F" w:rsidRDefault="00615203" w:rsidP="003B234F">
      <w:pPr>
        <w:pStyle w:val="ConsPlusNormal"/>
        <w:widowControl/>
        <w:ind w:firstLine="709"/>
        <w:jc w:val="center"/>
        <w:rPr>
          <w:rFonts w:ascii="Times New Roman" w:hAnsi="Times New Roman" w:cs="Times New Roman"/>
          <w:sz w:val="28"/>
          <w:szCs w:val="28"/>
        </w:rPr>
      </w:pPr>
    </w:p>
    <w:p w:rsidR="005823F8" w:rsidRDefault="007B1E60" w:rsidP="003B234F">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lastRenderedPageBreak/>
        <w:t xml:space="preserve">В соответствии с распоряжением главы администрации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района Нижегородской области от 20.01.1997 №30-р «О реорганизации и сокращении численности работников аппарата структурных подразделений районной администрации» отдел финансов преобразован был в финансовое управление</w:t>
      </w:r>
      <w:r w:rsidR="005823F8">
        <w:rPr>
          <w:rFonts w:ascii="Times New Roman" w:hAnsi="Times New Roman" w:cs="Times New Roman"/>
          <w:sz w:val="28"/>
          <w:szCs w:val="28"/>
        </w:rPr>
        <w:t>.</w:t>
      </w:r>
    </w:p>
    <w:p w:rsidR="003B234F" w:rsidRPr="003B234F" w:rsidRDefault="005823F8" w:rsidP="003B234F">
      <w:pPr>
        <w:spacing w:after="0" w:line="240" w:lineRule="auto"/>
        <w:ind w:firstLine="709"/>
        <w:jc w:val="both"/>
        <w:rPr>
          <w:rFonts w:ascii="Times New Roman" w:hAnsi="Times New Roman" w:cs="Times New Roman"/>
          <w:sz w:val="28"/>
          <w:szCs w:val="28"/>
        </w:rPr>
      </w:pPr>
      <w:proofErr w:type="gramStart"/>
      <w:r w:rsidRPr="005823F8">
        <w:rPr>
          <w:rFonts w:ascii="Times New Roman" w:hAnsi="Times New Roman" w:cs="Times New Roman"/>
          <w:sz w:val="28"/>
          <w:szCs w:val="28"/>
        </w:rPr>
        <w:t xml:space="preserve">На основании решения Совета депутатов </w:t>
      </w:r>
      <w:proofErr w:type="spellStart"/>
      <w:r w:rsidRPr="005823F8">
        <w:rPr>
          <w:rFonts w:ascii="Times New Roman" w:hAnsi="Times New Roman" w:cs="Times New Roman"/>
          <w:sz w:val="28"/>
          <w:szCs w:val="28"/>
        </w:rPr>
        <w:t>Княгининского</w:t>
      </w:r>
      <w:proofErr w:type="spellEnd"/>
      <w:r w:rsidRPr="005823F8">
        <w:rPr>
          <w:rFonts w:ascii="Times New Roman" w:hAnsi="Times New Roman" w:cs="Times New Roman"/>
          <w:sz w:val="28"/>
          <w:szCs w:val="28"/>
        </w:rPr>
        <w:t xml:space="preserve"> муниципального округа Нижегородской области от 0</w:t>
      </w:r>
      <w:r>
        <w:rPr>
          <w:rFonts w:ascii="Times New Roman" w:hAnsi="Times New Roman" w:cs="Times New Roman"/>
          <w:sz w:val="28"/>
          <w:szCs w:val="28"/>
        </w:rPr>
        <w:t>3</w:t>
      </w:r>
      <w:r w:rsidRPr="005823F8">
        <w:rPr>
          <w:rFonts w:ascii="Times New Roman" w:hAnsi="Times New Roman" w:cs="Times New Roman"/>
          <w:sz w:val="28"/>
          <w:szCs w:val="28"/>
        </w:rPr>
        <w:t>.1</w:t>
      </w:r>
      <w:r>
        <w:rPr>
          <w:rFonts w:ascii="Times New Roman" w:hAnsi="Times New Roman" w:cs="Times New Roman"/>
          <w:sz w:val="28"/>
          <w:szCs w:val="28"/>
        </w:rPr>
        <w:t>1</w:t>
      </w:r>
      <w:r w:rsidRPr="005823F8">
        <w:rPr>
          <w:rFonts w:ascii="Times New Roman" w:hAnsi="Times New Roman" w:cs="Times New Roman"/>
          <w:sz w:val="28"/>
          <w:szCs w:val="28"/>
        </w:rPr>
        <w:t>.2022 №</w:t>
      </w:r>
      <w:r>
        <w:rPr>
          <w:rFonts w:ascii="Times New Roman" w:hAnsi="Times New Roman" w:cs="Times New Roman"/>
          <w:sz w:val="28"/>
          <w:szCs w:val="28"/>
        </w:rPr>
        <w:t>42</w:t>
      </w:r>
      <w:r w:rsidRPr="005823F8">
        <w:rPr>
          <w:rFonts w:ascii="Times New Roman" w:hAnsi="Times New Roman" w:cs="Times New Roman"/>
          <w:sz w:val="28"/>
          <w:szCs w:val="28"/>
        </w:rPr>
        <w:t xml:space="preserve"> «</w:t>
      </w:r>
      <w:r w:rsidRPr="003B234F">
        <w:rPr>
          <w:rFonts w:ascii="Times New Roman" w:hAnsi="Times New Roman" w:cs="Times New Roman"/>
          <w:color w:val="000000"/>
          <w:sz w:val="28"/>
          <w:szCs w:val="28"/>
        </w:rPr>
        <w:t xml:space="preserve">О переименовании финансового управления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района Нижегородской области  и об утверждении Положения о Финансовом управлении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округа Нижегородской области</w:t>
      </w:r>
      <w:r w:rsidRPr="005823F8">
        <w:rPr>
          <w:rFonts w:ascii="Times New Roman" w:hAnsi="Times New Roman" w:cs="Times New Roman"/>
          <w:sz w:val="28"/>
          <w:szCs w:val="28"/>
        </w:rPr>
        <w:t xml:space="preserve">» </w:t>
      </w:r>
      <w:r>
        <w:rPr>
          <w:rFonts w:ascii="Times New Roman" w:hAnsi="Times New Roman" w:cs="Times New Roman"/>
          <w:sz w:val="28"/>
          <w:szCs w:val="28"/>
        </w:rPr>
        <w:t xml:space="preserve">финансовое </w:t>
      </w:r>
      <w:r w:rsidRPr="005823F8">
        <w:rPr>
          <w:rFonts w:ascii="Times New Roman" w:hAnsi="Times New Roman" w:cs="Times New Roman"/>
          <w:sz w:val="28"/>
          <w:szCs w:val="28"/>
        </w:rPr>
        <w:t xml:space="preserve">управление </w:t>
      </w:r>
      <w:r>
        <w:rPr>
          <w:rFonts w:ascii="Times New Roman" w:hAnsi="Times New Roman" w:cs="Times New Roman"/>
          <w:sz w:val="28"/>
          <w:szCs w:val="28"/>
        </w:rPr>
        <w:t>администрации</w:t>
      </w:r>
      <w:r w:rsidRPr="005823F8">
        <w:rPr>
          <w:rFonts w:ascii="Times New Roman" w:hAnsi="Times New Roman" w:cs="Times New Roman"/>
          <w:sz w:val="28"/>
          <w:szCs w:val="28"/>
        </w:rPr>
        <w:t xml:space="preserve"> </w:t>
      </w:r>
      <w:proofErr w:type="spellStart"/>
      <w:r w:rsidRPr="005823F8">
        <w:rPr>
          <w:rFonts w:ascii="Times New Roman" w:hAnsi="Times New Roman" w:cs="Times New Roman"/>
          <w:sz w:val="28"/>
          <w:szCs w:val="28"/>
        </w:rPr>
        <w:t>Княгининского</w:t>
      </w:r>
      <w:proofErr w:type="spellEnd"/>
      <w:r w:rsidRPr="005823F8">
        <w:rPr>
          <w:rFonts w:ascii="Times New Roman" w:hAnsi="Times New Roman" w:cs="Times New Roman"/>
          <w:sz w:val="28"/>
          <w:szCs w:val="28"/>
        </w:rPr>
        <w:t xml:space="preserve"> муниципального района Нижегородской области было переименовано в </w:t>
      </w:r>
      <w:r>
        <w:rPr>
          <w:rFonts w:ascii="Times New Roman" w:hAnsi="Times New Roman" w:cs="Times New Roman"/>
          <w:sz w:val="28"/>
          <w:szCs w:val="28"/>
        </w:rPr>
        <w:t xml:space="preserve">Финансовое </w:t>
      </w:r>
      <w:r w:rsidRPr="005823F8">
        <w:rPr>
          <w:rFonts w:ascii="Times New Roman" w:hAnsi="Times New Roman" w:cs="Times New Roman"/>
          <w:sz w:val="28"/>
          <w:szCs w:val="28"/>
        </w:rPr>
        <w:t xml:space="preserve">управление </w:t>
      </w:r>
      <w:r>
        <w:rPr>
          <w:rFonts w:ascii="Times New Roman" w:hAnsi="Times New Roman" w:cs="Times New Roman"/>
          <w:sz w:val="28"/>
          <w:szCs w:val="28"/>
        </w:rPr>
        <w:t>администрации</w:t>
      </w:r>
      <w:r w:rsidRPr="005823F8">
        <w:rPr>
          <w:rFonts w:ascii="Times New Roman" w:hAnsi="Times New Roman" w:cs="Times New Roman"/>
          <w:sz w:val="28"/>
          <w:szCs w:val="28"/>
        </w:rPr>
        <w:t xml:space="preserve"> </w:t>
      </w:r>
      <w:proofErr w:type="spellStart"/>
      <w:r w:rsidRPr="005823F8">
        <w:rPr>
          <w:rFonts w:ascii="Times New Roman" w:hAnsi="Times New Roman" w:cs="Times New Roman"/>
          <w:sz w:val="28"/>
          <w:szCs w:val="28"/>
        </w:rPr>
        <w:t>Княгининского</w:t>
      </w:r>
      <w:proofErr w:type="spellEnd"/>
      <w:r w:rsidRPr="005823F8">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007B1E60" w:rsidRPr="003B234F">
        <w:rPr>
          <w:rFonts w:ascii="Times New Roman" w:hAnsi="Times New Roman" w:cs="Times New Roman"/>
          <w:sz w:val="28"/>
          <w:szCs w:val="28"/>
        </w:rPr>
        <w:t>которое явля</w:t>
      </w:r>
      <w:r w:rsidR="003B234F" w:rsidRPr="003B234F">
        <w:rPr>
          <w:rFonts w:ascii="Times New Roman" w:hAnsi="Times New Roman" w:cs="Times New Roman"/>
          <w:sz w:val="28"/>
          <w:szCs w:val="28"/>
        </w:rPr>
        <w:t>лось</w:t>
      </w:r>
      <w:r w:rsidR="007B1E60" w:rsidRPr="003B234F">
        <w:rPr>
          <w:rFonts w:ascii="Times New Roman" w:hAnsi="Times New Roman" w:cs="Times New Roman"/>
          <w:sz w:val="28"/>
          <w:szCs w:val="28"/>
        </w:rPr>
        <w:t xml:space="preserve"> участником бюджетного процесса</w:t>
      </w:r>
      <w:proofErr w:type="gramEnd"/>
      <w:r w:rsidR="007B1E60" w:rsidRPr="003B234F">
        <w:rPr>
          <w:rFonts w:ascii="Times New Roman" w:hAnsi="Times New Roman" w:cs="Times New Roman"/>
          <w:sz w:val="28"/>
          <w:szCs w:val="28"/>
        </w:rPr>
        <w:t xml:space="preserve"> в </w:t>
      </w:r>
      <w:proofErr w:type="spellStart"/>
      <w:r w:rsidR="007B1E60" w:rsidRPr="003B234F">
        <w:rPr>
          <w:rFonts w:ascii="Times New Roman" w:hAnsi="Times New Roman" w:cs="Times New Roman"/>
          <w:sz w:val="28"/>
          <w:szCs w:val="28"/>
        </w:rPr>
        <w:t>Княгининском</w:t>
      </w:r>
      <w:proofErr w:type="spellEnd"/>
      <w:r w:rsidR="007B1E60" w:rsidRPr="003B234F">
        <w:rPr>
          <w:rFonts w:ascii="Times New Roman" w:hAnsi="Times New Roman" w:cs="Times New Roman"/>
          <w:sz w:val="28"/>
          <w:szCs w:val="28"/>
        </w:rPr>
        <w:t xml:space="preserve"> муниципальном </w:t>
      </w:r>
      <w:r>
        <w:rPr>
          <w:rFonts w:ascii="Times New Roman" w:hAnsi="Times New Roman" w:cs="Times New Roman"/>
          <w:sz w:val="28"/>
          <w:szCs w:val="28"/>
        </w:rPr>
        <w:t>округе</w:t>
      </w:r>
      <w:r w:rsidR="003B234F" w:rsidRPr="003B234F">
        <w:rPr>
          <w:rFonts w:ascii="Times New Roman" w:hAnsi="Times New Roman" w:cs="Times New Roman"/>
          <w:sz w:val="28"/>
          <w:szCs w:val="28"/>
        </w:rPr>
        <w:t>.</w:t>
      </w:r>
      <w:r w:rsidR="007B1E60" w:rsidRPr="003B234F">
        <w:rPr>
          <w:rFonts w:ascii="Times New Roman" w:hAnsi="Times New Roman" w:cs="Times New Roman"/>
          <w:sz w:val="28"/>
          <w:szCs w:val="28"/>
        </w:rPr>
        <w:t xml:space="preserve"> </w:t>
      </w:r>
    </w:p>
    <w:p w:rsidR="007B1E60" w:rsidRPr="003B234F" w:rsidRDefault="007B1E60" w:rsidP="003B234F">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t>В 202</w:t>
      </w:r>
      <w:r w:rsidR="003B234F" w:rsidRPr="003B234F">
        <w:rPr>
          <w:rFonts w:ascii="Times New Roman" w:hAnsi="Times New Roman" w:cs="Times New Roman"/>
          <w:sz w:val="28"/>
          <w:szCs w:val="28"/>
        </w:rPr>
        <w:t>3</w:t>
      </w:r>
      <w:r w:rsidRPr="003B234F">
        <w:rPr>
          <w:rFonts w:ascii="Times New Roman" w:hAnsi="Times New Roman" w:cs="Times New Roman"/>
          <w:sz w:val="28"/>
          <w:szCs w:val="28"/>
        </w:rPr>
        <w:t xml:space="preserve"> году Финансовое управление действовало на основании Положения, утвержденного решением Совета депутатов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муниципального округа Нижегородской области от 03.11.2022 №42 «</w:t>
      </w:r>
      <w:r w:rsidRPr="003B234F">
        <w:rPr>
          <w:rFonts w:ascii="Times New Roman" w:hAnsi="Times New Roman" w:cs="Times New Roman"/>
          <w:color w:val="000000"/>
          <w:sz w:val="28"/>
          <w:szCs w:val="28"/>
        </w:rPr>
        <w:t xml:space="preserve">О переименовании финансового управления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района Нижегородской области  и об утверждении Положения о Финансовом управлении администрации </w:t>
      </w:r>
      <w:proofErr w:type="spellStart"/>
      <w:r w:rsidRPr="003B234F">
        <w:rPr>
          <w:rFonts w:ascii="Times New Roman" w:hAnsi="Times New Roman" w:cs="Times New Roman"/>
          <w:color w:val="000000"/>
          <w:sz w:val="28"/>
          <w:szCs w:val="28"/>
        </w:rPr>
        <w:t>Княгининского</w:t>
      </w:r>
      <w:proofErr w:type="spellEnd"/>
      <w:r w:rsidRPr="003B234F">
        <w:rPr>
          <w:rFonts w:ascii="Times New Roman" w:hAnsi="Times New Roman" w:cs="Times New Roman"/>
          <w:color w:val="000000"/>
          <w:sz w:val="28"/>
          <w:szCs w:val="28"/>
        </w:rPr>
        <w:t xml:space="preserve"> муниципального округа Нижегородской области</w:t>
      </w:r>
      <w:r w:rsidRPr="003B234F">
        <w:rPr>
          <w:rFonts w:ascii="Times New Roman" w:hAnsi="Times New Roman" w:cs="Times New Roman"/>
          <w:sz w:val="28"/>
          <w:szCs w:val="28"/>
        </w:rPr>
        <w:t>».</w:t>
      </w:r>
    </w:p>
    <w:p w:rsidR="003B234F" w:rsidRPr="003B234F" w:rsidRDefault="003B234F" w:rsidP="003B234F">
      <w:pPr>
        <w:spacing w:after="0" w:line="240" w:lineRule="auto"/>
        <w:ind w:firstLine="709"/>
        <w:jc w:val="both"/>
        <w:rPr>
          <w:rFonts w:ascii="Times New Roman" w:hAnsi="Times New Roman" w:cs="Times New Roman"/>
          <w:sz w:val="28"/>
          <w:szCs w:val="28"/>
        </w:rPr>
      </w:pPr>
      <w:r w:rsidRPr="003B234F">
        <w:rPr>
          <w:rFonts w:ascii="Times New Roman" w:hAnsi="Times New Roman" w:cs="Times New Roman"/>
          <w:sz w:val="28"/>
          <w:szCs w:val="28"/>
        </w:rPr>
        <w:t xml:space="preserve">Финансовое управление является органом, обеспечивающим проведение единой финансовой бюджетной и налоговой политики, организует бюджетный процесс в </w:t>
      </w:r>
      <w:proofErr w:type="spellStart"/>
      <w:r w:rsidRPr="003B234F">
        <w:rPr>
          <w:rFonts w:ascii="Times New Roman" w:hAnsi="Times New Roman" w:cs="Times New Roman"/>
          <w:sz w:val="28"/>
          <w:szCs w:val="28"/>
        </w:rPr>
        <w:t>Княгининском</w:t>
      </w:r>
      <w:proofErr w:type="spellEnd"/>
      <w:r w:rsidRPr="003B234F">
        <w:rPr>
          <w:rFonts w:ascii="Times New Roman" w:hAnsi="Times New Roman" w:cs="Times New Roman"/>
          <w:sz w:val="28"/>
          <w:szCs w:val="28"/>
        </w:rPr>
        <w:t xml:space="preserve"> муниципальном округе, </w:t>
      </w:r>
      <w:r w:rsidR="00901B80">
        <w:rPr>
          <w:rFonts w:ascii="Times New Roman" w:hAnsi="Times New Roman" w:cs="Times New Roman"/>
          <w:sz w:val="28"/>
          <w:szCs w:val="28"/>
        </w:rPr>
        <w:t>с</w:t>
      </w:r>
      <w:r w:rsidRPr="003B234F">
        <w:rPr>
          <w:rFonts w:ascii="Times New Roman" w:hAnsi="Times New Roman" w:cs="Times New Roman"/>
          <w:sz w:val="28"/>
          <w:szCs w:val="28"/>
        </w:rPr>
        <w:t xml:space="preserve">оставляет и ведет сводную бюджетную роспись бюджета округа, организует исполнение и исполняет бюджет </w:t>
      </w:r>
      <w:proofErr w:type="spellStart"/>
      <w:r w:rsidRPr="003B234F">
        <w:rPr>
          <w:rFonts w:ascii="Times New Roman" w:hAnsi="Times New Roman" w:cs="Times New Roman"/>
          <w:sz w:val="28"/>
          <w:szCs w:val="28"/>
        </w:rPr>
        <w:t>Княгининского</w:t>
      </w:r>
      <w:proofErr w:type="spellEnd"/>
      <w:r w:rsidRPr="003B234F">
        <w:rPr>
          <w:rFonts w:ascii="Times New Roman" w:hAnsi="Times New Roman" w:cs="Times New Roman"/>
          <w:sz w:val="28"/>
          <w:szCs w:val="28"/>
        </w:rPr>
        <w:t xml:space="preserve"> муниципального округа.</w:t>
      </w:r>
    </w:p>
    <w:p w:rsidR="007B1E60" w:rsidRPr="00AB0D53" w:rsidRDefault="007B1E60" w:rsidP="003B234F">
      <w:pPr>
        <w:spacing w:after="0" w:line="240" w:lineRule="auto"/>
        <w:ind w:firstLine="709"/>
        <w:jc w:val="both"/>
        <w:rPr>
          <w:rFonts w:ascii="Times New Roman" w:hAnsi="Times New Roman" w:cs="Times New Roman"/>
          <w:sz w:val="28"/>
          <w:szCs w:val="28"/>
        </w:rPr>
      </w:pPr>
      <w:r w:rsidRPr="00AB0D53">
        <w:rPr>
          <w:rFonts w:ascii="Times New Roman" w:hAnsi="Times New Roman" w:cs="Times New Roman"/>
          <w:sz w:val="28"/>
          <w:szCs w:val="28"/>
        </w:rPr>
        <w:t>ОГРН 1025200935330, ИНН 5217001714, КПП 521701001.</w:t>
      </w:r>
    </w:p>
    <w:p w:rsidR="003B234F" w:rsidRPr="00AB0D53" w:rsidRDefault="0097411F" w:rsidP="003B234F">
      <w:pPr>
        <w:spacing w:after="0" w:line="240" w:lineRule="auto"/>
        <w:ind w:firstLine="709"/>
        <w:jc w:val="both"/>
        <w:rPr>
          <w:rFonts w:ascii="Times New Roman" w:hAnsi="Times New Roman" w:cs="Times New Roman"/>
          <w:sz w:val="28"/>
          <w:szCs w:val="28"/>
        </w:rPr>
      </w:pPr>
      <w:r w:rsidRPr="00AB0D53">
        <w:rPr>
          <w:rFonts w:ascii="Times New Roman" w:hAnsi="Times New Roman" w:cs="Times New Roman"/>
          <w:sz w:val="28"/>
          <w:szCs w:val="28"/>
        </w:rPr>
        <w:t xml:space="preserve">Юридический адрес и фактическое местонахождение: </w:t>
      </w:r>
      <w:r w:rsidR="003B234F" w:rsidRPr="00AB0D53">
        <w:rPr>
          <w:rFonts w:ascii="Times New Roman" w:hAnsi="Times New Roman" w:cs="Times New Roman"/>
          <w:sz w:val="28"/>
          <w:szCs w:val="28"/>
        </w:rPr>
        <w:t xml:space="preserve">улица Свободы, дом 45, город </w:t>
      </w:r>
      <w:proofErr w:type="spellStart"/>
      <w:r w:rsidR="003B234F" w:rsidRPr="00AB0D53">
        <w:rPr>
          <w:rFonts w:ascii="Times New Roman" w:hAnsi="Times New Roman" w:cs="Times New Roman"/>
          <w:sz w:val="28"/>
          <w:szCs w:val="28"/>
        </w:rPr>
        <w:t>Княгинино</w:t>
      </w:r>
      <w:proofErr w:type="spellEnd"/>
      <w:r w:rsidR="003B234F" w:rsidRPr="00AB0D53">
        <w:rPr>
          <w:rFonts w:ascii="Times New Roman" w:hAnsi="Times New Roman" w:cs="Times New Roman"/>
          <w:sz w:val="28"/>
          <w:szCs w:val="28"/>
        </w:rPr>
        <w:t>, Нижегородская область, Российская Федерация, 606340.</w:t>
      </w:r>
    </w:p>
    <w:p w:rsidR="003B234F" w:rsidRPr="00AB0D53" w:rsidRDefault="0097411F" w:rsidP="003B234F">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 xml:space="preserve">В 2023 году бухгалтерский учет </w:t>
      </w:r>
      <w:r w:rsidR="003B234F" w:rsidRPr="00AB0D53">
        <w:rPr>
          <w:rFonts w:ascii="Times New Roman" w:hAnsi="Times New Roman" w:cs="Times New Roman"/>
          <w:sz w:val="28"/>
          <w:szCs w:val="28"/>
        </w:rPr>
        <w:t>осуществлялся с использованием Единого программного продукта «ПАРУС-Бюджет.7»</w:t>
      </w:r>
      <w:r w:rsidR="002B1D17">
        <w:rPr>
          <w:rFonts w:ascii="Times New Roman" w:hAnsi="Times New Roman" w:cs="Times New Roman"/>
          <w:sz w:val="28"/>
          <w:szCs w:val="28"/>
        </w:rPr>
        <w:t>.</w:t>
      </w:r>
    </w:p>
    <w:p w:rsidR="0097411F" w:rsidRPr="00AB0D53" w:rsidRDefault="0097411F" w:rsidP="003B234F">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 xml:space="preserve">Применялась Учетная политика, утвержденная приказом </w:t>
      </w:r>
      <w:r w:rsidR="00AB0D53" w:rsidRPr="00AB0D53">
        <w:rPr>
          <w:rFonts w:ascii="Times New Roman" w:hAnsi="Times New Roman" w:cs="Times New Roman"/>
          <w:sz w:val="28"/>
          <w:szCs w:val="28"/>
        </w:rPr>
        <w:t xml:space="preserve">Финансового управления </w:t>
      </w:r>
      <w:r w:rsidRPr="00AB0D53">
        <w:rPr>
          <w:rFonts w:ascii="Times New Roman" w:hAnsi="Times New Roman" w:cs="Times New Roman"/>
          <w:sz w:val="28"/>
          <w:szCs w:val="28"/>
        </w:rPr>
        <w:t>от </w:t>
      </w:r>
      <w:r w:rsidR="00AB0D53" w:rsidRPr="00AB0D53">
        <w:rPr>
          <w:rFonts w:ascii="Times New Roman" w:hAnsi="Times New Roman" w:cs="Times New Roman"/>
          <w:sz w:val="28"/>
          <w:szCs w:val="28"/>
        </w:rPr>
        <w:t>30 декабря 2022 года</w:t>
      </w:r>
      <w:r w:rsidRPr="00AB0D53">
        <w:rPr>
          <w:rFonts w:ascii="Times New Roman" w:hAnsi="Times New Roman" w:cs="Times New Roman"/>
          <w:sz w:val="28"/>
          <w:szCs w:val="28"/>
        </w:rPr>
        <w:t xml:space="preserve"> № </w:t>
      </w:r>
      <w:r w:rsidR="00AB0D53" w:rsidRPr="00AB0D53">
        <w:rPr>
          <w:rFonts w:ascii="Times New Roman" w:hAnsi="Times New Roman" w:cs="Times New Roman"/>
          <w:sz w:val="28"/>
          <w:szCs w:val="28"/>
        </w:rPr>
        <w:t>114</w:t>
      </w:r>
      <w:r w:rsidR="00AB0D53">
        <w:rPr>
          <w:rFonts w:ascii="Times New Roman" w:hAnsi="Times New Roman" w:cs="Times New Roman"/>
          <w:sz w:val="28"/>
          <w:szCs w:val="28"/>
        </w:rPr>
        <w:t xml:space="preserve"> «Об Учетной политике»</w:t>
      </w:r>
      <w:r w:rsidRPr="00AB0D53">
        <w:rPr>
          <w:rFonts w:ascii="Times New Roman" w:hAnsi="Times New Roman" w:cs="Times New Roman"/>
          <w:sz w:val="28"/>
          <w:szCs w:val="28"/>
        </w:rPr>
        <w:t>.</w:t>
      </w:r>
    </w:p>
    <w:p w:rsidR="005823F8" w:rsidRDefault="0097411F" w:rsidP="00130D04">
      <w:pPr>
        <w:autoSpaceDE w:val="0"/>
        <w:autoSpaceDN w:val="0"/>
        <w:adjustRightInd w:val="0"/>
        <w:spacing w:after="0" w:line="240" w:lineRule="auto"/>
        <w:ind w:firstLine="709"/>
        <w:jc w:val="both"/>
        <w:rPr>
          <w:rFonts w:ascii="Times New Roman" w:hAnsi="Times New Roman" w:cs="Times New Roman"/>
          <w:sz w:val="28"/>
          <w:szCs w:val="28"/>
        </w:rPr>
      </w:pPr>
      <w:r w:rsidRPr="002C2D8E">
        <w:rPr>
          <w:rFonts w:ascii="Times New Roman" w:hAnsi="Times New Roman" w:cs="Times New Roman"/>
          <w:sz w:val="28"/>
          <w:szCs w:val="28"/>
        </w:rPr>
        <w:t xml:space="preserve">В ведении </w:t>
      </w:r>
      <w:r w:rsidR="002C2D8E" w:rsidRPr="002C2D8E">
        <w:rPr>
          <w:rFonts w:ascii="Times New Roman" w:hAnsi="Times New Roman" w:cs="Times New Roman"/>
          <w:sz w:val="28"/>
          <w:szCs w:val="28"/>
        </w:rPr>
        <w:t>Финансового управления</w:t>
      </w:r>
      <w:r w:rsidRPr="002C2D8E">
        <w:rPr>
          <w:rFonts w:ascii="Times New Roman" w:hAnsi="Times New Roman" w:cs="Times New Roman"/>
          <w:sz w:val="28"/>
          <w:szCs w:val="28"/>
        </w:rPr>
        <w:t xml:space="preserve"> на начало 2023 года </w:t>
      </w:r>
      <w:r w:rsidR="00AB0D53" w:rsidRPr="002C2D8E">
        <w:rPr>
          <w:rFonts w:ascii="Times New Roman" w:hAnsi="Times New Roman" w:cs="Times New Roman"/>
          <w:sz w:val="28"/>
          <w:szCs w:val="28"/>
        </w:rPr>
        <w:t xml:space="preserve">и конец 2023 года </w:t>
      </w:r>
      <w:r w:rsidRPr="002C2D8E">
        <w:rPr>
          <w:rFonts w:ascii="Times New Roman" w:hAnsi="Times New Roman" w:cs="Times New Roman"/>
          <w:sz w:val="28"/>
          <w:szCs w:val="28"/>
        </w:rPr>
        <w:t>находил</w:t>
      </w:r>
      <w:r w:rsidR="00AB0D53" w:rsidRPr="002C2D8E">
        <w:rPr>
          <w:rFonts w:ascii="Times New Roman" w:hAnsi="Times New Roman" w:cs="Times New Roman"/>
          <w:sz w:val="28"/>
          <w:szCs w:val="28"/>
        </w:rPr>
        <w:t>о</w:t>
      </w:r>
      <w:r w:rsidRPr="002C2D8E">
        <w:rPr>
          <w:rFonts w:ascii="Times New Roman" w:hAnsi="Times New Roman" w:cs="Times New Roman"/>
          <w:sz w:val="28"/>
          <w:szCs w:val="28"/>
        </w:rPr>
        <w:t>сь 1 учреждени</w:t>
      </w:r>
      <w:r w:rsidR="00AB0D53" w:rsidRPr="002C2D8E">
        <w:rPr>
          <w:rFonts w:ascii="Times New Roman" w:hAnsi="Times New Roman" w:cs="Times New Roman"/>
          <w:sz w:val="28"/>
          <w:szCs w:val="28"/>
        </w:rPr>
        <w:t>е</w:t>
      </w:r>
      <w:r w:rsidRPr="002C2D8E">
        <w:rPr>
          <w:rFonts w:ascii="Times New Roman" w:hAnsi="Times New Roman" w:cs="Times New Roman"/>
          <w:sz w:val="28"/>
          <w:szCs w:val="28"/>
        </w:rPr>
        <w:t xml:space="preserve">:       </w:t>
      </w:r>
    </w:p>
    <w:p w:rsidR="00615203" w:rsidRDefault="0097411F" w:rsidP="00527335">
      <w:pPr>
        <w:autoSpaceDE w:val="0"/>
        <w:autoSpaceDN w:val="0"/>
        <w:adjustRightInd w:val="0"/>
        <w:spacing w:after="0" w:line="240" w:lineRule="auto"/>
        <w:ind w:firstLine="709"/>
        <w:jc w:val="right"/>
        <w:rPr>
          <w:rFonts w:ascii="Times New Roman" w:hAnsi="Times New Roman" w:cs="Times New Roman"/>
          <w:b/>
          <w:sz w:val="24"/>
          <w:szCs w:val="24"/>
        </w:rPr>
      </w:pPr>
      <w:r w:rsidRPr="002C2D8E">
        <w:rPr>
          <w:rFonts w:ascii="Times New Roman" w:hAnsi="Times New Roman" w:cs="Times New Roman"/>
          <w:sz w:val="28"/>
          <w:szCs w:val="28"/>
        </w:rPr>
        <w:t xml:space="preserve">                                      </w:t>
      </w:r>
      <w:r w:rsidRPr="008E5D15">
        <w:rPr>
          <w:rFonts w:ascii="Times New Roman" w:hAnsi="Times New Roman" w:cs="Times New Roman"/>
          <w:sz w:val="24"/>
          <w:szCs w:val="24"/>
        </w:rPr>
        <w:t>Таблица 1</w:t>
      </w:r>
    </w:p>
    <w:tbl>
      <w:tblPr>
        <w:tblStyle w:val="aa"/>
        <w:tblW w:w="9675" w:type="dxa"/>
        <w:tblLook w:val="04A0"/>
      </w:tblPr>
      <w:tblGrid>
        <w:gridCol w:w="5070"/>
        <w:gridCol w:w="2409"/>
        <w:gridCol w:w="2196"/>
      </w:tblGrid>
      <w:tr w:rsidR="00615203" w:rsidTr="005823F8">
        <w:tc>
          <w:tcPr>
            <w:tcW w:w="5070" w:type="dxa"/>
            <w:vMerge w:val="restart"/>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615203" w:rsidTr="005823F8">
        <w:tc>
          <w:tcPr>
            <w:tcW w:w="5070" w:type="dxa"/>
            <w:vMerge/>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tc>
        <w:tc>
          <w:tcPr>
            <w:tcW w:w="2409"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01.01.2023</w:t>
            </w:r>
          </w:p>
        </w:tc>
        <w:tc>
          <w:tcPr>
            <w:tcW w:w="2196"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31.12.2023</w:t>
            </w:r>
          </w:p>
        </w:tc>
      </w:tr>
      <w:tr w:rsidR="00615203" w:rsidTr="005823F8">
        <w:tc>
          <w:tcPr>
            <w:tcW w:w="5070"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«Централизованная бухгалтерия поселений»</w:t>
            </w:r>
          </w:p>
        </w:tc>
        <w:tc>
          <w:tcPr>
            <w:tcW w:w="2409" w:type="dxa"/>
          </w:tcPr>
          <w:p w:rsid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(до 21.02.2023)</w:t>
            </w:r>
          </w:p>
        </w:tc>
        <w:tc>
          <w:tcPr>
            <w:tcW w:w="2196" w:type="dxa"/>
          </w:tcPr>
          <w:p w:rsid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15203" w:rsidTr="005823F8">
        <w:tc>
          <w:tcPr>
            <w:tcW w:w="5070"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«Центр учета, отчетности и сопровождения муниципальных закупок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Нижегородской области»</w:t>
            </w:r>
          </w:p>
        </w:tc>
        <w:tc>
          <w:tcPr>
            <w:tcW w:w="2409" w:type="dxa"/>
          </w:tcPr>
          <w:p w:rsid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196" w:type="dxa"/>
          </w:tcPr>
          <w:p w:rsidR="00615203" w:rsidRDefault="00615203" w:rsidP="00615203">
            <w:pPr>
              <w:autoSpaceDE w:val="0"/>
              <w:autoSpaceDN w:val="0"/>
              <w:adjustRightInd w:val="0"/>
              <w:spacing w:after="0" w:line="240" w:lineRule="auto"/>
              <w:jc w:val="center"/>
              <w:rPr>
                <w:rFonts w:ascii="Times New Roman" w:hAnsi="Times New Roman" w:cs="Times New Roman"/>
                <w:sz w:val="24"/>
                <w:szCs w:val="24"/>
              </w:rPr>
            </w:pPr>
          </w:p>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(с 21.02.2023)</w:t>
            </w:r>
          </w:p>
        </w:tc>
      </w:tr>
      <w:tr w:rsidR="00615203" w:rsidTr="005823F8">
        <w:tc>
          <w:tcPr>
            <w:tcW w:w="5070"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2409"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615203" w:rsidRPr="00615203" w:rsidRDefault="00615203" w:rsidP="00615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97411F" w:rsidRPr="00631769"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Бюджетная отчетность за 2023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97411F" w:rsidRPr="00631769"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Объем проверенных средств – </w:t>
      </w:r>
      <w:r w:rsidR="00615203" w:rsidRPr="00631769">
        <w:rPr>
          <w:rFonts w:ascii="Times New Roman" w:hAnsi="Times New Roman" w:cs="Times New Roman"/>
          <w:sz w:val="28"/>
          <w:szCs w:val="28"/>
        </w:rPr>
        <w:t>27 324 713,90 рублей</w:t>
      </w:r>
      <w:r w:rsidRPr="00631769">
        <w:rPr>
          <w:rFonts w:ascii="Times New Roman" w:hAnsi="Times New Roman" w:cs="Times New Roman"/>
          <w:sz w:val="28"/>
          <w:szCs w:val="28"/>
        </w:rPr>
        <w:t>.</w:t>
      </w:r>
    </w:p>
    <w:p w:rsidR="0097411F" w:rsidRPr="009B6880" w:rsidRDefault="0097411F" w:rsidP="0097411F">
      <w:pPr>
        <w:autoSpaceDE w:val="0"/>
        <w:autoSpaceDN w:val="0"/>
        <w:adjustRightInd w:val="0"/>
        <w:spacing w:after="0" w:line="240" w:lineRule="auto"/>
        <w:ind w:firstLine="709"/>
        <w:jc w:val="both"/>
        <w:rPr>
          <w:rFonts w:ascii="Times New Roman" w:hAnsi="Times New Roman" w:cs="Times New Roman"/>
          <w:b/>
          <w:sz w:val="27"/>
          <w:szCs w:val="27"/>
        </w:rPr>
      </w:pPr>
    </w:p>
    <w:p w:rsidR="0097411F" w:rsidRPr="00631769" w:rsidRDefault="0097411F" w:rsidP="0097411F">
      <w:pPr>
        <w:autoSpaceDE w:val="0"/>
        <w:autoSpaceDN w:val="0"/>
        <w:adjustRightInd w:val="0"/>
        <w:spacing w:after="0" w:line="240" w:lineRule="auto"/>
        <w:ind w:firstLine="709"/>
        <w:jc w:val="center"/>
        <w:rPr>
          <w:rFonts w:ascii="Times New Roman" w:hAnsi="Times New Roman" w:cs="Times New Roman"/>
          <w:b/>
          <w:sz w:val="28"/>
          <w:szCs w:val="28"/>
        </w:rPr>
      </w:pPr>
      <w:r w:rsidRPr="00631769">
        <w:rPr>
          <w:rFonts w:ascii="Times New Roman" w:hAnsi="Times New Roman" w:cs="Times New Roman"/>
          <w:b/>
          <w:sz w:val="28"/>
          <w:szCs w:val="28"/>
        </w:rPr>
        <w:t>Внешней проверкой установлено:</w:t>
      </w:r>
    </w:p>
    <w:p w:rsidR="0097411F" w:rsidRPr="00631769" w:rsidRDefault="0097411F" w:rsidP="0097411F">
      <w:pPr>
        <w:spacing w:after="0" w:line="240" w:lineRule="auto"/>
        <w:ind w:firstLine="709"/>
        <w:jc w:val="center"/>
        <w:rPr>
          <w:rFonts w:ascii="Times New Roman" w:hAnsi="Times New Roman" w:cs="Times New Roman"/>
          <w:sz w:val="28"/>
          <w:szCs w:val="28"/>
        </w:rPr>
      </w:pPr>
      <w:r w:rsidRPr="00631769">
        <w:rPr>
          <w:rFonts w:ascii="Times New Roman" w:hAnsi="Times New Roman" w:cs="Times New Roman"/>
          <w:b/>
          <w:sz w:val="28"/>
          <w:szCs w:val="28"/>
        </w:rPr>
        <w:t>1. Соблюдение сроков представления бюджетной отчетности</w:t>
      </w:r>
    </w:p>
    <w:p w:rsidR="0097411F" w:rsidRPr="00631769" w:rsidRDefault="0097411F" w:rsidP="0097411F">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615203" w:rsidRPr="00631769">
        <w:rPr>
          <w:rFonts w:ascii="Times New Roman" w:hAnsi="Times New Roman" w:cs="Times New Roman"/>
          <w:sz w:val="28"/>
          <w:szCs w:val="28"/>
        </w:rPr>
        <w:t>Финансового управлени</w:t>
      </w:r>
      <w:r w:rsidR="00901B80">
        <w:rPr>
          <w:rFonts w:ascii="Times New Roman" w:hAnsi="Times New Roman" w:cs="Times New Roman"/>
          <w:sz w:val="28"/>
          <w:szCs w:val="28"/>
        </w:rPr>
        <w:t>я</w:t>
      </w:r>
      <w:r w:rsidRPr="00631769">
        <w:rPr>
          <w:rFonts w:ascii="Times New Roman" w:hAnsi="Times New Roman" w:cs="Times New Roman"/>
          <w:sz w:val="28"/>
          <w:szCs w:val="28"/>
        </w:rPr>
        <w:t xml:space="preserve"> за 2023 год представлена в </w:t>
      </w:r>
      <w:r w:rsidR="00615203" w:rsidRPr="00631769">
        <w:rPr>
          <w:rFonts w:ascii="Times New Roman" w:hAnsi="Times New Roman" w:cs="Times New Roman"/>
          <w:sz w:val="28"/>
          <w:szCs w:val="28"/>
        </w:rPr>
        <w:t>К</w:t>
      </w:r>
      <w:r w:rsidRPr="00631769">
        <w:rPr>
          <w:rFonts w:ascii="Times New Roman" w:hAnsi="Times New Roman" w:cs="Times New Roman"/>
          <w:sz w:val="28"/>
          <w:szCs w:val="28"/>
        </w:rPr>
        <w:t xml:space="preserve">онтрольно-счетную </w:t>
      </w:r>
      <w:r w:rsidR="00615203" w:rsidRPr="00631769">
        <w:rPr>
          <w:rFonts w:ascii="Times New Roman" w:hAnsi="Times New Roman" w:cs="Times New Roman"/>
          <w:sz w:val="28"/>
          <w:szCs w:val="28"/>
        </w:rPr>
        <w:t>инспекцию</w:t>
      </w:r>
      <w:r w:rsidRPr="00631769">
        <w:rPr>
          <w:rFonts w:ascii="Times New Roman" w:hAnsi="Times New Roman" w:cs="Times New Roman"/>
          <w:sz w:val="28"/>
          <w:szCs w:val="28"/>
        </w:rPr>
        <w:t xml:space="preserve"> </w:t>
      </w:r>
      <w:r w:rsidR="00692756" w:rsidRPr="00631769">
        <w:rPr>
          <w:rFonts w:ascii="Times New Roman" w:hAnsi="Times New Roman" w:cs="Times New Roman"/>
          <w:sz w:val="28"/>
          <w:szCs w:val="28"/>
        </w:rPr>
        <w:t>28</w:t>
      </w:r>
      <w:r w:rsidRPr="00631769">
        <w:rPr>
          <w:rFonts w:ascii="Times New Roman" w:hAnsi="Times New Roman" w:cs="Times New Roman"/>
          <w:sz w:val="28"/>
          <w:szCs w:val="28"/>
        </w:rPr>
        <w:t xml:space="preserve">.03.2024, что соответствует сроку ее представления, установленному </w:t>
      </w:r>
      <w:r w:rsidR="00692756" w:rsidRPr="00631769">
        <w:rPr>
          <w:rFonts w:ascii="Times New Roman" w:hAnsi="Times New Roman" w:cs="Times New Roman"/>
          <w:sz w:val="28"/>
          <w:szCs w:val="28"/>
        </w:rPr>
        <w:t xml:space="preserve">решением Совета депутатов </w:t>
      </w:r>
      <w:proofErr w:type="spellStart"/>
      <w:r w:rsidR="00692756" w:rsidRPr="00631769">
        <w:rPr>
          <w:rFonts w:ascii="Times New Roman" w:hAnsi="Times New Roman" w:cs="Times New Roman"/>
          <w:sz w:val="28"/>
          <w:szCs w:val="28"/>
        </w:rPr>
        <w:t>Княгининского</w:t>
      </w:r>
      <w:proofErr w:type="spellEnd"/>
      <w:r w:rsidR="00692756"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00692756" w:rsidRPr="00631769">
        <w:rPr>
          <w:rFonts w:ascii="Times New Roman" w:hAnsi="Times New Roman" w:cs="Times New Roman"/>
          <w:sz w:val="28"/>
          <w:szCs w:val="28"/>
        </w:rPr>
        <w:t>Княгининском</w:t>
      </w:r>
      <w:proofErr w:type="spellEnd"/>
      <w:r w:rsidR="00692756" w:rsidRPr="00631769">
        <w:rPr>
          <w:rFonts w:ascii="Times New Roman" w:hAnsi="Times New Roman" w:cs="Times New Roman"/>
          <w:sz w:val="28"/>
          <w:szCs w:val="28"/>
        </w:rPr>
        <w:t xml:space="preserve"> муниципальном округе Нижегородской области» (до 01 апреля текущего года)</w:t>
      </w:r>
      <w:r w:rsidRPr="00631769">
        <w:rPr>
          <w:rFonts w:ascii="Times New Roman" w:hAnsi="Times New Roman" w:cs="Times New Roman"/>
          <w:sz w:val="28"/>
          <w:szCs w:val="28"/>
        </w:rPr>
        <w:t>.</w:t>
      </w:r>
    </w:p>
    <w:p w:rsidR="0097411F" w:rsidRPr="009B6880" w:rsidRDefault="0097411F" w:rsidP="0097411F">
      <w:pPr>
        <w:spacing w:after="0" w:line="240" w:lineRule="auto"/>
        <w:ind w:firstLine="709"/>
        <w:jc w:val="both"/>
        <w:rPr>
          <w:rFonts w:ascii="Times New Roman" w:hAnsi="Times New Roman" w:cs="Times New Roman"/>
          <w:sz w:val="27"/>
          <w:szCs w:val="27"/>
        </w:rPr>
      </w:pPr>
    </w:p>
    <w:p w:rsidR="0097411F" w:rsidRPr="009B6880" w:rsidRDefault="0097411F" w:rsidP="0097411F">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97411F" w:rsidRPr="00BA33F8" w:rsidRDefault="0097411F" w:rsidP="00BA33F8">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692756" w:rsidRPr="00BA33F8">
        <w:rPr>
          <w:rFonts w:ascii="Times New Roman" w:hAnsi="Times New Roman" w:cs="Times New Roman"/>
          <w:sz w:val="28"/>
          <w:szCs w:val="28"/>
        </w:rPr>
        <w:t>Финансового управления</w:t>
      </w:r>
      <w:r w:rsidRPr="00BA33F8">
        <w:rPr>
          <w:rFonts w:ascii="Times New Roman" w:hAnsi="Times New Roman" w:cs="Times New Roman"/>
          <w:sz w:val="28"/>
          <w:szCs w:val="28"/>
        </w:rPr>
        <w:t xml:space="preserve"> за 2023 год представлена в </w:t>
      </w:r>
      <w:r w:rsidR="00692756" w:rsidRPr="00BA33F8">
        <w:rPr>
          <w:rFonts w:ascii="Times New Roman" w:hAnsi="Times New Roman" w:cs="Times New Roman"/>
          <w:sz w:val="28"/>
          <w:szCs w:val="28"/>
        </w:rPr>
        <w:t xml:space="preserve">Контрольно-счетную инспекцию </w:t>
      </w:r>
      <w:r w:rsidRPr="00BA33F8">
        <w:rPr>
          <w:rFonts w:ascii="Times New Roman" w:hAnsi="Times New Roman" w:cs="Times New Roman"/>
          <w:sz w:val="28"/>
          <w:szCs w:val="28"/>
        </w:rPr>
        <w:t>на бумажном носителе, в сброшюрованном и пронумерованном виде, с оглавлением.</w:t>
      </w:r>
    </w:p>
    <w:p w:rsidR="0097411F" w:rsidRPr="00BA33F8" w:rsidRDefault="0097411F"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692756" w:rsidRPr="00BA33F8">
        <w:rPr>
          <w:rFonts w:ascii="Times New Roman" w:hAnsi="Times New Roman" w:cs="Times New Roman"/>
          <w:sz w:val="28"/>
          <w:szCs w:val="28"/>
        </w:rPr>
        <w:t>Финансовое управление</w:t>
      </w:r>
      <w:r w:rsidRPr="00BA33F8">
        <w:rPr>
          <w:rFonts w:ascii="Times New Roman" w:hAnsi="Times New Roman" w:cs="Times New Roman"/>
          <w:sz w:val="28"/>
          <w:szCs w:val="28"/>
        </w:rPr>
        <w:t xml:space="preserve"> и </w:t>
      </w:r>
      <w:r w:rsidR="00692756" w:rsidRPr="00BA33F8">
        <w:rPr>
          <w:rFonts w:ascii="Times New Roman" w:hAnsi="Times New Roman" w:cs="Times New Roman"/>
          <w:sz w:val="28"/>
          <w:szCs w:val="28"/>
        </w:rPr>
        <w:t>1</w:t>
      </w:r>
      <w:r w:rsidRPr="00BA33F8">
        <w:rPr>
          <w:rFonts w:ascii="Times New Roman" w:hAnsi="Times New Roman" w:cs="Times New Roman"/>
          <w:sz w:val="28"/>
          <w:szCs w:val="28"/>
        </w:rPr>
        <w:t xml:space="preserve"> подведомственн</w:t>
      </w:r>
      <w:r w:rsidR="00692756" w:rsidRPr="00BA33F8">
        <w:rPr>
          <w:rFonts w:ascii="Times New Roman" w:hAnsi="Times New Roman" w:cs="Times New Roman"/>
          <w:sz w:val="28"/>
          <w:szCs w:val="28"/>
        </w:rPr>
        <w:t>ое</w:t>
      </w:r>
      <w:r w:rsidRPr="00BA33F8">
        <w:rPr>
          <w:rFonts w:ascii="Times New Roman" w:hAnsi="Times New Roman" w:cs="Times New Roman"/>
          <w:sz w:val="28"/>
          <w:szCs w:val="28"/>
        </w:rPr>
        <w:t xml:space="preserve"> ему </w:t>
      </w:r>
      <w:r w:rsidR="00692756" w:rsidRPr="00BA33F8">
        <w:rPr>
          <w:rFonts w:ascii="Times New Roman" w:hAnsi="Times New Roman" w:cs="Times New Roman"/>
          <w:sz w:val="28"/>
          <w:szCs w:val="28"/>
        </w:rPr>
        <w:t>муниципальное казенное</w:t>
      </w:r>
      <w:r w:rsidRPr="00BA33F8">
        <w:rPr>
          <w:rFonts w:ascii="Times New Roman" w:hAnsi="Times New Roman" w:cs="Times New Roman"/>
          <w:sz w:val="28"/>
          <w:szCs w:val="28"/>
        </w:rPr>
        <w:t xml:space="preserve"> учреждени</w:t>
      </w:r>
      <w:r w:rsidR="00692756" w:rsidRPr="00BA33F8">
        <w:rPr>
          <w:rFonts w:ascii="Times New Roman" w:hAnsi="Times New Roman" w:cs="Times New Roman"/>
          <w:sz w:val="28"/>
          <w:szCs w:val="28"/>
        </w:rPr>
        <w:t>е</w:t>
      </w:r>
      <w:r w:rsidRPr="00BA33F8">
        <w:rPr>
          <w:rFonts w:ascii="Times New Roman" w:hAnsi="Times New Roman" w:cs="Times New Roman"/>
          <w:sz w:val="28"/>
          <w:szCs w:val="28"/>
        </w:rPr>
        <w:t>:</w:t>
      </w:r>
    </w:p>
    <w:p w:rsidR="0097411F" w:rsidRPr="00BA33F8" w:rsidRDefault="00692756"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w:t>
      </w:r>
      <w:r w:rsidR="0097411F" w:rsidRPr="00BA33F8">
        <w:rPr>
          <w:rFonts w:ascii="Times New Roman" w:hAnsi="Times New Roman" w:cs="Times New Roman"/>
          <w:sz w:val="28"/>
          <w:szCs w:val="28"/>
        </w:rPr>
        <w:t> </w:t>
      </w:r>
      <w:r w:rsidRPr="00BA33F8">
        <w:rPr>
          <w:rFonts w:ascii="Times New Roman" w:hAnsi="Times New Roman" w:cs="Times New Roman"/>
          <w:sz w:val="28"/>
          <w:szCs w:val="28"/>
        </w:rPr>
        <w:t>М</w:t>
      </w:r>
      <w:r w:rsidR="0097411F" w:rsidRPr="00BA33F8">
        <w:rPr>
          <w:rFonts w:ascii="Times New Roman" w:hAnsi="Times New Roman" w:cs="Times New Roman"/>
          <w:sz w:val="28"/>
          <w:szCs w:val="28"/>
        </w:rPr>
        <w:t>КУ «</w:t>
      </w:r>
      <w:r w:rsidRPr="00BA33F8">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A33F8">
        <w:rPr>
          <w:rFonts w:ascii="Times New Roman" w:hAnsi="Times New Roman" w:cs="Times New Roman"/>
          <w:sz w:val="28"/>
          <w:szCs w:val="28"/>
        </w:rPr>
        <w:t>Княгининского</w:t>
      </w:r>
      <w:proofErr w:type="spellEnd"/>
      <w:r w:rsidRPr="00BA33F8">
        <w:rPr>
          <w:rFonts w:ascii="Times New Roman" w:hAnsi="Times New Roman" w:cs="Times New Roman"/>
          <w:sz w:val="28"/>
          <w:szCs w:val="28"/>
        </w:rPr>
        <w:t xml:space="preserve"> муниципального округа Нижегородской области</w:t>
      </w:r>
      <w:r w:rsidR="0097411F" w:rsidRPr="00BA33F8">
        <w:rPr>
          <w:rFonts w:ascii="Times New Roman" w:hAnsi="Times New Roman" w:cs="Times New Roman"/>
          <w:sz w:val="28"/>
          <w:szCs w:val="28"/>
        </w:rPr>
        <w:t>»</w:t>
      </w:r>
      <w:r w:rsidR="008D3F4C">
        <w:rPr>
          <w:rFonts w:ascii="Times New Roman" w:hAnsi="Times New Roman" w:cs="Times New Roman"/>
          <w:sz w:val="28"/>
          <w:szCs w:val="28"/>
        </w:rPr>
        <w:t xml:space="preserve"> (далее - Центр)</w:t>
      </w:r>
      <w:r w:rsidRPr="00BA33F8">
        <w:rPr>
          <w:rFonts w:ascii="Times New Roman" w:hAnsi="Times New Roman" w:cs="Times New Roman"/>
          <w:sz w:val="28"/>
          <w:szCs w:val="28"/>
        </w:rPr>
        <w:t>.</w:t>
      </w:r>
    </w:p>
    <w:p w:rsidR="00BA33F8" w:rsidRPr="00BA33F8" w:rsidRDefault="00BA33F8"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BA33F8" w:rsidRPr="00BA33F8" w:rsidRDefault="00BA33F8" w:rsidP="00BA33F8">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BA33F8">
        <w:rPr>
          <w:rFonts w:ascii="Times New Roman" w:hAnsi="Times New Roman" w:cs="Times New Roman"/>
          <w:sz w:val="28"/>
          <w:szCs w:val="28"/>
          <w:lang w:eastAsia="ar-SA"/>
        </w:rPr>
        <w:t>В состав бюджетной отчётности включены следующие формы отчётов:</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sidR="00901B80">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00D4413F">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lastRenderedPageBreak/>
        <w:t>- отчёт о финансовых результатах деятельности (ф. 0503121);</w:t>
      </w:r>
    </w:p>
    <w:p w:rsid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BA33F8" w:rsidRPr="00BA33F8" w:rsidRDefault="00BA33F8" w:rsidP="00BA33F8">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sidR="00901B80">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sidR="00901B80">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13, 14</w:t>
      </w:r>
      <w:r w:rsidRPr="00BA33F8">
        <w:rPr>
          <w:rFonts w:ascii="Times New Roman" w:hAnsi="Times New Roman" w:cs="Times New Roman"/>
          <w:sz w:val="28"/>
          <w:szCs w:val="28"/>
        </w:rPr>
        <w:t xml:space="preserve">; 0503164, 0503168, 0503169, </w:t>
      </w:r>
      <w:r>
        <w:rPr>
          <w:rFonts w:ascii="Times New Roman" w:hAnsi="Times New Roman" w:cs="Times New Roman"/>
          <w:sz w:val="28"/>
          <w:szCs w:val="28"/>
        </w:rPr>
        <w:t xml:space="preserve">0503173, </w:t>
      </w:r>
      <w:r w:rsidRPr="00BA33F8">
        <w:rPr>
          <w:rFonts w:ascii="Times New Roman" w:hAnsi="Times New Roman" w:cs="Times New Roman"/>
          <w:sz w:val="28"/>
          <w:szCs w:val="28"/>
        </w:rPr>
        <w:t>0503175).</w:t>
      </w:r>
    </w:p>
    <w:p w:rsidR="00BA33F8" w:rsidRPr="00BA33F8" w:rsidRDefault="00BA33F8" w:rsidP="00BA33F8">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BA33F8" w:rsidRPr="00BA33F8" w:rsidRDefault="00BA33F8" w:rsidP="00BA33F8">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Pr>
          <w:rFonts w:ascii="Times New Roman" w:eastAsia="Times New Roman" w:hAnsi="Times New Roman" w:cs="Times New Roman"/>
          <w:iCs/>
          <w:sz w:val="28"/>
          <w:szCs w:val="28"/>
          <w:lang w:eastAsia="ar-SA"/>
        </w:rPr>
        <w:t>Финансовым управлением</w:t>
      </w:r>
      <w:r w:rsidRPr="00BA33F8">
        <w:rPr>
          <w:rFonts w:ascii="Times New Roman" w:eastAsia="Times New Roman" w:hAnsi="Times New Roman" w:cs="Times New Roman"/>
          <w:iCs/>
          <w:sz w:val="28"/>
          <w:szCs w:val="28"/>
          <w:lang w:eastAsia="ar-SA"/>
        </w:rPr>
        <w:t xml:space="preserve"> </w:t>
      </w:r>
      <w:r w:rsidRPr="00BA33F8">
        <w:rPr>
          <w:rFonts w:ascii="Times New Roman" w:eastAsia="Calibri" w:hAnsi="Times New Roman" w:cs="Times New Roman"/>
          <w:sz w:val="28"/>
          <w:szCs w:val="28"/>
          <w:lang w:eastAsia="ru-RU"/>
        </w:rPr>
        <w:t>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ф.0503171 «Сведения о финансовых вложениях получателя бюджетных средств, администратора источников финансирования дефицита бюджета», ф.0503172</w:t>
      </w:r>
      <w:proofErr w:type="gramEnd"/>
      <w:r w:rsidRPr="00BA33F8">
        <w:rPr>
          <w:rFonts w:ascii="Times New Roman" w:eastAsia="Calibri" w:hAnsi="Times New Roman" w:cs="Times New Roman"/>
          <w:sz w:val="28"/>
          <w:szCs w:val="28"/>
          <w:lang w:eastAsia="ru-RU"/>
        </w:rPr>
        <w:t xml:space="preserve"> «</w:t>
      </w:r>
      <w:proofErr w:type="gramStart"/>
      <w:r w:rsidRPr="00BA33F8">
        <w:rPr>
          <w:rFonts w:ascii="Times New Roman" w:eastAsia="Calibri" w:hAnsi="Times New Roman" w:cs="Times New Roman"/>
          <w:sz w:val="28"/>
          <w:szCs w:val="28"/>
          <w:lang w:eastAsia="ru-RU"/>
        </w:rPr>
        <w:t>Сведения о государственном (муниципальном) долге, предоставленных бюджетных кредитах», ф.0503174 «Сведения о доходах бюджета от перечисления части прибыли (</w:t>
      </w:r>
      <w:proofErr w:type="spellStart"/>
      <w:r w:rsidRPr="00BA33F8">
        <w:rPr>
          <w:rFonts w:ascii="Times New Roman" w:eastAsia="Calibri" w:hAnsi="Times New Roman" w:cs="Times New Roman"/>
          <w:sz w:val="28"/>
          <w:szCs w:val="28"/>
          <w:lang w:eastAsia="ru-RU"/>
        </w:rPr>
        <w:t>дивидентов</w:t>
      </w:r>
      <w:proofErr w:type="spellEnd"/>
      <w:r w:rsidRPr="00BA33F8">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 недвижимого имущества, объектах незавершенного строительства», ф.0503296 «Сведения об исполнении судебных</w:t>
      </w:r>
      <w:proofErr w:type="gramEnd"/>
      <w:r w:rsidRPr="00BA33F8">
        <w:rPr>
          <w:rFonts w:ascii="Times New Roman" w:eastAsia="Calibri" w:hAnsi="Times New Roman" w:cs="Times New Roman"/>
          <w:sz w:val="28"/>
          <w:szCs w:val="28"/>
          <w:lang w:eastAsia="ru-RU"/>
        </w:rPr>
        <w:t xml:space="preserve"> решений по денежным обязательствам бюджета»</w:t>
      </w:r>
      <w:r w:rsidR="00436079" w:rsidRPr="00436079">
        <w:rPr>
          <w:rFonts w:ascii="Times New Roman" w:eastAsia="Calibri" w:hAnsi="Times New Roman" w:cs="Times New Roman"/>
          <w:sz w:val="28"/>
          <w:szCs w:val="28"/>
          <w:lang w:eastAsia="ru-RU"/>
        </w:rPr>
        <w:t>;</w:t>
      </w:r>
      <w:r w:rsidRPr="00BA33F8">
        <w:rPr>
          <w:rFonts w:ascii="Times New Roman" w:eastAsia="Calibri" w:hAnsi="Times New Roman" w:cs="Times New Roman"/>
          <w:sz w:val="28"/>
          <w:szCs w:val="28"/>
          <w:lang w:eastAsia="ru-RU"/>
        </w:rPr>
        <w:t xml:space="preserve"> таблицы</w:t>
      </w:r>
      <w:r w:rsidR="00436079">
        <w:rPr>
          <w:rFonts w:ascii="Times New Roman" w:eastAsia="Calibri" w:hAnsi="Times New Roman" w:cs="Times New Roman"/>
          <w:sz w:val="28"/>
          <w:szCs w:val="28"/>
          <w:lang w:eastAsia="ru-RU"/>
        </w:rPr>
        <w:t xml:space="preserve"> №6 «Сведения о проведении инвентаризации», </w:t>
      </w:r>
      <w:r w:rsidRPr="00BA33F8">
        <w:rPr>
          <w:rFonts w:ascii="Times New Roman" w:eastAsia="Calibri" w:hAnsi="Times New Roman" w:cs="Times New Roman"/>
          <w:sz w:val="28"/>
          <w:szCs w:val="28"/>
          <w:lang w:eastAsia="ru-RU"/>
        </w:rPr>
        <w:t>№15 «Причины увеличения просроченной задолженности» не заполнялись.</w:t>
      </w:r>
    </w:p>
    <w:p w:rsidR="00BA33F8" w:rsidRPr="00BA33F8" w:rsidRDefault="00BA33F8" w:rsidP="00BA33F8">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6E00D1">
        <w:rPr>
          <w:rFonts w:ascii="Times New Roman" w:eastAsia="Times New Roman" w:hAnsi="Times New Roman" w:cs="Times New Roman"/>
          <w:i/>
          <w:iCs/>
          <w:sz w:val="28"/>
          <w:szCs w:val="28"/>
          <w:u w:val="single"/>
          <w:lang w:eastAsia="ar-SA"/>
        </w:rPr>
        <w:t>Финансовым управлением</w:t>
      </w:r>
      <w:r w:rsidRPr="00BA33F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BA33F8" w:rsidRPr="00BA33F8" w:rsidRDefault="00BA33F8" w:rsidP="00BA33F8">
      <w:pPr>
        <w:spacing w:after="0" w:line="240" w:lineRule="auto"/>
        <w:ind w:firstLine="709"/>
        <w:jc w:val="both"/>
        <w:rPr>
          <w:rFonts w:ascii="Times New Roman" w:hAnsi="Times New Roman" w:cs="Times New Roman"/>
          <w:sz w:val="28"/>
          <w:szCs w:val="28"/>
        </w:rPr>
      </w:pPr>
    </w:p>
    <w:p w:rsidR="0097411F" w:rsidRPr="009B6880" w:rsidRDefault="0097411F" w:rsidP="0097411F">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2022 года с показателями Баланса на начало 2023 года (ф.0503130). Отклонения по строкам 010, 020, 021, 030, 080, 190, 350,</w:t>
      </w:r>
      <w:r w:rsidR="00595903">
        <w:rPr>
          <w:rFonts w:ascii="Times New Roman" w:hAnsi="Times New Roman" w:cs="Times New Roman"/>
          <w:sz w:val="27"/>
          <w:szCs w:val="27"/>
        </w:rPr>
        <w:t xml:space="preserve"> 410, 520,</w:t>
      </w:r>
      <w:r w:rsidRPr="009B6880">
        <w:rPr>
          <w:rFonts w:ascii="Times New Roman" w:hAnsi="Times New Roman" w:cs="Times New Roman"/>
          <w:sz w:val="27"/>
          <w:szCs w:val="27"/>
        </w:rPr>
        <w:t xml:space="preserve"> </w:t>
      </w:r>
      <w:r w:rsidR="00595903">
        <w:rPr>
          <w:rFonts w:ascii="Times New Roman" w:hAnsi="Times New Roman" w:cs="Times New Roman"/>
          <w:sz w:val="27"/>
          <w:szCs w:val="27"/>
        </w:rPr>
        <w:t xml:space="preserve">550, 560, </w:t>
      </w:r>
      <w:r w:rsidRPr="009B6880">
        <w:rPr>
          <w:rFonts w:ascii="Times New Roman" w:hAnsi="Times New Roman" w:cs="Times New Roman"/>
          <w:sz w:val="27"/>
          <w:szCs w:val="27"/>
        </w:rPr>
        <w:t xml:space="preserve">570, 700 </w:t>
      </w:r>
      <w:r w:rsidR="00595903">
        <w:rPr>
          <w:rFonts w:ascii="Times New Roman" w:hAnsi="Times New Roman" w:cs="Times New Roman"/>
          <w:sz w:val="27"/>
          <w:szCs w:val="27"/>
        </w:rPr>
        <w:t>произошли в результате слияния учреждений</w:t>
      </w:r>
      <w:r w:rsidR="008D3F4C">
        <w:rPr>
          <w:rFonts w:ascii="Times New Roman" w:hAnsi="Times New Roman" w:cs="Times New Roman"/>
          <w:sz w:val="27"/>
          <w:szCs w:val="27"/>
        </w:rPr>
        <w:t xml:space="preserve"> и передачи активов вновь созданному Центру</w:t>
      </w:r>
      <w:r w:rsidRPr="009B6880">
        <w:rPr>
          <w:rFonts w:ascii="Times New Roman" w:hAnsi="Times New Roman" w:cs="Times New Roman"/>
          <w:sz w:val="27"/>
          <w:szCs w:val="27"/>
        </w:rPr>
        <w:t xml:space="preserve">, </w:t>
      </w:r>
      <w:proofErr w:type="gramStart"/>
      <w:r w:rsidRPr="009B6880">
        <w:rPr>
          <w:rFonts w:ascii="Times New Roman" w:hAnsi="Times New Roman" w:cs="Times New Roman"/>
          <w:sz w:val="27"/>
          <w:szCs w:val="27"/>
        </w:rPr>
        <w:t>информация</w:t>
      </w:r>
      <w:proofErr w:type="gramEnd"/>
      <w:r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97411F" w:rsidRPr="009B6880" w:rsidRDefault="007C7DA8" w:rsidP="0097411F">
      <w:pPr>
        <w:spacing w:after="0" w:line="240" w:lineRule="auto"/>
        <w:ind w:firstLine="709"/>
        <w:jc w:val="both"/>
        <w:rPr>
          <w:rFonts w:ascii="Times New Roman" w:hAnsi="Times New Roman" w:cs="Times New Roman"/>
          <w:sz w:val="27"/>
          <w:szCs w:val="27"/>
        </w:rPr>
      </w:pPr>
      <w:r>
        <w:rPr>
          <w:rFonts w:ascii="Times New Roman" w:hAnsi="Times New Roman" w:cs="Times New Roman"/>
          <w:b/>
          <w:sz w:val="27"/>
          <w:szCs w:val="27"/>
        </w:rPr>
        <w:t>3.2</w:t>
      </w:r>
      <w:r w:rsidR="0097411F" w:rsidRPr="009B6880">
        <w:rPr>
          <w:rFonts w:ascii="Times New Roman" w:hAnsi="Times New Roman" w:cs="Times New Roman"/>
          <w:b/>
          <w:sz w:val="27"/>
          <w:szCs w:val="27"/>
        </w:rPr>
        <w:t>. </w:t>
      </w:r>
      <w:r w:rsidR="0097411F" w:rsidRPr="009B6880">
        <w:rPr>
          <w:rFonts w:ascii="Times New Roman" w:hAnsi="Times New Roman" w:cs="Times New Roman"/>
          <w:sz w:val="27"/>
          <w:szCs w:val="27"/>
        </w:rPr>
        <w:t>Осуществлено сопоставление:</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показателей строк 010, 021, 080 Баланса (ф.0503130) с показателями строк 010, 050, 190 Сведений о движении нефинансовых активов (ф.0503168);</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показателей строк 250, 410,</w:t>
      </w:r>
      <w:r w:rsidR="007C7DA8">
        <w:rPr>
          <w:rFonts w:ascii="Times New Roman" w:hAnsi="Times New Roman" w:cs="Times New Roman"/>
          <w:sz w:val="27"/>
          <w:szCs w:val="27"/>
        </w:rPr>
        <w:t xml:space="preserve"> 420, 510. 520</w:t>
      </w:r>
      <w:r w:rsidRPr="009B6880">
        <w:rPr>
          <w:rFonts w:ascii="Times New Roman" w:hAnsi="Times New Roman" w:cs="Times New Roman"/>
          <w:sz w:val="27"/>
          <w:szCs w:val="27"/>
        </w:rPr>
        <w:t xml:space="preserve"> Баланса (ф.0503130) с показателями Сведений по дебиторской и кредиторской задолженности (ф.0503169);</w:t>
      </w:r>
    </w:p>
    <w:p w:rsidR="0097411F"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lastRenderedPageBreak/>
        <w:t>– показателей граф 4, 5 и 10 Отчета о бюджетных обязательствах (ф.0503128) с показателями граф 4, 5 и 9 Раздела 2 Отчета об исполнении бюджета (ф.0503127);</w:t>
      </w:r>
    </w:p>
    <w:p w:rsidR="00A859A2" w:rsidRDefault="00D4413F" w:rsidP="0097411F">
      <w:pPr>
        <w:spacing w:after="0" w:line="240" w:lineRule="auto"/>
        <w:ind w:firstLine="709"/>
        <w:jc w:val="both"/>
        <w:rPr>
          <w:rFonts w:ascii="Times New Roman" w:hAnsi="Times New Roman" w:cs="Times New Roman"/>
          <w:sz w:val="27"/>
          <w:szCs w:val="27"/>
        </w:rPr>
      </w:pPr>
      <w:r w:rsidRPr="00D4413F">
        <w:rPr>
          <w:rFonts w:ascii="Times New Roman" w:hAnsi="Times New Roman" w:cs="Times New Roman"/>
          <w:sz w:val="28"/>
          <w:szCs w:val="28"/>
        </w:rPr>
        <w:t xml:space="preserve">- </w:t>
      </w:r>
      <w:r>
        <w:rPr>
          <w:rFonts w:ascii="Times New Roman" w:hAnsi="Times New Roman" w:cs="Times New Roman"/>
          <w:sz w:val="28"/>
          <w:szCs w:val="28"/>
        </w:rPr>
        <w:t>данных</w:t>
      </w:r>
      <w:r w:rsidRPr="00D4413F">
        <w:rPr>
          <w:rFonts w:ascii="Times New Roman" w:hAnsi="Times New Roman" w:cs="Times New Roman"/>
          <w:color w:val="1A1A1A"/>
          <w:sz w:val="28"/>
          <w:szCs w:val="28"/>
        </w:rPr>
        <w:t xml:space="preserve"> строки 2100 графы 4 Отчета о движении денежных средств (ф.0503123) </w:t>
      </w:r>
      <w:r>
        <w:rPr>
          <w:rFonts w:ascii="Times New Roman" w:hAnsi="Times New Roman" w:cs="Times New Roman"/>
          <w:color w:val="1A1A1A"/>
          <w:sz w:val="28"/>
          <w:szCs w:val="28"/>
        </w:rPr>
        <w:t xml:space="preserve">с </w:t>
      </w:r>
      <w:r w:rsidRPr="00D4413F">
        <w:rPr>
          <w:rFonts w:ascii="Times New Roman" w:hAnsi="Times New Roman" w:cs="Times New Roman"/>
          <w:color w:val="1A1A1A"/>
          <w:sz w:val="28"/>
          <w:szCs w:val="28"/>
        </w:rPr>
        <w:t>данным</w:t>
      </w:r>
      <w:r>
        <w:rPr>
          <w:rFonts w:ascii="Times New Roman" w:hAnsi="Times New Roman" w:cs="Times New Roman"/>
          <w:color w:val="1A1A1A"/>
          <w:sz w:val="28"/>
          <w:szCs w:val="28"/>
        </w:rPr>
        <w:t>и</w:t>
      </w:r>
      <w:r w:rsidRPr="00D4413F">
        <w:rPr>
          <w:rFonts w:ascii="Times New Roman" w:hAnsi="Times New Roman" w:cs="Times New Roman"/>
          <w:color w:val="1A1A1A"/>
          <w:sz w:val="28"/>
          <w:szCs w:val="28"/>
        </w:rPr>
        <w:t xml:space="preserve"> строки 200 графы 6 Отчета об исполнении бюджета (ф. 0503127)</w:t>
      </w:r>
      <w:r w:rsidR="00A859A2" w:rsidRPr="009B6880">
        <w:rPr>
          <w:rFonts w:ascii="Times New Roman" w:hAnsi="Times New Roman" w:cs="Times New Roman"/>
          <w:sz w:val="27"/>
          <w:szCs w:val="27"/>
        </w:rPr>
        <w:t>;</w:t>
      </w:r>
    </w:p>
    <w:p w:rsidR="00D4413F" w:rsidRPr="00D4413F" w:rsidRDefault="00A859A2" w:rsidP="0097411F">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w:t>
      </w:r>
      <w:r w:rsidRPr="00A859A2">
        <w:rPr>
          <w:rFonts w:ascii="Times New Roman" w:hAnsi="Times New Roman" w:cs="Times New Roman"/>
          <w:sz w:val="27"/>
          <w:szCs w:val="27"/>
        </w:rPr>
        <w:t xml:space="preserve"> </w:t>
      </w:r>
      <w:r w:rsidRPr="009B6880">
        <w:rPr>
          <w:rFonts w:ascii="Times New Roman" w:hAnsi="Times New Roman" w:cs="Times New Roman"/>
          <w:sz w:val="27"/>
          <w:szCs w:val="27"/>
        </w:rPr>
        <w:t>показателей</w:t>
      </w:r>
      <w:r>
        <w:rPr>
          <w:rFonts w:ascii="Times New Roman" w:hAnsi="Times New Roman" w:cs="Times New Roman"/>
          <w:sz w:val="27"/>
          <w:szCs w:val="27"/>
        </w:rPr>
        <w:t xml:space="preserve"> строк 010, 200, 500 Сведений об исполнении бюджета (ф.0503164) с показателями строк 010, 200, 500</w:t>
      </w:r>
      <w:r w:rsidRPr="00A859A2">
        <w:rPr>
          <w:rFonts w:ascii="Times New Roman" w:hAnsi="Times New Roman" w:cs="Times New Roman"/>
          <w:color w:val="1A1A1A"/>
          <w:sz w:val="28"/>
          <w:szCs w:val="28"/>
        </w:rPr>
        <w:t xml:space="preserve"> </w:t>
      </w:r>
      <w:r w:rsidRPr="00D4413F">
        <w:rPr>
          <w:rFonts w:ascii="Times New Roman" w:hAnsi="Times New Roman" w:cs="Times New Roman"/>
          <w:color w:val="1A1A1A"/>
          <w:sz w:val="28"/>
          <w:szCs w:val="28"/>
        </w:rPr>
        <w:t>Отчета об исполнении бюджета (ф. 0503127)</w:t>
      </w:r>
      <w:r w:rsidR="00D4413F" w:rsidRPr="00D4413F">
        <w:rPr>
          <w:rFonts w:ascii="Times New Roman" w:hAnsi="Times New Roman" w:cs="Times New Roman"/>
          <w:color w:val="1A1A1A"/>
          <w:sz w:val="28"/>
          <w:szCs w:val="28"/>
        </w:rPr>
        <w:t>.</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Отклонений не установлено.</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2B2495">
        <w:rPr>
          <w:rFonts w:ascii="Times New Roman" w:hAnsi="Times New Roman" w:cs="Times New Roman"/>
          <w:b/>
          <w:bCs/>
          <w:sz w:val="27"/>
          <w:szCs w:val="27"/>
        </w:rPr>
        <w:t>3</w:t>
      </w:r>
      <w:r w:rsidRPr="009B6880">
        <w:rPr>
          <w:rFonts w:ascii="Times New Roman" w:hAnsi="Times New Roman" w:cs="Times New Roman"/>
          <w:b/>
          <w:bCs/>
          <w:sz w:val="27"/>
          <w:szCs w:val="27"/>
        </w:rPr>
        <w:t>. </w:t>
      </w:r>
      <w:r w:rsidRPr="009B6880">
        <w:rPr>
          <w:rFonts w:ascii="Times New Roman" w:hAnsi="Times New Roman" w:cs="Times New Roman"/>
          <w:bCs/>
          <w:sz w:val="27"/>
          <w:szCs w:val="27"/>
        </w:rPr>
        <w:t xml:space="preserve">Согласно </w:t>
      </w:r>
      <w:r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B25284">
        <w:rPr>
          <w:rFonts w:ascii="Times New Roman" w:hAnsi="Times New Roman" w:cs="Times New Roman"/>
          <w:sz w:val="27"/>
          <w:szCs w:val="27"/>
        </w:rPr>
        <w:t>приложения №</w:t>
      </w:r>
      <w:r w:rsidRPr="009B6880">
        <w:rPr>
          <w:rFonts w:ascii="Times New Roman" w:hAnsi="Times New Roman" w:cs="Times New Roman"/>
          <w:sz w:val="27"/>
          <w:szCs w:val="27"/>
        </w:rPr>
        <w:t xml:space="preserve">15 Учетной политики </w:t>
      </w:r>
      <w:r w:rsidR="00B25284">
        <w:rPr>
          <w:rFonts w:ascii="Times New Roman" w:hAnsi="Times New Roman" w:cs="Times New Roman"/>
          <w:sz w:val="27"/>
          <w:szCs w:val="27"/>
        </w:rPr>
        <w:t>Финансового управления</w:t>
      </w:r>
      <w:r w:rsidRPr="009B6880">
        <w:rPr>
          <w:rFonts w:ascii="Times New Roman" w:hAnsi="Times New Roman" w:cs="Times New Roman"/>
          <w:sz w:val="27"/>
          <w:szCs w:val="27"/>
        </w:rPr>
        <w:t xml:space="preserve"> перед составлением годовой бюджетной отчетности:</w:t>
      </w:r>
    </w:p>
    <w:p w:rsidR="0097411F"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w:t>
      </w:r>
      <w:r w:rsidR="002B2495">
        <w:rPr>
          <w:rFonts w:ascii="Times New Roman" w:hAnsi="Times New Roman" w:cs="Times New Roman"/>
          <w:b/>
          <w:sz w:val="27"/>
          <w:szCs w:val="27"/>
        </w:rPr>
        <w:t>3</w:t>
      </w:r>
      <w:r w:rsidRPr="009B6880">
        <w:rPr>
          <w:rFonts w:ascii="Times New Roman" w:hAnsi="Times New Roman" w:cs="Times New Roman"/>
          <w:b/>
          <w:sz w:val="27"/>
          <w:szCs w:val="27"/>
        </w:rPr>
        <w:t>.1.</w:t>
      </w:r>
      <w:r w:rsidRPr="009B6880">
        <w:rPr>
          <w:rFonts w:ascii="Times New Roman" w:hAnsi="Times New Roman" w:cs="Times New Roman"/>
          <w:sz w:val="27"/>
          <w:szCs w:val="27"/>
        </w:rPr>
        <w:t xml:space="preserve"> На основании </w:t>
      </w:r>
      <w:r w:rsidR="00B25284">
        <w:rPr>
          <w:rFonts w:ascii="Times New Roman" w:hAnsi="Times New Roman" w:cs="Times New Roman"/>
          <w:sz w:val="27"/>
          <w:szCs w:val="27"/>
        </w:rPr>
        <w:t>Решения о проведении инвентаризации от 27.11.2023 года №1</w:t>
      </w:r>
      <w:r w:rsidRPr="009B6880">
        <w:rPr>
          <w:rFonts w:ascii="Times New Roman" w:hAnsi="Times New Roman" w:cs="Times New Roman"/>
          <w:sz w:val="27"/>
          <w:szCs w:val="27"/>
        </w:rPr>
        <w:t xml:space="preserve"> по состоянию на 01.12.2023 проведена инвентаризация нефинансовых активов. Согласно инвентаризационным описям излишков и недостач не установлено.</w:t>
      </w:r>
    </w:p>
    <w:p w:rsidR="005823F8" w:rsidRPr="009807AC" w:rsidRDefault="00E54BE2" w:rsidP="005823F8">
      <w:pPr>
        <w:pStyle w:val="a3"/>
        <w:spacing w:after="0" w:line="240" w:lineRule="auto"/>
        <w:ind w:left="0" w:firstLine="851"/>
        <w:jc w:val="both"/>
        <w:rPr>
          <w:rFonts w:ascii="Times New Roman" w:hAnsi="Times New Roman" w:cs="Times New Roman"/>
          <w:iCs/>
          <w:sz w:val="27"/>
          <w:szCs w:val="27"/>
        </w:rPr>
      </w:pPr>
      <w:proofErr w:type="spellStart"/>
      <w:r w:rsidRPr="009807AC">
        <w:rPr>
          <w:rFonts w:ascii="Times New Roman" w:hAnsi="Times New Roman" w:cs="Times New Roman"/>
          <w:iCs/>
          <w:sz w:val="27"/>
          <w:szCs w:val="27"/>
        </w:rPr>
        <w:t>П</w:t>
      </w:r>
      <w:r w:rsidR="0097411F" w:rsidRPr="009807AC">
        <w:rPr>
          <w:rFonts w:ascii="Times New Roman" w:hAnsi="Times New Roman" w:cs="Times New Roman"/>
          <w:iCs/>
          <w:sz w:val="27"/>
          <w:szCs w:val="27"/>
        </w:rPr>
        <w:t>роинвентаризировано</w:t>
      </w:r>
      <w:proofErr w:type="spellEnd"/>
      <w:r w:rsidR="0097411F" w:rsidRPr="009807AC">
        <w:rPr>
          <w:rFonts w:ascii="Times New Roman" w:hAnsi="Times New Roman" w:cs="Times New Roman"/>
          <w:iCs/>
          <w:sz w:val="27"/>
          <w:szCs w:val="27"/>
        </w:rPr>
        <w:t xml:space="preserve"> объектов на сумму </w:t>
      </w:r>
      <w:r w:rsidRPr="009807AC">
        <w:rPr>
          <w:rFonts w:ascii="Times New Roman" w:hAnsi="Times New Roman" w:cs="Times New Roman"/>
          <w:iCs/>
          <w:sz w:val="27"/>
          <w:szCs w:val="27"/>
        </w:rPr>
        <w:t>2 193 366,83 рубля</w:t>
      </w:r>
      <w:r w:rsidR="0097411F" w:rsidRPr="009807AC">
        <w:rPr>
          <w:rFonts w:ascii="Times New Roman" w:hAnsi="Times New Roman" w:cs="Times New Roman"/>
          <w:iCs/>
          <w:sz w:val="27"/>
          <w:szCs w:val="27"/>
        </w:rPr>
        <w:t>, а именно:</w:t>
      </w:r>
    </w:p>
    <w:p w:rsidR="00B64BB0" w:rsidRDefault="0097411F" w:rsidP="005823F8">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a"/>
        <w:tblW w:w="9356" w:type="dxa"/>
        <w:tblInd w:w="108" w:type="dxa"/>
        <w:tblLook w:val="04A0"/>
      </w:tblPr>
      <w:tblGrid>
        <w:gridCol w:w="4769"/>
        <w:gridCol w:w="1558"/>
        <w:gridCol w:w="1476"/>
        <w:gridCol w:w="1553"/>
      </w:tblGrid>
      <w:tr w:rsidR="00B64BB0" w:rsidTr="00E54BE2">
        <w:tc>
          <w:tcPr>
            <w:tcW w:w="4769" w:type="dxa"/>
          </w:tcPr>
          <w:p w:rsidR="00B64BB0" w:rsidRPr="00B64BB0" w:rsidRDefault="00B64BB0" w:rsidP="00B64BB0">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558" w:type="dxa"/>
          </w:tcPr>
          <w:p w:rsidR="00B64BB0" w:rsidRPr="00B64BB0" w:rsidRDefault="00B64BB0" w:rsidP="00B64BB0">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476" w:type="dxa"/>
          </w:tcPr>
          <w:p w:rsidR="00B64BB0" w:rsidRPr="00B64BB0" w:rsidRDefault="00B64BB0" w:rsidP="00B64BB0">
            <w:pPr>
              <w:spacing w:after="0" w:line="240" w:lineRule="auto"/>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53" w:type="dxa"/>
          </w:tcPr>
          <w:p w:rsidR="00B64BB0" w:rsidRPr="00B64BB0" w:rsidRDefault="00B64BB0"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B64BB0" w:rsidTr="00E54BE2">
        <w:tc>
          <w:tcPr>
            <w:tcW w:w="4769"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558"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196 422,10</w:t>
            </w:r>
          </w:p>
        </w:tc>
        <w:tc>
          <w:tcPr>
            <w:tcW w:w="1476"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196 422,10</w:t>
            </w:r>
          </w:p>
        </w:tc>
        <w:tc>
          <w:tcPr>
            <w:tcW w:w="1553"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B64BB0" w:rsidTr="00E54BE2">
        <w:tc>
          <w:tcPr>
            <w:tcW w:w="4769"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558"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1 996 944,73</w:t>
            </w:r>
          </w:p>
        </w:tc>
        <w:tc>
          <w:tcPr>
            <w:tcW w:w="1476"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1 996 944,73</w:t>
            </w:r>
          </w:p>
        </w:tc>
        <w:tc>
          <w:tcPr>
            <w:tcW w:w="1553"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r w:rsidR="00B64BB0" w:rsidTr="00E54BE2">
        <w:tc>
          <w:tcPr>
            <w:tcW w:w="4769"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558"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2 193 366,83</w:t>
            </w:r>
          </w:p>
        </w:tc>
        <w:tc>
          <w:tcPr>
            <w:tcW w:w="1476"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2 193 366,83</w:t>
            </w:r>
          </w:p>
        </w:tc>
        <w:tc>
          <w:tcPr>
            <w:tcW w:w="1553" w:type="dxa"/>
          </w:tcPr>
          <w:p w:rsidR="00B64BB0" w:rsidRDefault="00E54BE2" w:rsidP="00B64BB0">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4C73B4" w:rsidRDefault="004C73B4" w:rsidP="004C73B4">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A13028" w:rsidRPr="00E54282" w:rsidRDefault="00A13028" w:rsidP="0097411F">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П</w:t>
      </w:r>
      <w:r w:rsidR="0097411F" w:rsidRPr="00E54282">
        <w:rPr>
          <w:rFonts w:ascii="Times New Roman" w:hAnsi="Times New Roman" w:cs="Times New Roman"/>
          <w:iCs/>
          <w:sz w:val="28"/>
          <w:szCs w:val="28"/>
        </w:rPr>
        <w:t xml:space="preserve">о итогам </w:t>
      </w:r>
      <w:r w:rsidR="0097411F" w:rsidRPr="00E54282">
        <w:rPr>
          <w:rFonts w:ascii="Times New Roman" w:eastAsia="Calibri" w:hAnsi="Times New Roman" w:cs="Times New Roman"/>
          <w:iCs/>
          <w:sz w:val="28"/>
          <w:szCs w:val="28"/>
        </w:rPr>
        <w:t xml:space="preserve">инвентаризации </w:t>
      </w:r>
      <w:r w:rsidR="0097411F" w:rsidRPr="00E54282">
        <w:rPr>
          <w:rFonts w:ascii="Times New Roman" w:hAnsi="Times New Roman" w:cs="Times New Roman"/>
          <w:iCs/>
          <w:sz w:val="28"/>
          <w:szCs w:val="28"/>
        </w:rPr>
        <w:t xml:space="preserve">нефинансовых активов </w:t>
      </w:r>
      <w:r w:rsidRPr="00E54282">
        <w:rPr>
          <w:rFonts w:ascii="Times New Roman" w:hAnsi="Times New Roman" w:cs="Times New Roman"/>
          <w:iCs/>
          <w:sz w:val="28"/>
          <w:szCs w:val="28"/>
        </w:rPr>
        <w:t xml:space="preserve">на основании инвентаризационных описей (сличительных ведомостей) были составлены </w:t>
      </w:r>
      <w:r w:rsidR="0097411F" w:rsidRPr="00E54282">
        <w:rPr>
          <w:rFonts w:ascii="Times New Roman" w:hAnsi="Times New Roman" w:cs="Times New Roman"/>
          <w:iCs/>
          <w:sz w:val="28"/>
          <w:szCs w:val="28"/>
        </w:rPr>
        <w:t>акты о результатах инвентаризации (ф.0504835)</w:t>
      </w:r>
      <w:r w:rsidRPr="00E54282">
        <w:rPr>
          <w:rFonts w:ascii="Times New Roman" w:hAnsi="Times New Roman" w:cs="Times New Roman"/>
          <w:iCs/>
          <w:sz w:val="28"/>
          <w:szCs w:val="28"/>
        </w:rPr>
        <w:t xml:space="preserve">. </w:t>
      </w:r>
    </w:p>
    <w:p w:rsidR="0097411F" w:rsidRPr="00E54282" w:rsidRDefault="0097411F" w:rsidP="0097411F">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b/>
          <w:sz w:val="28"/>
          <w:szCs w:val="28"/>
        </w:rPr>
        <w:t>3.</w:t>
      </w:r>
      <w:r w:rsidR="002B2495">
        <w:rPr>
          <w:rFonts w:ascii="Times New Roman" w:hAnsi="Times New Roman" w:cs="Times New Roman"/>
          <w:b/>
          <w:sz w:val="28"/>
          <w:szCs w:val="28"/>
        </w:rPr>
        <w:t>3</w:t>
      </w:r>
      <w:r w:rsidRPr="00E54282">
        <w:rPr>
          <w:rFonts w:ascii="Times New Roman" w:hAnsi="Times New Roman" w:cs="Times New Roman"/>
          <w:b/>
          <w:sz w:val="28"/>
          <w:szCs w:val="28"/>
        </w:rPr>
        <w:t>.2.</w:t>
      </w:r>
      <w:r w:rsidRPr="00E54282">
        <w:rPr>
          <w:rFonts w:ascii="Times New Roman" w:hAnsi="Times New Roman" w:cs="Times New Roman"/>
          <w:sz w:val="28"/>
          <w:szCs w:val="28"/>
        </w:rPr>
        <w:t> </w:t>
      </w:r>
      <w:r w:rsidR="002054FC" w:rsidRPr="00E54282">
        <w:rPr>
          <w:rFonts w:ascii="Times New Roman" w:hAnsi="Times New Roman" w:cs="Times New Roman"/>
          <w:sz w:val="28"/>
          <w:szCs w:val="28"/>
        </w:rPr>
        <w:t>П</w:t>
      </w:r>
      <w:r w:rsidRPr="00E54282">
        <w:rPr>
          <w:rFonts w:ascii="Times New Roman" w:hAnsi="Times New Roman" w:cs="Times New Roman"/>
          <w:sz w:val="28"/>
          <w:szCs w:val="28"/>
        </w:rPr>
        <w:t>еред составлением годовой бюджетной отчетности по состоянию на 01.1</w:t>
      </w:r>
      <w:r w:rsidR="002054FC" w:rsidRPr="00E54282">
        <w:rPr>
          <w:rFonts w:ascii="Times New Roman" w:hAnsi="Times New Roman" w:cs="Times New Roman"/>
          <w:sz w:val="28"/>
          <w:szCs w:val="28"/>
        </w:rPr>
        <w:t>2</w:t>
      </w:r>
      <w:r w:rsidRPr="00E54282">
        <w:rPr>
          <w:rFonts w:ascii="Times New Roman" w:hAnsi="Times New Roman" w:cs="Times New Roman"/>
          <w:sz w:val="28"/>
          <w:szCs w:val="28"/>
        </w:rPr>
        <w:t>.202</w:t>
      </w:r>
      <w:r w:rsidR="002054FC" w:rsidRPr="00E54282">
        <w:rPr>
          <w:rFonts w:ascii="Times New Roman" w:hAnsi="Times New Roman" w:cs="Times New Roman"/>
          <w:sz w:val="28"/>
          <w:szCs w:val="28"/>
        </w:rPr>
        <w:t>3</w:t>
      </w:r>
      <w:r w:rsidRPr="00E54282">
        <w:rPr>
          <w:rFonts w:ascii="Times New Roman" w:hAnsi="Times New Roman" w:cs="Times New Roman"/>
          <w:sz w:val="28"/>
          <w:szCs w:val="28"/>
        </w:rPr>
        <w:t xml:space="preserve"> проведена инвентаризация расчетов.</w:t>
      </w:r>
    </w:p>
    <w:p w:rsidR="0097411F" w:rsidRPr="00E54282" w:rsidRDefault="0097411F" w:rsidP="0097411F">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t>Проинвентаризирована</w:t>
      </w:r>
      <w:proofErr w:type="spellEnd"/>
      <w:r w:rsidRPr="00E54282">
        <w:rPr>
          <w:rFonts w:ascii="Times New Roman" w:hAnsi="Times New Roman" w:cs="Times New Roman"/>
          <w:sz w:val="28"/>
          <w:szCs w:val="28"/>
        </w:rPr>
        <w:t xml:space="preserve"> дебиторская задолженность в общей сумме </w:t>
      </w:r>
      <w:r w:rsidR="002054FC" w:rsidRPr="00E54282">
        <w:rPr>
          <w:rFonts w:ascii="Times New Roman" w:hAnsi="Times New Roman" w:cs="Times New Roman"/>
          <w:sz w:val="28"/>
          <w:szCs w:val="28"/>
        </w:rPr>
        <w:t>211 628 065,89</w:t>
      </w:r>
      <w:r w:rsidRPr="00E54282">
        <w:rPr>
          <w:rFonts w:ascii="Times New Roman" w:hAnsi="Times New Roman" w:cs="Times New Roman"/>
          <w:sz w:val="28"/>
          <w:szCs w:val="28"/>
        </w:rPr>
        <w:t xml:space="preserve"> рублей (инвентаризационная опись ф.0504089), в том числе по </w:t>
      </w:r>
      <w:r w:rsidR="002054FC" w:rsidRPr="00E54282">
        <w:rPr>
          <w:rFonts w:ascii="Times New Roman" w:hAnsi="Times New Roman" w:cs="Times New Roman"/>
          <w:sz w:val="28"/>
          <w:szCs w:val="28"/>
        </w:rPr>
        <w:t>5</w:t>
      </w:r>
      <w:r w:rsidRPr="00E54282">
        <w:rPr>
          <w:rFonts w:ascii="Times New Roman" w:hAnsi="Times New Roman" w:cs="Times New Roman"/>
          <w:sz w:val="28"/>
          <w:szCs w:val="28"/>
        </w:rPr>
        <w:t>-ти счетам учета:</w:t>
      </w:r>
    </w:p>
    <w:p w:rsidR="0097411F" w:rsidRPr="00E54282" w:rsidRDefault="0097411F" w:rsidP="0097411F">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F506F3" w:rsidRPr="00E54282">
        <w:rPr>
          <w:rFonts w:ascii="Times New Roman" w:hAnsi="Times New Roman" w:cs="Times New Roman"/>
          <w:sz w:val="28"/>
          <w:szCs w:val="28"/>
        </w:rPr>
        <w:t>178 257 800,00</w:t>
      </w:r>
      <w:r w:rsidRPr="00E54282">
        <w:rPr>
          <w:rFonts w:ascii="Times New Roman" w:hAnsi="Times New Roman" w:cs="Times New Roman"/>
          <w:sz w:val="28"/>
          <w:szCs w:val="28"/>
        </w:rPr>
        <w:t> рублей – сч.205.51</w:t>
      </w:r>
      <w:r w:rsidR="00F506F3" w:rsidRPr="00E54282">
        <w:rPr>
          <w:rFonts w:ascii="Times New Roman" w:hAnsi="Times New Roman" w:cs="Times New Roman"/>
          <w:sz w:val="28"/>
          <w:szCs w:val="28"/>
        </w:rPr>
        <w:t xml:space="preserve"> (202150011402201501)</w:t>
      </w:r>
      <w:r w:rsidRPr="00E54282">
        <w:rPr>
          <w:rFonts w:ascii="Times New Roman" w:hAnsi="Times New Roman" w:cs="Times New Roman"/>
          <w:sz w:val="28"/>
          <w:szCs w:val="28"/>
        </w:rPr>
        <w:t xml:space="preserve"> «Расчеты по поступлениям текущего характера от других бюджетов бюджетной системы Российской Федерации»;</w:t>
      </w:r>
    </w:p>
    <w:p w:rsidR="00F506F3" w:rsidRPr="00E54282" w:rsidRDefault="0097411F" w:rsidP="00F506F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F506F3" w:rsidRPr="00E54282">
        <w:rPr>
          <w:rFonts w:ascii="Times New Roman" w:hAnsi="Times New Roman" w:cs="Times New Roman"/>
          <w:sz w:val="28"/>
          <w:szCs w:val="28"/>
        </w:rPr>
        <w:t xml:space="preserve">18 950 400,00 </w:t>
      </w:r>
      <w:r w:rsidRPr="00E54282">
        <w:rPr>
          <w:rFonts w:ascii="Times New Roman" w:hAnsi="Times New Roman" w:cs="Times New Roman"/>
          <w:sz w:val="28"/>
          <w:szCs w:val="28"/>
        </w:rPr>
        <w:t xml:space="preserve">рублей – </w:t>
      </w:r>
      <w:r w:rsidR="00F506F3" w:rsidRPr="00E54282">
        <w:rPr>
          <w:rFonts w:ascii="Times New Roman" w:hAnsi="Times New Roman" w:cs="Times New Roman"/>
          <w:sz w:val="28"/>
          <w:szCs w:val="28"/>
        </w:rPr>
        <w:t>сч.205.51 (202150021402201501) «Расчеты по поступлениям текущего характера от других бюджетов бюджетной системы Российской Федерации»;</w:t>
      </w:r>
    </w:p>
    <w:p w:rsidR="0097411F" w:rsidRPr="00E54282" w:rsidRDefault="0097411F" w:rsidP="00F506F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F506F3" w:rsidRPr="00E54282">
        <w:rPr>
          <w:rFonts w:ascii="Times New Roman" w:hAnsi="Times New Roman" w:cs="Times New Roman"/>
          <w:sz w:val="28"/>
          <w:szCs w:val="28"/>
        </w:rPr>
        <w:t xml:space="preserve">14 202 600,00 </w:t>
      </w:r>
      <w:r w:rsidRPr="00E54282">
        <w:rPr>
          <w:rFonts w:ascii="Times New Roman" w:hAnsi="Times New Roman" w:cs="Times New Roman"/>
          <w:sz w:val="28"/>
          <w:szCs w:val="28"/>
        </w:rPr>
        <w:t xml:space="preserve">рублей – </w:t>
      </w:r>
      <w:r w:rsidR="00F506F3" w:rsidRPr="00E54282">
        <w:rPr>
          <w:rFonts w:ascii="Times New Roman" w:hAnsi="Times New Roman" w:cs="Times New Roman"/>
          <w:sz w:val="28"/>
          <w:szCs w:val="28"/>
        </w:rPr>
        <w:t>сч.205.51 (202399981402201501) «Расчеты по поступлениям текущего характера от других бюджетов бюджетной системы Российской Федерации»;</w:t>
      </w:r>
    </w:p>
    <w:p w:rsidR="0097411F" w:rsidRPr="00E54282" w:rsidRDefault="0097411F" w:rsidP="00F506F3">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F506F3" w:rsidRPr="00E54282">
        <w:rPr>
          <w:rFonts w:ascii="Times New Roman" w:hAnsi="Times New Roman" w:cs="Times New Roman"/>
          <w:sz w:val="28"/>
          <w:szCs w:val="28"/>
        </w:rPr>
        <w:t xml:space="preserve">36 913,00 </w:t>
      </w:r>
      <w:r w:rsidRPr="00E54282">
        <w:rPr>
          <w:rFonts w:ascii="Times New Roman" w:hAnsi="Times New Roman" w:cs="Times New Roman"/>
          <w:sz w:val="28"/>
          <w:szCs w:val="28"/>
        </w:rPr>
        <w:t xml:space="preserve">рублей – </w:t>
      </w:r>
      <w:proofErr w:type="spellStart"/>
      <w:r w:rsidRPr="00E54282">
        <w:rPr>
          <w:rFonts w:ascii="Times New Roman" w:hAnsi="Times New Roman" w:cs="Times New Roman"/>
          <w:sz w:val="28"/>
          <w:szCs w:val="28"/>
        </w:rPr>
        <w:t>сч</w:t>
      </w:r>
      <w:proofErr w:type="spellEnd"/>
      <w:r w:rsidRPr="00E54282">
        <w:rPr>
          <w:rFonts w:ascii="Times New Roman" w:hAnsi="Times New Roman" w:cs="Times New Roman"/>
          <w:sz w:val="28"/>
          <w:szCs w:val="28"/>
        </w:rPr>
        <w:t>.</w:t>
      </w:r>
      <w:r w:rsidR="00F506F3" w:rsidRPr="00E54282">
        <w:rPr>
          <w:rFonts w:ascii="Times New Roman" w:hAnsi="Times New Roman" w:cs="Times New Roman"/>
          <w:sz w:val="28"/>
          <w:szCs w:val="28"/>
        </w:rPr>
        <w:t xml:space="preserve"> 303</w:t>
      </w:r>
      <w:r w:rsidRPr="00E54282">
        <w:rPr>
          <w:rFonts w:ascii="Times New Roman" w:hAnsi="Times New Roman" w:cs="Times New Roman"/>
          <w:sz w:val="28"/>
          <w:szCs w:val="28"/>
        </w:rPr>
        <w:t>.</w:t>
      </w:r>
      <w:r w:rsidR="00F506F3" w:rsidRPr="00E54282">
        <w:rPr>
          <w:rFonts w:ascii="Times New Roman" w:hAnsi="Times New Roman" w:cs="Times New Roman"/>
          <w:sz w:val="28"/>
          <w:szCs w:val="28"/>
        </w:rPr>
        <w:t>14 (010612401001901211)</w:t>
      </w:r>
      <w:r w:rsidRPr="00E54282">
        <w:rPr>
          <w:rFonts w:ascii="Times New Roman" w:hAnsi="Times New Roman" w:cs="Times New Roman"/>
          <w:sz w:val="28"/>
          <w:szCs w:val="28"/>
        </w:rPr>
        <w:t xml:space="preserve"> «</w:t>
      </w:r>
      <w:r w:rsidR="00F506F3"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p>
    <w:p w:rsidR="00F506F3" w:rsidRPr="00E54282" w:rsidRDefault="00F506F3" w:rsidP="00F506F3">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E54282" w:rsidRPr="00E54282">
        <w:rPr>
          <w:rFonts w:ascii="Times New Roman" w:hAnsi="Times New Roman" w:cs="Times New Roman"/>
          <w:sz w:val="28"/>
          <w:szCs w:val="28"/>
        </w:rPr>
        <w:t>180 352,89</w:t>
      </w:r>
      <w:r w:rsidRPr="00E54282">
        <w:rPr>
          <w:rFonts w:ascii="Times New Roman" w:hAnsi="Times New Roman" w:cs="Times New Roman"/>
          <w:sz w:val="28"/>
          <w:szCs w:val="28"/>
        </w:rPr>
        <w:t xml:space="preserve"> рублей – </w:t>
      </w:r>
      <w:proofErr w:type="spellStart"/>
      <w:r w:rsidRPr="00E54282">
        <w:rPr>
          <w:rFonts w:ascii="Times New Roman" w:hAnsi="Times New Roman" w:cs="Times New Roman"/>
          <w:sz w:val="28"/>
          <w:szCs w:val="28"/>
        </w:rPr>
        <w:t>сч</w:t>
      </w:r>
      <w:proofErr w:type="spellEnd"/>
      <w:r w:rsidRPr="00E54282">
        <w:rPr>
          <w:rFonts w:ascii="Times New Roman" w:hAnsi="Times New Roman" w:cs="Times New Roman"/>
          <w:sz w:val="28"/>
          <w:szCs w:val="28"/>
        </w:rPr>
        <w:t>. 303.14 (0106124010019012</w:t>
      </w:r>
      <w:r w:rsidR="00E54282" w:rsidRPr="00E54282">
        <w:rPr>
          <w:rFonts w:ascii="Times New Roman" w:hAnsi="Times New Roman" w:cs="Times New Roman"/>
          <w:sz w:val="28"/>
          <w:szCs w:val="28"/>
        </w:rPr>
        <w:t>9</w:t>
      </w:r>
      <w:r w:rsidRPr="00E54282">
        <w:rPr>
          <w:rFonts w:ascii="Times New Roman" w:hAnsi="Times New Roman" w:cs="Times New Roman"/>
          <w:sz w:val="28"/>
          <w:szCs w:val="28"/>
        </w:rPr>
        <w:t>1)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r w:rsidR="00E54282" w:rsidRPr="00E54282">
        <w:rPr>
          <w:rFonts w:ascii="Times New Roman" w:hAnsi="Times New Roman" w:cs="Times New Roman"/>
          <w:sz w:val="28"/>
          <w:szCs w:val="28"/>
        </w:rPr>
        <w:t>.</w:t>
      </w:r>
    </w:p>
    <w:p w:rsidR="0097411F" w:rsidRPr="00E54282" w:rsidRDefault="0097411F" w:rsidP="0097411F">
      <w:pPr>
        <w:spacing w:after="0" w:line="240" w:lineRule="auto"/>
        <w:ind w:firstLine="709"/>
        <w:jc w:val="both"/>
        <w:rPr>
          <w:rFonts w:ascii="Times New Roman" w:hAnsi="Times New Roman" w:cs="Times New Roman"/>
          <w:sz w:val="28"/>
          <w:szCs w:val="28"/>
        </w:rPr>
      </w:pPr>
      <w:proofErr w:type="spellStart"/>
      <w:r w:rsidRPr="00E54282">
        <w:rPr>
          <w:rFonts w:ascii="Times New Roman" w:hAnsi="Times New Roman" w:cs="Times New Roman"/>
          <w:sz w:val="28"/>
          <w:szCs w:val="28"/>
        </w:rPr>
        <w:lastRenderedPageBreak/>
        <w:t>Проинвентаризирована</w:t>
      </w:r>
      <w:proofErr w:type="spellEnd"/>
      <w:r w:rsidRPr="00E54282">
        <w:rPr>
          <w:rFonts w:ascii="Times New Roman" w:hAnsi="Times New Roman" w:cs="Times New Roman"/>
          <w:sz w:val="28"/>
          <w:szCs w:val="28"/>
        </w:rPr>
        <w:t xml:space="preserve"> кредиторская задолженность в общей сумме </w:t>
      </w:r>
      <w:r w:rsidR="00E54282" w:rsidRPr="00E54282">
        <w:rPr>
          <w:rFonts w:ascii="Times New Roman" w:hAnsi="Times New Roman" w:cs="Times New Roman"/>
          <w:sz w:val="28"/>
          <w:szCs w:val="28"/>
        </w:rPr>
        <w:t>241 506,04</w:t>
      </w:r>
      <w:r w:rsidRPr="00E54282">
        <w:rPr>
          <w:rFonts w:ascii="Times New Roman" w:hAnsi="Times New Roman" w:cs="Times New Roman"/>
          <w:sz w:val="28"/>
          <w:szCs w:val="28"/>
        </w:rPr>
        <w:t> рублей (инвентаризационная опись ф.0504089), в том числе по 4-м счетам учета:</w:t>
      </w:r>
    </w:p>
    <w:p w:rsidR="0097411F" w:rsidRPr="00E54282" w:rsidRDefault="0097411F" w:rsidP="00E54282">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sidR="00E54282" w:rsidRPr="00E54282">
        <w:rPr>
          <w:rFonts w:ascii="Times New Roman" w:hAnsi="Times New Roman" w:cs="Times New Roman"/>
          <w:sz w:val="28"/>
          <w:szCs w:val="28"/>
        </w:rPr>
        <w:t xml:space="preserve">36 913,00 </w:t>
      </w:r>
      <w:r w:rsidRPr="00E54282">
        <w:rPr>
          <w:rFonts w:ascii="Times New Roman" w:hAnsi="Times New Roman" w:cs="Times New Roman"/>
          <w:sz w:val="28"/>
          <w:szCs w:val="28"/>
        </w:rPr>
        <w:t>рублей – сч.303.0</w:t>
      </w:r>
      <w:r w:rsidR="00E54282" w:rsidRPr="00E54282">
        <w:rPr>
          <w:rFonts w:ascii="Times New Roman" w:hAnsi="Times New Roman" w:cs="Times New Roman"/>
          <w:sz w:val="28"/>
          <w:szCs w:val="28"/>
        </w:rPr>
        <w:t>1</w:t>
      </w:r>
      <w:r w:rsidRPr="00E54282">
        <w:rPr>
          <w:rFonts w:ascii="Times New Roman" w:hAnsi="Times New Roman" w:cs="Times New Roman"/>
          <w:sz w:val="28"/>
          <w:szCs w:val="28"/>
        </w:rPr>
        <w:t xml:space="preserve"> «</w:t>
      </w:r>
      <w:r w:rsidR="00E54282"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E54282" w:rsidRPr="00D158A0" w:rsidRDefault="00E54282" w:rsidP="00E54282">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- 180 352,89 рублей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E54282" w:rsidRPr="00D158A0" w:rsidRDefault="00E54282" w:rsidP="00E54282">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- 8 340,15 рублей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97411F" w:rsidRPr="00D158A0" w:rsidRDefault="00E54282" w:rsidP="00E54282">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- 15 900,00 рублей – сч.302.26 «</w:t>
      </w:r>
      <w:r w:rsidRPr="00D158A0">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r w:rsidR="0097411F" w:rsidRPr="00D158A0">
        <w:rPr>
          <w:rFonts w:ascii="Times New Roman" w:hAnsi="Times New Roman" w:cs="Times New Roman"/>
          <w:sz w:val="28"/>
          <w:szCs w:val="28"/>
        </w:rPr>
        <w:t>.</w:t>
      </w:r>
    </w:p>
    <w:p w:rsidR="0097411F" w:rsidRPr="00D158A0" w:rsidRDefault="0097411F" w:rsidP="0097411F">
      <w:pPr>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967387" w:rsidRPr="00D158A0" w:rsidRDefault="00967387" w:rsidP="0097411F">
      <w:pPr>
        <w:autoSpaceDE w:val="0"/>
        <w:autoSpaceDN w:val="0"/>
        <w:adjustRightInd w:val="0"/>
        <w:spacing w:after="0" w:line="240" w:lineRule="auto"/>
        <w:ind w:firstLine="709"/>
        <w:jc w:val="both"/>
        <w:rPr>
          <w:rFonts w:ascii="Times New Roman" w:hAnsi="Times New Roman" w:cs="Times New Roman"/>
          <w:b/>
          <w:sz w:val="28"/>
          <w:szCs w:val="28"/>
        </w:rPr>
      </w:pP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
          <w:sz w:val="28"/>
          <w:szCs w:val="28"/>
        </w:rPr>
        <w:t>3.</w:t>
      </w:r>
      <w:r w:rsidR="002B2495">
        <w:rPr>
          <w:rFonts w:ascii="Times New Roman" w:hAnsi="Times New Roman" w:cs="Times New Roman"/>
          <w:b/>
          <w:sz w:val="28"/>
          <w:szCs w:val="28"/>
        </w:rPr>
        <w:t>4</w:t>
      </w:r>
      <w:r w:rsidRPr="00D158A0">
        <w:rPr>
          <w:rFonts w:ascii="Times New Roman" w:hAnsi="Times New Roman" w:cs="Times New Roman"/>
          <w:b/>
          <w:sz w:val="28"/>
          <w:szCs w:val="28"/>
        </w:rPr>
        <w:t>. </w:t>
      </w:r>
      <w:r w:rsidRPr="00D158A0">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D158A0">
        <w:rPr>
          <w:rFonts w:ascii="Times New Roman" w:hAnsi="Times New Roman" w:cs="Times New Roman"/>
          <w:sz w:val="28"/>
          <w:szCs w:val="28"/>
        </w:rPr>
        <w:t>на конец</w:t>
      </w:r>
      <w:proofErr w:type="gramEnd"/>
      <w:r w:rsidRPr="00D158A0">
        <w:rPr>
          <w:rFonts w:ascii="Times New Roman" w:hAnsi="Times New Roman" w:cs="Times New Roman"/>
          <w:sz w:val="28"/>
          <w:szCs w:val="28"/>
        </w:rPr>
        <w:t xml:space="preserve"> 2023 года – 101 «Основные средства» (</w:t>
      </w:r>
      <w:r w:rsidR="00346B99" w:rsidRPr="00D158A0">
        <w:rPr>
          <w:rFonts w:ascii="Times New Roman" w:hAnsi="Times New Roman" w:cs="Times New Roman"/>
          <w:sz w:val="28"/>
          <w:szCs w:val="28"/>
        </w:rPr>
        <w:t>1 996 944,73 рубля</w:t>
      </w:r>
      <w:r w:rsidRPr="00D158A0">
        <w:rPr>
          <w:rFonts w:ascii="Times New Roman" w:hAnsi="Times New Roman" w:cs="Times New Roman"/>
          <w:sz w:val="28"/>
          <w:szCs w:val="28"/>
        </w:rPr>
        <w:t>), 21 «Основные средства в эксплуатации» (</w:t>
      </w:r>
      <w:r w:rsidR="00346B99" w:rsidRPr="00D158A0">
        <w:rPr>
          <w:rFonts w:ascii="Times New Roman" w:hAnsi="Times New Roman" w:cs="Times New Roman"/>
          <w:sz w:val="28"/>
          <w:szCs w:val="28"/>
        </w:rPr>
        <w:t>196 422,10 рублей)</w:t>
      </w:r>
      <w:r w:rsidRPr="00D158A0">
        <w:rPr>
          <w:rFonts w:ascii="Times New Roman" w:hAnsi="Times New Roman" w:cs="Times New Roman"/>
          <w:sz w:val="28"/>
          <w:szCs w:val="28"/>
        </w:rPr>
        <w:t>.</w:t>
      </w:r>
    </w:p>
    <w:p w:rsidR="00C6653C" w:rsidRPr="00D158A0" w:rsidRDefault="00C6653C"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97411F" w:rsidRPr="00D158A0" w:rsidRDefault="0097411F" w:rsidP="0097411F">
      <w:pPr>
        <w:pStyle w:val="a3"/>
        <w:autoSpaceDE w:val="0"/>
        <w:autoSpaceDN w:val="0"/>
        <w:adjustRightInd w:val="0"/>
        <w:spacing w:after="0" w:line="240" w:lineRule="auto"/>
        <w:ind w:left="0" w:firstLine="709"/>
        <w:jc w:val="both"/>
        <w:rPr>
          <w:rFonts w:ascii="Times New Roman" w:hAnsi="Times New Roman"/>
          <w:i/>
          <w:iCs/>
          <w:color w:val="FF0000"/>
          <w:sz w:val="28"/>
          <w:szCs w:val="28"/>
        </w:rPr>
      </w:pP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
          <w:bCs/>
          <w:sz w:val="28"/>
          <w:szCs w:val="28"/>
        </w:rPr>
        <w:t>3.</w:t>
      </w:r>
      <w:r w:rsidR="002B2495">
        <w:rPr>
          <w:rFonts w:ascii="Times New Roman" w:hAnsi="Times New Roman" w:cs="Times New Roman"/>
          <w:b/>
          <w:bCs/>
          <w:sz w:val="28"/>
          <w:szCs w:val="28"/>
        </w:rPr>
        <w:t>5</w:t>
      </w:r>
      <w:r w:rsidRPr="00D158A0">
        <w:rPr>
          <w:rFonts w:ascii="Times New Roman" w:hAnsi="Times New Roman" w:cs="Times New Roman"/>
          <w:b/>
          <w:bCs/>
          <w:sz w:val="28"/>
          <w:szCs w:val="28"/>
        </w:rPr>
        <w:t>. </w:t>
      </w:r>
      <w:r w:rsidRPr="00D158A0">
        <w:rPr>
          <w:rFonts w:ascii="Times New Roman" w:hAnsi="Times New Roman" w:cs="Times New Roman"/>
          <w:sz w:val="28"/>
          <w:szCs w:val="28"/>
        </w:rPr>
        <w:t xml:space="preserve">С соблюдением правовых актов с баланса </w:t>
      </w:r>
      <w:r w:rsidR="00C6653C" w:rsidRPr="00D158A0">
        <w:rPr>
          <w:rFonts w:ascii="Times New Roman" w:hAnsi="Times New Roman" w:cs="Times New Roman"/>
          <w:sz w:val="28"/>
          <w:szCs w:val="28"/>
        </w:rPr>
        <w:t>Финансового управления</w:t>
      </w:r>
      <w:r w:rsidRPr="00D158A0">
        <w:rPr>
          <w:rFonts w:ascii="Times New Roman" w:hAnsi="Times New Roman" w:cs="Times New Roman"/>
          <w:sz w:val="28"/>
          <w:szCs w:val="28"/>
        </w:rPr>
        <w:t xml:space="preserve"> в 2023 году списаны объекты основных средств (сч.101)</w:t>
      </w:r>
      <w:r w:rsidR="00967387" w:rsidRPr="00D158A0">
        <w:rPr>
          <w:rFonts w:ascii="Times New Roman" w:hAnsi="Times New Roman" w:cs="Times New Roman"/>
          <w:sz w:val="28"/>
          <w:szCs w:val="28"/>
        </w:rPr>
        <w:t xml:space="preserve"> на сумму 14 342,00 рублей</w:t>
      </w:r>
      <w:r w:rsidRPr="00D158A0">
        <w:rPr>
          <w:rFonts w:ascii="Times New Roman" w:hAnsi="Times New Roman" w:cs="Times New Roman"/>
          <w:sz w:val="28"/>
          <w:szCs w:val="28"/>
        </w:rPr>
        <w:t>:</w:t>
      </w:r>
    </w:p>
    <w:p w:rsidR="0097411F" w:rsidRPr="00D158A0" w:rsidRDefault="0097411F" w:rsidP="00967387">
      <w:pPr>
        <w:autoSpaceDE w:val="0"/>
        <w:autoSpaceDN w:val="0"/>
        <w:adjustRightInd w:val="0"/>
        <w:spacing w:after="0" w:line="240" w:lineRule="auto"/>
        <w:ind w:firstLine="709"/>
        <w:jc w:val="both"/>
        <w:rPr>
          <w:rFonts w:ascii="Times New Roman" w:hAnsi="Times New Roman" w:cs="Times New Roman"/>
          <w:bCs/>
          <w:sz w:val="28"/>
          <w:szCs w:val="28"/>
        </w:rPr>
      </w:pPr>
      <w:r w:rsidRPr="00D158A0">
        <w:rPr>
          <w:rFonts w:ascii="Times New Roman" w:hAnsi="Times New Roman" w:cs="Times New Roman"/>
          <w:sz w:val="28"/>
          <w:szCs w:val="28"/>
        </w:rPr>
        <w:t>- </w:t>
      </w:r>
      <w:proofErr w:type="gramStart"/>
      <w:r w:rsidRPr="00D158A0">
        <w:rPr>
          <w:rFonts w:ascii="Times New Roman" w:hAnsi="Times New Roman" w:cs="Times New Roman"/>
          <w:bCs/>
          <w:sz w:val="28"/>
          <w:szCs w:val="28"/>
        </w:rPr>
        <w:t>введенные</w:t>
      </w:r>
      <w:proofErr w:type="gramEnd"/>
      <w:r w:rsidRPr="00D158A0">
        <w:rPr>
          <w:rFonts w:ascii="Times New Roman" w:hAnsi="Times New Roman" w:cs="Times New Roman"/>
          <w:bCs/>
          <w:sz w:val="28"/>
          <w:szCs w:val="28"/>
        </w:rPr>
        <w:t xml:space="preserve"> в эксплуатацию стоимостью до 10</w:t>
      </w:r>
      <w:r w:rsidR="00967387" w:rsidRPr="00D158A0">
        <w:rPr>
          <w:rFonts w:ascii="Times New Roman" w:hAnsi="Times New Roman" w:cs="Times New Roman"/>
          <w:bCs/>
          <w:sz w:val="28"/>
          <w:szCs w:val="28"/>
        </w:rPr>
        <w:t xml:space="preserve"> 000,00 рублей на </w:t>
      </w:r>
      <w:proofErr w:type="spellStart"/>
      <w:r w:rsidR="00967387" w:rsidRPr="00D158A0">
        <w:rPr>
          <w:rFonts w:ascii="Times New Roman" w:hAnsi="Times New Roman" w:cs="Times New Roman"/>
          <w:bCs/>
          <w:sz w:val="28"/>
          <w:szCs w:val="28"/>
        </w:rPr>
        <w:t>забалансовый</w:t>
      </w:r>
      <w:proofErr w:type="spellEnd"/>
      <w:r w:rsidR="00967387" w:rsidRPr="00D158A0">
        <w:rPr>
          <w:rFonts w:ascii="Times New Roman" w:hAnsi="Times New Roman" w:cs="Times New Roman"/>
          <w:bCs/>
          <w:sz w:val="28"/>
          <w:szCs w:val="28"/>
        </w:rPr>
        <w:t xml:space="preserve"> счет 21</w:t>
      </w:r>
      <w:r w:rsidRPr="00D158A0">
        <w:rPr>
          <w:rFonts w:ascii="Times New Roman" w:hAnsi="Times New Roman" w:cs="Times New Roman"/>
          <w:bCs/>
          <w:sz w:val="28"/>
          <w:szCs w:val="28"/>
        </w:rPr>
        <w:t>.</w:t>
      </w:r>
    </w:p>
    <w:p w:rsidR="0097411F" w:rsidRPr="00D158A0" w:rsidRDefault="00FB1E79"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bCs/>
          <w:sz w:val="28"/>
          <w:szCs w:val="28"/>
        </w:rPr>
        <w:t xml:space="preserve">Решение о принятии на учет и выбытии с учета основных средств, материальных </w:t>
      </w:r>
      <w:r w:rsidR="001F7D08" w:rsidRPr="00D158A0">
        <w:rPr>
          <w:rFonts w:ascii="Times New Roman" w:hAnsi="Times New Roman" w:cs="Times New Roman"/>
          <w:bCs/>
          <w:sz w:val="28"/>
          <w:szCs w:val="28"/>
        </w:rPr>
        <w:t>запасов, в отношении которых установлен срок эксплуатации, принимала комиссия по поступлению и выбытию активов.</w:t>
      </w:r>
      <w:r w:rsidRPr="00D158A0">
        <w:rPr>
          <w:rFonts w:ascii="Times New Roman" w:hAnsi="Times New Roman" w:cs="Times New Roman"/>
          <w:bCs/>
          <w:sz w:val="28"/>
          <w:szCs w:val="28"/>
        </w:rPr>
        <w:t xml:space="preserve"> </w:t>
      </w:r>
    </w:p>
    <w:p w:rsidR="0097411F" w:rsidRPr="006617BF" w:rsidRDefault="0097411F" w:rsidP="0097411F">
      <w:pPr>
        <w:autoSpaceDE w:val="0"/>
        <w:autoSpaceDN w:val="0"/>
        <w:adjustRightInd w:val="0"/>
        <w:spacing w:after="0" w:line="240" w:lineRule="auto"/>
        <w:ind w:firstLine="709"/>
        <w:jc w:val="both"/>
        <w:rPr>
          <w:rFonts w:ascii="Times New Roman" w:hAnsi="Times New Roman" w:cs="Times New Roman"/>
          <w:i/>
          <w:iCs/>
          <w:kern w:val="0"/>
          <w:sz w:val="27"/>
          <w:szCs w:val="27"/>
        </w:rPr>
      </w:pPr>
    </w:p>
    <w:p w:rsidR="008E5D15" w:rsidRDefault="008E5D15" w:rsidP="0097411F">
      <w:pPr>
        <w:autoSpaceDE w:val="0"/>
        <w:autoSpaceDN w:val="0"/>
        <w:adjustRightInd w:val="0"/>
        <w:spacing w:after="0" w:line="240" w:lineRule="auto"/>
        <w:ind w:firstLine="709"/>
        <w:jc w:val="center"/>
        <w:outlineLvl w:val="1"/>
        <w:rPr>
          <w:rFonts w:ascii="Times New Roman" w:hAnsi="Times New Roman" w:cs="Times New Roman"/>
          <w:b/>
          <w:sz w:val="28"/>
          <w:szCs w:val="28"/>
        </w:rPr>
      </w:pPr>
      <w:bookmarkStart w:id="0" w:name="_Hlk69199021"/>
    </w:p>
    <w:p w:rsidR="0097411F" w:rsidRPr="00D158A0" w:rsidRDefault="0097411F" w:rsidP="0097411F">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158A0">
        <w:rPr>
          <w:rFonts w:ascii="Times New Roman" w:hAnsi="Times New Roman" w:cs="Times New Roman"/>
          <w:b/>
          <w:sz w:val="28"/>
          <w:szCs w:val="28"/>
        </w:rPr>
        <w:t>4. Исполнение бюджета по доходам</w:t>
      </w:r>
    </w:p>
    <w:p w:rsidR="008E5D15" w:rsidRDefault="008E5D15" w:rsidP="008E5D15">
      <w:pPr>
        <w:widowControl w:val="0"/>
        <w:autoSpaceDE w:val="0"/>
        <w:autoSpaceDN w:val="0"/>
        <w:adjustRightInd w:val="0"/>
        <w:spacing w:after="0" w:line="240" w:lineRule="auto"/>
        <w:ind w:firstLine="709"/>
        <w:jc w:val="both"/>
        <w:rPr>
          <w:rFonts w:ascii="Times New Roman" w:hAnsi="Times New Roman"/>
          <w:sz w:val="28"/>
          <w:szCs w:val="28"/>
        </w:rPr>
      </w:pPr>
    </w:p>
    <w:p w:rsidR="008E5D15" w:rsidRPr="00480F7E" w:rsidRDefault="008E5D15" w:rsidP="008E5D15">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В соответствии с </w:t>
      </w:r>
      <w:r w:rsidRPr="00480F7E">
        <w:rPr>
          <w:rFonts w:ascii="Times New Roman" w:eastAsia="Times New Roman" w:hAnsi="Times New Roman"/>
          <w:bCs/>
          <w:sz w:val="28"/>
          <w:szCs w:val="28"/>
          <w:lang w:eastAsia="ru-RU"/>
        </w:rPr>
        <w:t xml:space="preserve">постановлением </w:t>
      </w:r>
      <w:r w:rsidR="006C3AFB">
        <w:rPr>
          <w:rFonts w:ascii="Times New Roman" w:eastAsia="Times New Roman" w:hAnsi="Times New Roman"/>
          <w:bCs/>
          <w:sz w:val="28"/>
          <w:szCs w:val="28"/>
          <w:lang w:eastAsia="ru-RU"/>
        </w:rPr>
        <w:t>а</w:t>
      </w:r>
      <w:r w:rsidRPr="00480F7E">
        <w:rPr>
          <w:rFonts w:ascii="Times New Roman" w:eastAsia="Times New Roman" w:hAnsi="Times New Roman"/>
          <w:sz w:val="28"/>
          <w:szCs w:val="28"/>
          <w:lang w:eastAsia="ru-RU"/>
        </w:rPr>
        <w:t xml:space="preserve">дминистрации </w:t>
      </w:r>
      <w:proofErr w:type="spellStart"/>
      <w:r w:rsidR="006C3AFB">
        <w:rPr>
          <w:rFonts w:ascii="Times New Roman" w:eastAsia="Times New Roman" w:hAnsi="Times New Roman"/>
          <w:sz w:val="28"/>
          <w:szCs w:val="28"/>
          <w:lang w:eastAsia="ru-RU"/>
        </w:rPr>
        <w:t>Княгининского</w:t>
      </w:r>
      <w:proofErr w:type="spellEnd"/>
      <w:r w:rsidR="006C3AFB">
        <w:rPr>
          <w:rFonts w:ascii="Times New Roman" w:eastAsia="Times New Roman" w:hAnsi="Times New Roman"/>
          <w:sz w:val="28"/>
          <w:szCs w:val="28"/>
          <w:lang w:eastAsia="ru-RU"/>
        </w:rPr>
        <w:t xml:space="preserve"> муниципального округа от </w:t>
      </w:r>
      <w:r w:rsidRPr="00480F7E">
        <w:rPr>
          <w:rFonts w:ascii="Times New Roman" w:eastAsia="Times New Roman" w:hAnsi="Times New Roman"/>
          <w:sz w:val="28"/>
          <w:szCs w:val="28"/>
          <w:lang w:eastAsia="ru-RU"/>
        </w:rPr>
        <w:t>0</w:t>
      </w:r>
      <w:r w:rsidR="006C3AFB">
        <w:rPr>
          <w:rFonts w:ascii="Times New Roman" w:eastAsia="Times New Roman" w:hAnsi="Times New Roman"/>
          <w:sz w:val="28"/>
          <w:szCs w:val="28"/>
          <w:lang w:eastAsia="ru-RU"/>
        </w:rPr>
        <w:t>7</w:t>
      </w:r>
      <w:r w:rsidRPr="00480F7E">
        <w:rPr>
          <w:rFonts w:ascii="Times New Roman" w:eastAsia="Times New Roman" w:hAnsi="Times New Roman"/>
          <w:sz w:val="28"/>
          <w:szCs w:val="28"/>
          <w:lang w:eastAsia="ru-RU"/>
        </w:rPr>
        <w:t>.11.202</w:t>
      </w:r>
      <w:r w:rsidR="006C3AFB">
        <w:rPr>
          <w:rFonts w:ascii="Times New Roman" w:eastAsia="Times New Roman" w:hAnsi="Times New Roman"/>
          <w:sz w:val="28"/>
          <w:szCs w:val="28"/>
          <w:lang w:eastAsia="ru-RU"/>
        </w:rPr>
        <w:t>2</w:t>
      </w:r>
      <w:r w:rsidRPr="00480F7E">
        <w:rPr>
          <w:rFonts w:ascii="Times New Roman" w:eastAsia="Times New Roman" w:hAnsi="Times New Roman"/>
          <w:sz w:val="28"/>
          <w:szCs w:val="28"/>
          <w:lang w:eastAsia="ru-RU"/>
        </w:rPr>
        <w:t xml:space="preserve"> № 7</w:t>
      </w:r>
      <w:r w:rsidR="006C3AFB">
        <w:rPr>
          <w:rFonts w:ascii="Times New Roman" w:eastAsia="Times New Roman" w:hAnsi="Times New Roman"/>
          <w:sz w:val="28"/>
          <w:szCs w:val="28"/>
          <w:lang w:eastAsia="ru-RU"/>
        </w:rPr>
        <w:t>99</w:t>
      </w:r>
      <w:r w:rsidR="00A60A90">
        <w:rPr>
          <w:rFonts w:ascii="Times New Roman" w:eastAsia="Times New Roman" w:hAnsi="Times New Roman"/>
          <w:sz w:val="28"/>
          <w:szCs w:val="28"/>
          <w:lang w:eastAsia="ru-RU"/>
        </w:rPr>
        <w:t xml:space="preserve"> (с изменениями и дополнениями)</w:t>
      </w:r>
      <w:r w:rsidRPr="00480F7E">
        <w:rPr>
          <w:rFonts w:ascii="Times New Roman" w:eastAsia="Times New Roman" w:hAnsi="Times New Roman"/>
          <w:sz w:val="28"/>
          <w:szCs w:val="28"/>
          <w:lang w:eastAsia="ru-RU"/>
        </w:rPr>
        <w:t xml:space="preserve"> Финансовое управление </w:t>
      </w:r>
      <w:r w:rsidRPr="00480F7E">
        <w:rPr>
          <w:rFonts w:ascii="Times New Roman" w:hAnsi="Times New Roman"/>
          <w:sz w:val="28"/>
          <w:szCs w:val="28"/>
        </w:rPr>
        <w:t xml:space="preserve">наделено полномочиями администратора доходов бюджета </w:t>
      </w:r>
      <w:proofErr w:type="spellStart"/>
      <w:r w:rsidR="006C3AFB">
        <w:rPr>
          <w:rFonts w:ascii="Times New Roman" w:eastAsia="Times New Roman" w:hAnsi="Times New Roman"/>
          <w:sz w:val="28"/>
          <w:szCs w:val="28"/>
          <w:lang w:eastAsia="ru-RU"/>
        </w:rPr>
        <w:t>Княгининского</w:t>
      </w:r>
      <w:proofErr w:type="spellEnd"/>
      <w:r w:rsidR="006C3AFB">
        <w:rPr>
          <w:rFonts w:ascii="Times New Roman" w:eastAsia="Times New Roman" w:hAnsi="Times New Roman"/>
          <w:sz w:val="28"/>
          <w:szCs w:val="28"/>
          <w:lang w:eastAsia="ru-RU"/>
        </w:rPr>
        <w:t xml:space="preserve"> муниципального</w:t>
      </w:r>
      <w:r w:rsidR="006C3AFB" w:rsidRPr="00480F7E">
        <w:rPr>
          <w:rFonts w:ascii="Times New Roman" w:hAnsi="Times New Roman"/>
          <w:sz w:val="28"/>
          <w:szCs w:val="28"/>
        </w:rPr>
        <w:t xml:space="preserve"> </w:t>
      </w:r>
      <w:r w:rsidRPr="00480F7E">
        <w:rPr>
          <w:rFonts w:ascii="Times New Roman" w:hAnsi="Times New Roman"/>
          <w:sz w:val="28"/>
          <w:szCs w:val="28"/>
        </w:rPr>
        <w:t xml:space="preserve">округа </w:t>
      </w:r>
      <w:r w:rsidRPr="00480F7E">
        <w:rPr>
          <w:rFonts w:ascii="Times New Roman" w:eastAsia="Times New Roman" w:hAnsi="Times New Roman"/>
          <w:sz w:val="28"/>
          <w:szCs w:val="28"/>
          <w:lang w:eastAsia="ru-RU"/>
        </w:rPr>
        <w:t xml:space="preserve">(код </w:t>
      </w:r>
      <w:r>
        <w:rPr>
          <w:rFonts w:ascii="Times New Roman" w:eastAsia="Times New Roman" w:hAnsi="Times New Roman"/>
          <w:sz w:val="28"/>
          <w:szCs w:val="28"/>
          <w:lang w:eastAsia="ru-RU"/>
        </w:rPr>
        <w:t xml:space="preserve">главного </w:t>
      </w:r>
      <w:r w:rsidRPr="00480F7E">
        <w:rPr>
          <w:rFonts w:ascii="Times New Roman" w:eastAsia="Times New Roman" w:hAnsi="Times New Roman"/>
          <w:sz w:val="28"/>
          <w:szCs w:val="28"/>
          <w:lang w:eastAsia="ru-RU"/>
        </w:rPr>
        <w:t>администратора 0</w:t>
      </w:r>
      <w:r w:rsidR="006C3AFB">
        <w:rPr>
          <w:rFonts w:ascii="Times New Roman" w:eastAsia="Times New Roman" w:hAnsi="Times New Roman"/>
          <w:sz w:val="28"/>
          <w:szCs w:val="28"/>
          <w:lang w:eastAsia="ru-RU"/>
        </w:rPr>
        <w:t>01</w:t>
      </w:r>
      <w:r w:rsidRPr="00480F7E">
        <w:rPr>
          <w:rFonts w:ascii="Times New Roman" w:eastAsia="Times New Roman" w:hAnsi="Times New Roman"/>
          <w:sz w:val="28"/>
          <w:szCs w:val="28"/>
          <w:lang w:eastAsia="ru-RU"/>
        </w:rPr>
        <w:t xml:space="preserve">) </w:t>
      </w:r>
      <w:r w:rsidRPr="00480F7E">
        <w:rPr>
          <w:rFonts w:ascii="Times New Roman" w:hAnsi="Times New Roman"/>
          <w:sz w:val="28"/>
          <w:szCs w:val="28"/>
        </w:rPr>
        <w:t xml:space="preserve">в части следующих доходов, представленных в таблице № </w:t>
      </w:r>
      <w:r w:rsidR="008A5ED2">
        <w:rPr>
          <w:rFonts w:ascii="Times New Roman" w:hAnsi="Times New Roman"/>
          <w:sz w:val="28"/>
          <w:szCs w:val="28"/>
        </w:rPr>
        <w:t>3</w:t>
      </w:r>
      <w:r w:rsidRPr="00480F7E">
        <w:rPr>
          <w:rFonts w:ascii="Times New Roman" w:hAnsi="Times New Roman"/>
          <w:sz w:val="28"/>
          <w:szCs w:val="28"/>
        </w:rPr>
        <w:t>.</w:t>
      </w:r>
    </w:p>
    <w:p w:rsidR="008E5D15" w:rsidRPr="00480F7E" w:rsidRDefault="008E5D15" w:rsidP="008A5ED2">
      <w:pPr>
        <w:widowControl w:val="0"/>
        <w:spacing w:after="0" w:line="240" w:lineRule="auto"/>
        <w:jc w:val="right"/>
        <w:rPr>
          <w:rFonts w:ascii="Times New Roman" w:hAnsi="Times New Roman"/>
          <w:sz w:val="20"/>
          <w:szCs w:val="20"/>
        </w:rPr>
      </w:pPr>
      <w:r w:rsidRPr="00480F7E">
        <w:rPr>
          <w:rFonts w:ascii="Times New Roman" w:hAnsi="Times New Roman"/>
          <w:sz w:val="20"/>
          <w:szCs w:val="20"/>
        </w:rPr>
        <w:t xml:space="preserve">Таблица № </w:t>
      </w:r>
      <w:r w:rsidR="008A5ED2">
        <w:rPr>
          <w:rFonts w:ascii="Times New Roman" w:hAnsi="Times New Roman"/>
          <w:sz w:val="20"/>
          <w:szCs w:val="20"/>
        </w:rPr>
        <w:t>3</w:t>
      </w:r>
    </w:p>
    <w:tbl>
      <w:tblPr>
        <w:tblW w:w="9639" w:type="dxa"/>
        <w:tblInd w:w="30" w:type="dxa"/>
        <w:tblLayout w:type="fixed"/>
        <w:tblCellMar>
          <w:left w:w="30" w:type="dxa"/>
          <w:right w:w="30" w:type="dxa"/>
        </w:tblCellMar>
        <w:tblLook w:val="0000"/>
      </w:tblPr>
      <w:tblGrid>
        <w:gridCol w:w="2841"/>
        <w:gridCol w:w="6798"/>
      </w:tblGrid>
      <w:tr w:rsidR="008E5D15" w:rsidRPr="00480F7E" w:rsidTr="008A5ED2">
        <w:trPr>
          <w:trHeight w:val="557"/>
          <w:tblHeader/>
        </w:trPr>
        <w:tc>
          <w:tcPr>
            <w:tcW w:w="2841" w:type="dxa"/>
            <w:tcBorders>
              <w:top w:val="single" w:sz="6" w:space="0" w:color="auto"/>
              <w:left w:val="single" w:sz="6" w:space="0" w:color="auto"/>
              <w:bottom w:val="single" w:sz="6" w:space="0" w:color="auto"/>
              <w:right w:val="single" w:sz="6" w:space="0" w:color="auto"/>
            </w:tcBorders>
          </w:tcPr>
          <w:p w:rsidR="008E5D15" w:rsidRDefault="008E5D15" w:rsidP="005D3D5A">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 xml:space="preserve">Код </w:t>
            </w:r>
            <w:proofErr w:type="gramStart"/>
            <w:r>
              <w:rPr>
                <w:rFonts w:ascii="Times New Roman" w:eastAsia="Times New Roman" w:hAnsi="Times New Roman"/>
                <w:b/>
                <w:sz w:val="24"/>
                <w:szCs w:val="24"/>
                <w:lang w:eastAsia="ru-RU"/>
              </w:rPr>
              <w:t>бюджетной</w:t>
            </w:r>
            <w:proofErr w:type="gramEnd"/>
          </w:p>
          <w:p w:rsidR="008E5D15" w:rsidRPr="00480F7E" w:rsidRDefault="008E5D15" w:rsidP="005D3D5A">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классификации</w:t>
            </w:r>
          </w:p>
          <w:p w:rsidR="008E5D15" w:rsidRPr="00480F7E" w:rsidRDefault="008E5D15" w:rsidP="005D3D5A">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доходов</w:t>
            </w:r>
          </w:p>
        </w:tc>
        <w:tc>
          <w:tcPr>
            <w:tcW w:w="6798" w:type="dxa"/>
            <w:tcBorders>
              <w:top w:val="single" w:sz="6" w:space="0" w:color="auto"/>
              <w:left w:val="single" w:sz="6" w:space="0" w:color="auto"/>
              <w:bottom w:val="single" w:sz="6" w:space="0" w:color="auto"/>
              <w:right w:val="single" w:sz="6" w:space="0" w:color="auto"/>
            </w:tcBorders>
          </w:tcPr>
          <w:p w:rsidR="008E5D15" w:rsidRPr="00480F7E" w:rsidRDefault="008E5D15" w:rsidP="005D3D5A">
            <w:pPr>
              <w:autoSpaceDE w:val="0"/>
              <w:autoSpaceDN w:val="0"/>
              <w:adjustRightInd w:val="0"/>
              <w:spacing w:after="0" w:line="200" w:lineRule="exact"/>
              <w:jc w:val="center"/>
              <w:rPr>
                <w:rFonts w:ascii="Times New Roman" w:hAnsi="Times New Roman"/>
                <w:b/>
                <w:bCs/>
                <w:color w:val="000000"/>
                <w:sz w:val="24"/>
                <w:szCs w:val="24"/>
              </w:rPr>
            </w:pPr>
            <w:r>
              <w:rPr>
                <w:rFonts w:ascii="Times New Roman" w:hAnsi="Times New Roman"/>
                <w:b/>
                <w:bCs/>
                <w:color w:val="000000"/>
                <w:sz w:val="24"/>
                <w:szCs w:val="24"/>
              </w:rPr>
              <w:t>Наименование доходов</w:t>
            </w:r>
          </w:p>
        </w:tc>
      </w:tr>
      <w:tr w:rsidR="008E5D15" w:rsidRPr="00480F7E" w:rsidTr="008A5ED2">
        <w:trPr>
          <w:trHeight w:val="246"/>
          <w:tblHeader/>
        </w:trPr>
        <w:tc>
          <w:tcPr>
            <w:tcW w:w="2841" w:type="dxa"/>
            <w:tcBorders>
              <w:top w:val="single" w:sz="6" w:space="0" w:color="auto"/>
              <w:left w:val="single" w:sz="6" w:space="0" w:color="auto"/>
              <w:bottom w:val="single" w:sz="6" w:space="0" w:color="auto"/>
              <w:right w:val="single" w:sz="6" w:space="0" w:color="auto"/>
            </w:tcBorders>
          </w:tcPr>
          <w:p w:rsidR="008E5D15" w:rsidRPr="00480F7E" w:rsidRDefault="008E5D15" w:rsidP="005D3D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c>
          <w:tcPr>
            <w:tcW w:w="6798" w:type="dxa"/>
            <w:tcBorders>
              <w:top w:val="single" w:sz="6" w:space="0" w:color="auto"/>
              <w:left w:val="single" w:sz="6" w:space="0" w:color="auto"/>
              <w:bottom w:val="single" w:sz="6" w:space="0" w:color="auto"/>
              <w:right w:val="single" w:sz="6" w:space="0" w:color="auto"/>
            </w:tcBorders>
          </w:tcPr>
          <w:p w:rsidR="008E5D15" w:rsidRPr="00480F7E" w:rsidRDefault="008E5D15" w:rsidP="005D3D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w:t>
            </w:r>
          </w:p>
        </w:tc>
      </w:tr>
      <w:tr w:rsidR="00946EF5" w:rsidRPr="00480F7E" w:rsidTr="008A5ED2">
        <w:trPr>
          <w:trHeight w:val="484"/>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highlight w:val="yellow"/>
              </w:rPr>
            </w:pPr>
            <w:r w:rsidRPr="00946EF5">
              <w:rPr>
                <w:rFonts w:ascii="Times New Roman" w:eastAsia="Calibri" w:hAnsi="Times New Roman" w:cs="Times New Roman"/>
                <w:sz w:val="24"/>
                <w:szCs w:val="24"/>
              </w:rPr>
              <w:t>1 13 02064 14 0000 130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Доходы, поступающие в порядке возмещения расходов, понесенных в связи с эксплуатацией имущества муниципальных округов</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1 13 02994 14 0000 130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доходы от компенсации затрат бюджетов муниципальных округов</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1 17 01040 14 0000 180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Невыясненные поступления, зачисляемые в бюджеты муниципальных округов</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lastRenderedPageBreak/>
              <w:t>2 02 15001 14 0220 150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highlight w:val="yellow"/>
              </w:rPr>
            </w:pPr>
            <w:r w:rsidRPr="00946EF5">
              <w:rPr>
                <w:rFonts w:ascii="Times New Roman" w:eastAsia="Calibri" w:hAnsi="Times New Roman" w:cs="Times New Roman"/>
                <w:sz w:val="24"/>
                <w:szCs w:val="24"/>
              </w:rPr>
              <w:t>Дотации бюджетам муниципальных округов на выравнивание бюджетной обеспеченности из бюджета субъекта Российской Федерации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2 02 15002 14 0220 150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Дотации бюджетам муниципальных округов на поддержку мер по обеспечению сбалансированности бюджетов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2 02 29999 14 0220 150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субсидии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ind w:left="-108" w:right="-107"/>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2 02 30024 14 0220 150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bCs/>
                <w:sz w:val="24"/>
                <w:szCs w:val="24"/>
              </w:rPr>
            </w:pPr>
            <w:r w:rsidRPr="00946EF5">
              <w:rPr>
                <w:rFonts w:ascii="Times New Roman" w:eastAsia="Calibri" w:hAnsi="Times New Roman" w:cs="Times New Roman"/>
                <w:bCs/>
                <w:sz w:val="24"/>
                <w:szCs w:val="24"/>
              </w:rPr>
              <w:t>2 02 39998 14 0220 150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Единая субвенция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2 02 49999 14 0110 150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Прочие межбюджетные трансферты, передаваемые бюджетам муниципальных округов (за счет средств федерального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2 02 49999 14 0220 150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pStyle w:val="ConsPlusNormal"/>
              <w:ind w:firstLine="0"/>
              <w:jc w:val="both"/>
              <w:rPr>
                <w:rFonts w:ascii="Times New Roman" w:hAnsi="Times New Roman" w:cs="Times New Roman"/>
                <w:sz w:val="24"/>
                <w:szCs w:val="24"/>
              </w:rPr>
            </w:pPr>
            <w:r w:rsidRPr="00946EF5">
              <w:rPr>
                <w:rFonts w:ascii="Times New Roman" w:hAnsi="Times New Roman" w:cs="Times New Roman"/>
                <w:sz w:val="24"/>
                <w:szCs w:val="24"/>
              </w:rPr>
              <w:t>Прочие межбюджетные трансферты, передаваемые бюджетам муниципальных округов (за счет средств областного бюджета)</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2 08 04000 14 0000 150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46EF5"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946EF5" w:rsidRPr="00946EF5" w:rsidRDefault="00946EF5"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2 08 10000 14 0000 150</w:t>
            </w:r>
          </w:p>
        </w:tc>
        <w:tc>
          <w:tcPr>
            <w:tcW w:w="6798" w:type="dxa"/>
            <w:tcBorders>
              <w:top w:val="single" w:sz="6" w:space="0" w:color="auto"/>
              <w:left w:val="single" w:sz="6" w:space="0" w:color="auto"/>
              <w:bottom w:val="single" w:sz="6" w:space="0" w:color="auto"/>
              <w:right w:val="single" w:sz="6" w:space="0" w:color="auto"/>
            </w:tcBorders>
          </w:tcPr>
          <w:p w:rsidR="00946EF5" w:rsidRPr="00946EF5" w:rsidRDefault="00946EF5" w:rsidP="00235820">
            <w:pPr>
              <w:spacing w:after="0" w:line="240" w:lineRule="auto"/>
              <w:jc w:val="both"/>
              <w:rPr>
                <w:rFonts w:ascii="Times New Roman" w:eastAsia="Calibri" w:hAnsi="Times New Roman" w:cs="Times New Roman"/>
                <w:sz w:val="24"/>
                <w:szCs w:val="24"/>
              </w:rPr>
            </w:pPr>
            <w:r w:rsidRPr="00946EF5">
              <w:rPr>
                <w:rFonts w:ascii="Times New Roman" w:eastAsia="Calibri" w:hAnsi="Times New Roman" w:cs="Times New Roman"/>
                <w:sz w:val="24"/>
                <w:szCs w:val="24"/>
              </w:rPr>
              <w:t>Перечисления из бюджетов муниципальных округов (в бюджеты муниципальных округов) для осуществления взыскания</w:t>
            </w:r>
          </w:p>
        </w:tc>
      </w:tr>
      <w:tr w:rsidR="00A60A90"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A60A90" w:rsidRPr="00946EF5" w:rsidRDefault="00A60A90"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2 19 60010 14 0110 150</w:t>
            </w:r>
          </w:p>
        </w:tc>
        <w:tc>
          <w:tcPr>
            <w:tcW w:w="6798" w:type="dxa"/>
            <w:tcBorders>
              <w:top w:val="single" w:sz="6" w:space="0" w:color="auto"/>
              <w:left w:val="single" w:sz="6" w:space="0" w:color="auto"/>
              <w:bottom w:val="single" w:sz="6" w:space="0" w:color="auto"/>
              <w:right w:val="single" w:sz="6" w:space="0" w:color="auto"/>
            </w:tcBorders>
          </w:tcPr>
          <w:p w:rsidR="00A60A90" w:rsidRPr="00A60A90" w:rsidRDefault="00A60A90" w:rsidP="00235820">
            <w:pPr>
              <w:spacing w:after="0" w:line="240" w:lineRule="auto"/>
              <w:jc w:val="both"/>
              <w:rPr>
                <w:rFonts w:ascii="Times New Roman" w:eastAsia="Calibri" w:hAnsi="Times New Roman" w:cs="Times New Roman"/>
                <w:sz w:val="24"/>
                <w:szCs w:val="24"/>
              </w:rPr>
            </w:pPr>
            <w:r w:rsidRPr="00A60A90">
              <w:rPr>
                <w:rFonts w:ascii="Times New Roman" w:eastAsia="Calibri"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(за счет средств федерального бюджета)</w:t>
            </w:r>
          </w:p>
        </w:tc>
      </w:tr>
      <w:tr w:rsidR="00A60A90" w:rsidRPr="00480F7E" w:rsidTr="008A5ED2">
        <w:trPr>
          <w:trHeight w:val="567"/>
        </w:trPr>
        <w:tc>
          <w:tcPr>
            <w:tcW w:w="2841" w:type="dxa"/>
            <w:tcBorders>
              <w:top w:val="single" w:sz="6" w:space="0" w:color="auto"/>
              <w:left w:val="single" w:sz="6" w:space="0" w:color="auto"/>
              <w:bottom w:val="single" w:sz="6" w:space="0" w:color="auto"/>
              <w:right w:val="single" w:sz="6" w:space="0" w:color="auto"/>
            </w:tcBorders>
          </w:tcPr>
          <w:p w:rsidR="00A60A90" w:rsidRPr="00946EF5" w:rsidRDefault="00A60A90" w:rsidP="005D3D5A">
            <w:pPr>
              <w:jc w:val="center"/>
              <w:rPr>
                <w:rFonts w:ascii="Times New Roman" w:eastAsia="Calibri" w:hAnsi="Times New Roman" w:cs="Times New Roman"/>
                <w:sz w:val="24"/>
                <w:szCs w:val="24"/>
              </w:rPr>
            </w:pPr>
            <w:r w:rsidRPr="00946EF5">
              <w:rPr>
                <w:rFonts w:ascii="Times New Roman" w:eastAsia="Calibri" w:hAnsi="Times New Roman" w:cs="Times New Roman"/>
                <w:sz w:val="24"/>
                <w:szCs w:val="24"/>
              </w:rPr>
              <w:t>2 19 60010 14 0220 150</w:t>
            </w:r>
          </w:p>
        </w:tc>
        <w:tc>
          <w:tcPr>
            <w:tcW w:w="6798" w:type="dxa"/>
            <w:tcBorders>
              <w:top w:val="single" w:sz="6" w:space="0" w:color="auto"/>
              <w:left w:val="single" w:sz="6" w:space="0" w:color="auto"/>
              <w:bottom w:val="single" w:sz="6" w:space="0" w:color="auto"/>
              <w:right w:val="single" w:sz="6" w:space="0" w:color="auto"/>
            </w:tcBorders>
          </w:tcPr>
          <w:p w:rsidR="00A60A90" w:rsidRPr="00A60A90" w:rsidRDefault="00A60A90" w:rsidP="00235820">
            <w:pPr>
              <w:spacing w:after="0" w:line="240" w:lineRule="auto"/>
              <w:jc w:val="both"/>
              <w:rPr>
                <w:rFonts w:ascii="Times New Roman" w:eastAsia="Calibri" w:hAnsi="Times New Roman" w:cs="Times New Roman"/>
                <w:sz w:val="24"/>
                <w:szCs w:val="24"/>
                <w:highlight w:val="yellow"/>
              </w:rPr>
            </w:pPr>
            <w:r w:rsidRPr="00A60A90">
              <w:rPr>
                <w:rFonts w:ascii="Times New Roman" w:eastAsia="Calibri"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(за счет средств областного бюджета)</w:t>
            </w:r>
          </w:p>
        </w:tc>
      </w:tr>
    </w:tbl>
    <w:p w:rsidR="00A60A90" w:rsidRDefault="00A60A90" w:rsidP="00A60A90">
      <w:pPr>
        <w:widowControl w:val="0"/>
        <w:spacing w:after="0" w:line="240" w:lineRule="auto"/>
        <w:ind w:firstLine="709"/>
        <w:jc w:val="both"/>
        <w:rPr>
          <w:rFonts w:ascii="Times New Roman" w:eastAsia="Times New Roman" w:hAnsi="Times New Roman"/>
          <w:sz w:val="28"/>
          <w:szCs w:val="28"/>
          <w:lang w:eastAsia="ru-RU"/>
        </w:rPr>
      </w:pPr>
    </w:p>
    <w:p w:rsidR="00A60A90" w:rsidRPr="00480F7E" w:rsidRDefault="00A60A90" w:rsidP="00A60A90">
      <w:pPr>
        <w:widowControl w:val="0"/>
        <w:spacing w:after="0" w:line="240" w:lineRule="auto"/>
        <w:ind w:firstLine="709"/>
        <w:jc w:val="both"/>
        <w:rPr>
          <w:rFonts w:ascii="Times New Roman" w:eastAsia="Times New Roman" w:hAnsi="Times New Roman"/>
          <w:sz w:val="28"/>
          <w:szCs w:val="28"/>
          <w:lang w:eastAsia="ru-RU"/>
        </w:rPr>
      </w:pPr>
      <w:r w:rsidRPr="00480F7E">
        <w:rPr>
          <w:rFonts w:ascii="Times New Roman" w:eastAsia="Times New Roman" w:hAnsi="Times New Roman"/>
          <w:sz w:val="28"/>
          <w:szCs w:val="28"/>
          <w:lang w:eastAsia="ru-RU"/>
        </w:rPr>
        <w:t xml:space="preserve">В соответствии с </w:t>
      </w:r>
      <w:r>
        <w:rPr>
          <w:rFonts w:ascii="Times New Roman" w:eastAsia="Times New Roman" w:hAnsi="Times New Roman"/>
          <w:sz w:val="28"/>
          <w:szCs w:val="28"/>
          <w:lang w:eastAsia="ru-RU"/>
        </w:rPr>
        <w:t>р</w:t>
      </w:r>
      <w:r w:rsidRPr="00480F7E">
        <w:rPr>
          <w:rFonts w:ascii="Times New Roman" w:eastAsia="Times New Roman" w:hAnsi="Times New Roman"/>
          <w:sz w:val="28"/>
          <w:szCs w:val="28"/>
          <w:lang w:eastAsia="ru-RU"/>
        </w:rPr>
        <w:t>ешением о бюджете</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Княгининского</w:t>
      </w:r>
      <w:proofErr w:type="spellEnd"/>
      <w:r>
        <w:rPr>
          <w:rFonts w:ascii="Times New Roman" w:eastAsia="Times New Roman" w:hAnsi="Times New Roman"/>
          <w:sz w:val="28"/>
          <w:szCs w:val="28"/>
          <w:lang w:eastAsia="ru-RU"/>
        </w:rPr>
        <w:t xml:space="preserve"> муниципального округа от 26.12.2023 №111</w:t>
      </w:r>
      <w:r w:rsidRPr="00480F7E">
        <w:rPr>
          <w:rFonts w:ascii="Times New Roman" w:eastAsia="Times New Roman" w:hAnsi="Times New Roman"/>
          <w:sz w:val="28"/>
          <w:szCs w:val="28"/>
          <w:lang w:eastAsia="ru-RU"/>
        </w:rPr>
        <w:t xml:space="preserve"> за Финансовым управлением закреплены доходы бюджета на 202</w:t>
      </w:r>
      <w:r>
        <w:rPr>
          <w:rFonts w:ascii="Times New Roman" w:eastAsia="Times New Roman" w:hAnsi="Times New Roman"/>
          <w:sz w:val="28"/>
          <w:szCs w:val="28"/>
          <w:lang w:eastAsia="ru-RU"/>
        </w:rPr>
        <w:t>3</w:t>
      </w:r>
      <w:r w:rsidRPr="00480F7E">
        <w:rPr>
          <w:rFonts w:ascii="Times New Roman" w:eastAsia="Times New Roman" w:hAnsi="Times New Roman"/>
          <w:sz w:val="28"/>
          <w:szCs w:val="28"/>
          <w:lang w:eastAsia="ru-RU"/>
        </w:rPr>
        <w:t xml:space="preserve"> год в сумме </w:t>
      </w:r>
      <w:r>
        <w:rPr>
          <w:rFonts w:ascii="Times New Roman" w:eastAsia="Times New Roman" w:hAnsi="Times New Roman"/>
          <w:sz w:val="28"/>
          <w:szCs w:val="28"/>
          <w:lang w:eastAsia="ru-RU"/>
        </w:rPr>
        <w:t>137 613 000,00</w:t>
      </w:r>
      <w:r w:rsidRPr="00480F7E">
        <w:rPr>
          <w:rFonts w:ascii="Times New Roman" w:eastAsia="Times New Roman" w:hAnsi="Times New Roman"/>
          <w:sz w:val="28"/>
          <w:szCs w:val="28"/>
          <w:lang w:eastAsia="ru-RU"/>
        </w:rPr>
        <w:t xml:space="preserve"> руб</w:t>
      </w:r>
      <w:r>
        <w:rPr>
          <w:rFonts w:ascii="Times New Roman" w:eastAsia="Times New Roman" w:hAnsi="Times New Roman"/>
          <w:sz w:val="28"/>
          <w:szCs w:val="28"/>
          <w:lang w:eastAsia="ru-RU"/>
        </w:rPr>
        <w:t>лей</w:t>
      </w:r>
      <w:r w:rsidRPr="00480F7E">
        <w:rPr>
          <w:rFonts w:ascii="Times New Roman" w:eastAsia="Times New Roman" w:hAnsi="Times New Roman"/>
          <w:sz w:val="28"/>
          <w:szCs w:val="28"/>
          <w:lang w:eastAsia="ru-RU"/>
        </w:rPr>
        <w:t>.</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Оценка полноты исполнения бюджета по доходам </w:t>
      </w:r>
      <w:r w:rsidRPr="00D158A0">
        <w:rPr>
          <w:rFonts w:ascii="Times New Roman" w:hAnsi="Times New Roman" w:cs="Times New Roman"/>
          <w:bCs/>
          <w:sz w:val="28"/>
          <w:szCs w:val="28"/>
        </w:rPr>
        <w:t>осуществлена на основании п</w:t>
      </w:r>
      <w:r w:rsidRPr="00D158A0">
        <w:rPr>
          <w:rFonts w:ascii="Times New Roman" w:hAnsi="Times New Roman" w:cs="Times New Roman"/>
          <w:sz w:val="28"/>
          <w:szCs w:val="28"/>
        </w:rPr>
        <w:t>оказателей следующих форм бюджетной отчетности:</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отчет об исполнении бюджета … (ф.0503127);</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пояснительная записка (ф.0503160);</w:t>
      </w:r>
    </w:p>
    <w:p w:rsidR="0097411F"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сведения об исполнении бюджета (ф.0503164).</w:t>
      </w:r>
    </w:p>
    <w:p w:rsidR="00A60A90" w:rsidRDefault="00A60A90" w:rsidP="00A60A90">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eastAsia="Times New Roman" w:hAnsi="Times New Roman"/>
          <w:sz w:val="28"/>
          <w:szCs w:val="28"/>
          <w:lang w:eastAsia="ru-RU"/>
        </w:rPr>
        <w:t>Более подробно исполнение по доходам</w:t>
      </w:r>
      <w:r w:rsidRPr="00480F7E">
        <w:rPr>
          <w:rFonts w:ascii="Times New Roman" w:hAnsi="Times New Roman"/>
          <w:sz w:val="28"/>
          <w:szCs w:val="28"/>
        </w:rPr>
        <w:t xml:space="preserve"> </w:t>
      </w:r>
      <w:r w:rsidRPr="00480F7E">
        <w:rPr>
          <w:rFonts w:ascii="Times New Roman" w:eastAsia="Times New Roman" w:hAnsi="Times New Roman"/>
          <w:sz w:val="28"/>
          <w:szCs w:val="28"/>
          <w:lang w:eastAsia="ru-RU"/>
        </w:rPr>
        <w:t>за 202</w:t>
      </w:r>
      <w:r>
        <w:rPr>
          <w:rFonts w:ascii="Times New Roman" w:eastAsia="Times New Roman" w:hAnsi="Times New Roman"/>
          <w:sz w:val="28"/>
          <w:szCs w:val="28"/>
          <w:lang w:eastAsia="ru-RU"/>
        </w:rPr>
        <w:t>3</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4</w:t>
      </w:r>
      <w:r w:rsidRPr="00480F7E">
        <w:rPr>
          <w:rFonts w:ascii="Times New Roman" w:hAnsi="Times New Roman"/>
          <w:sz w:val="28"/>
          <w:szCs w:val="28"/>
        </w:rPr>
        <w:t>.</w:t>
      </w:r>
    </w:p>
    <w:p w:rsidR="00A60A90" w:rsidRPr="00480F7E" w:rsidRDefault="00A60A90" w:rsidP="00A60A90">
      <w:pPr>
        <w:spacing w:after="0" w:line="240" w:lineRule="auto"/>
        <w:ind w:firstLine="709"/>
        <w:jc w:val="right"/>
        <w:rPr>
          <w:rFonts w:ascii="Times New Roman" w:hAnsi="Times New Roman"/>
          <w:sz w:val="20"/>
          <w:szCs w:val="20"/>
        </w:rPr>
      </w:pPr>
      <w:r w:rsidRPr="00480F7E">
        <w:rPr>
          <w:rFonts w:ascii="Times New Roman" w:hAnsi="Times New Roman"/>
          <w:sz w:val="20"/>
          <w:szCs w:val="20"/>
        </w:rPr>
        <w:t xml:space="preserve">Таблица № </w:t>
      </w:r>
      <w:r>
        <w:rPr>
          <w:rFonts w:ascii="Times New Roman" w:hAnsi="Times New Roman"/>
          <w:sz w:val="20"/>
          <w:szCs w:val="20"/>
        </w:rPr>
        <w:t>4</w:t>
      </w:r>
    </w:p>
    <w:tbl>
      <w:tblPr>
        <w:tblStyle w:val="aa"/>
        <w:tblW w:w="4958" w:type="pct"/>
        <w:tblInd w:w="108" w:type="dxa"/>
        <w:tblLayout w:type="fixed"/>
        <w:tblLook w:val="04A0"/>
      </w:tblPr>
      <w:tblGrid>
        <w:gridCol w:w="661"/>
        <w:gridCol w:w="3024"/>
        <w:gridCol w:w="1934"/>
        <w:gridCol w:w="1750"/>
        <w:gridCol w:w="1187"/>
        <w:gridCol w:w="936"/>
      </w:tblGrid>
      <w:tr w:rsidR="00A60A90" w:rsidRPr="00480F7E" w:rsidTr="001D268C">
        <w:trPr>
          <w:trHeight w:val="1158"/>
          <w:tblHeader/>
        </w:trPr>
        <w:tc>
          <w:tcPr>
            <w:tcW w:w="348" w:type="pct"/>
          </w:tcPr>
          <w:p w:rsidR="00A60A90" w:rsidRPr="00480F7E" w:rsidRDefault="00A60A90" w:rsidP="00631769">
            <w:pPr>
              <w:spacing w:after="0" w:line="240" w:lineRule="auto"/>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lastRenderedPageBreak/>
              <w:t>№</w:t>
            </w:r>
          </w:p>
          <w:p w:rsidR="00A60A90" w:rsidRPr="00480F7E" w:rsidRDefault="00A60A90" w:rsidP="00631769">
            <w:pPr>
              <w:spacing w:after="0" w:line="240" w:lineRule="auto"/>
              <w:jc w:val="center"/>
              <w:rPr>
                <w:rFonts w:ascii="Times New Roman" w:eastAsia="Times New Roman" w:hAnsi="Times New Roman"/>
                <w:b/>
                <w:sz w:val="24"/>
                <w:szCs w:val="24"/>
                <w:lang w:eastAsia="ru-RU"/>
              </w:rPr>
            </w:pPr>
          </w:p>
          <w:p w:rsidR="00A60A90" w:rsidRPr="00480F7E" w:rsidRDefault="00A60A90" w:rsidP="00631769">
            <w:pPr>
              <w:spacing w:after="0" w:line="240" w:lineRule="auto"/>
              <w:jc w:val="center"/>
              <w:rPr>
                <w:rFonts w:ascii="Times New Roman" w:eastAsia="Times New Roman" w:hAnsi="Times New Roman"/>
                <w:b/>
                <w:sz w:val="24"/>
                <w:szCs w:val="24"/>
                <w:lang w:eastAsia="ru-RU"/>
              </w:rPr>
            </w:pPr>
            <w:proofErr w:type="spellStart"/>
            <w:proofErr w:type="gramStart"/>
            <w:r w:rsidRPr="00480F7E">
              <w:rPr>
                <w:rFonts w:ascii="Times New Roman" w:eastAsia="Times New Roman" w:hAnsi="Times New Roman"/>
                <w:b/>
                <w:sz w:val="24"/>
                <w:szCs w:val="24"/>
                <w:lang w:eastAsia="ru-RU"/>
              </w:rPr>
              <w:t>п</w:t>
            </w:r>
            <w:proofErr w:type="spellEnd"/>
            <w:proofErr w:type="gramEnd"/>
            <w:r w:rsidRPr="00480F7E">
              <w:rPr>
                <w:rFonts w:ascii="Times New Roman" w:eastAsia="Times New Roman" w:hAnsi="Times New Roman"/>
                <w:b/>
                <w:sz w:val="24"/>
                <w:szCs w:val="24"/>
                <w:lang w:eastAsia="ru-RU"/>
              </w:rPr>
              <w:t>/</w:t>
            </w:r>
            <w:proofErr w:type="spellStart"/>
            <w:r w:rsidRPr="00480F7E">
              <w:rPr>
                <w:rFonts w:ascii="Times New Roman" w:eastAsia="Times New Roman" w:hAnsi="Times New Roman"/>
                <w:b/>
                <w:sz w:val="24"/>
                <w:szCs w:val="24"/>
                <w:lang w:eastAsia="ru-RU"/>
              </w:rPr>
              <w:t>п</w:t>
            </w:r>
            <w:proofErr w:type="spellEnd"/>
          </w:p>
        </w:tc>
        <w:tc>
          <w:tcPr>
            <w:tcW w:w="1593" w:type="pct"/>
          </w:tcPr>
          <w:p w:rsidR="00A60A90" w:rsidRPr="00480F7E" w:rsidRDefault="00A60A90" w:rsidP="00631769">
            <w:pPr>
              <w:spacing w:after="0" w:line="240" w:lineRule="auto"/>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Наименование доходов</w:t>
            </w:r>
          </w:p>
        </w:tc>
        <w:tc>
          <w:tcPr>
            <w:tcW w:w="1019" w:type="pct"/>
          </w:tcPr>
          <w:p w:rsidR="00A60A90" w:rsidRPr="00480F7E" w:rsidRDefault="00A60A90" w:rsidP="005D3D5A">
            <w:pPr>
              <w:spacing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Утвержденные</w:t>
            </w:r>
          </w:p>
          <w:p w:rsidR="00A60A90" w:rsidRPr="00480F7E" w:rsidRDefault="00A60A90" w:rsidP="005D3D5A">
            <w:pPr>
              <w:spacing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бюджетные назначения, руб.</w:t>
            </w:r>
          </w:p>
        </w:tc>
        <w:tc>
          <w:tcPr>
            <w:tcW w:w="922" w:type="pct"/>
          </w:tcPr>
          <w:p w:rsidR="00A60A90" w:rsidRPr="00480F7E" w:rsidRDefault="00A60A90" w:rsidP="005D3D5A">
            <w:pPr>
              <w:spacing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Исполнено, руб.</w:t>
            </w:r>
          </w:p>
        </w:tc>
        <w:tc>
          <w:tcPr>
            <w:tcW w:w="625" w:type="pct"/>
          </w:tcPr>
          <w:p w:rsidR="00A60A90" w:rsidRPr="00480F7E" w:rsidRDefault="00A60A90" w:rsidP="005D3D5A">
            <w:pPr>
              <w:spacing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Неисполненные назначения, руб.</w:t>
            </w:r>
          </w:p>
        </w:tc>
        <w:tc>
          <w:tcPr>
            <w:tcW w:w="493" w:type="pct"/>
          </w:tcPr>
          <w:p w:rsidR="00A60A90" w:rsidRPr="00480F7E" w:rsidRDefault="00A60A90" w:rsidP="005D3D5A">
            <w:pPr>
              <w:spacing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Процент исполнения, %</w:t>
            </w:r>
          </w:p>
        </w:tc>
      </w:tr>
      <w:tr w:rsidR="00A60A90" w:rsidRPr="00480F7E" w:rsidTr="001D268C">
        <w:trPr>
          <w:tblHeader/>
        </w:trPr>
        <w:tc>
          <w:tcPr>
            <w:tcW w:w="348" w:type="pct"/>
          </w:tcPr>
          <w:p w:rsidR="00A60A90" w:rsidRPr="00480F7E" w:rsidRDefault="00A60A90" w:rsidP="00631769">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1</w:t>
            </w:r>
          </w:p>
        </w:tc>
        <w:tc>
          <w:tcPr>
            <w:tcW w:w="1593" w:type="pct"/>
          </w:tcPr>
          <w:p w:rsidR="00A60A90" w:rsidRPr="00480F7E" w:rsidRDefault="00A60A90" w:rsidP="00631769">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2</w:t>
            </w:r>
          </w:p>
        </w:tc>
        <w:tc>
          <w:tcPr>
            <w:tcW w:w="1019" w:type="pct"/>
          </w:tcPr>
          <w:p w:rsidR="00A60A90" w:rsidRPr="00480F7E" w:rsidRDefault="00A60A90" w:rsidP="005D3D5A">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3</w:t>
            </w:r>
          </w:p>
        </w:tc>
        <w:tc>
          <w:tcPr>
            <w:tcW w:w="922" w:type="pct"/>
          </w:tcPr>
          <w:p w:rsidR="00A60A90" w:rsidRPr="00480F7E" w:rsidRDefault="00A60A90" w:rsidP="005D3D5A">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4</w:t>
            </w:r>
          </w:p>
        </w:tc>
        <w:tc>
          <w:tcPr>
            <w:tcW w:w="625" w:type="pct"/>
          </w:tcPr>
          <w:p w:rsidR="00A60A90" w:rsidRPr="00480F7E" w:rsidRDefault="00A60A90" w:rsidP="005D3D5A">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5</w:t>
            </w:r>
          </w:p>
        </w:tc>
        <w:tc>
          <w:tcPr>
            <w:tcW w:w="493" w:type="pct"/>
          </w:tcPr>
          <w:p w:rsidR="00A60A90" w:rsidRPr="00480F7E" w:rsidRDefault="00A60A90" w:rsidP="005D3D5A">
            <w:pPr>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6</w:t>
            </w:r>
          </w:p>
        </w:tc>
      </w:tr>
      <w:tr w:rsidR="001D268C" w:rsidRPr="00480F7E" w:rsidTr="001D268C">
        <w:tc>
          <w:tcPr>
            <w:tcW w:w="348" w:type="pct"/>
          </w:tcPr>
          <w:p w:rsidR="001D268C" w:rsidRPr="00480F7E" w:rsidRDefault="001D268C" w:rsidP="00631769">
            <w:pPr>
              <w:spacing w:after="0" w:line="240" w:lineRule="auto"/>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w:t>
            </w:r>
          </w:p>
        </w:tc>
        <w:tc>
          <w:tcPr>
            <w:tcW w:w="1593" w:type="pct"/>
          </w:tcPr>
          <w:p w:rsidR="001D268C" w:rsidRPr="00480F7E" w:rsidRDefault="001D268C" w:rsidP="00631769">
            <w:pPr>
              <w:spacing w:after="0" w:line="240" w:lineRule="auto"/>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 xml:space="preserve">Дотации 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 на выравнивание бюджетной обеспеченности из бюджета субъекта Российской Федерации</w:t>
            </w:r>
          </w:p>
        </w:tc>
        <w:tc>
          <w:tcPr>
            <w:tcW w:w="1019" w:type="pct"/>
          </w:tcPr>
          <w:p w:rsidR="001D268C"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119 723 900,00</w:t>
            </w:r>
          </w:p>
        </w:tc>
        <w:tc>
          <w:tcPr>
            <w:tcW w:w="922" w:type="pct"/>
          </w:tcPr>
          <w:p w:rsidR="001D268C"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119 723 900,00</w:t>
            </w:r>
          </w:p>
        </w:tc>
        <w:tc>
          <w:tcPr>
            <w:tcW w:w="625" w:type="pct"/>
          </w:tcPr>
          <w:p w:rsidR="001D268C" w:rsidRPr="00480F7E" w:rsidRDefault="001D268C"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493" w:type="pct"/>
          </w:tcPr>
          <w:p w:rsidR="001D268C" w:rsidRPr="00480F7E" w:rsidRDefault="001D268C" w:rsidP="001D268C">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w:t>
            </w:r>
            <w:r>
              <w:rPr>
                <w:rFonts w:ascii="Times New Roman" w:eastAsia="Times New Roman" w:hAnsi="Times New Roman"/>
                <w:sz w:val="24"/>
                <w:szCs w:val="24"/>
                <w:lang w:eastAsia="ru-RU"/>
              </w:rPr>
              <w:t>0</w:t>
            </w:r>
          </w:p>
        </w:tc>
      </w:tr>
      <w:tr w:rsidR="00A60A90" w:rsidRPr="00480F7E" w:rsidTr="001D268C">
        <w:tc>
          <w:tcPr>
            <w:tcW w:w="348" w:type="pct"/>
          </w:tcPr>
          <w:p w:rsidR="00A60A90" w:rsidRPr="00480F7E" w:rsidRDefault="00A60A90" w:rsidP="00631769">
            <w:pPr>
              <w:spacing w:after="0" w:line="240" w:lineRule="auto"/>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2.</w:t>
            </w:r>
          </w:p>
        </w:tc>
        <w:tc>
          <w:tcPr>
            <w:tcW w:w="1593" w:type="pct"/>
          </w:tcPr>
          <w:p w:rsidR="00A60A90" w:rsidRPr="00480F7E" w:rsidRDefault="00A60A90" w:rsidP="00631769">
            <w:pPr>
              <w:spacing w:after="0" w:line="240" w:lineRule="auto"/>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 xml:space="preserve">Дотации бюджетам </w:t>
            </w:r>
            <w:r w:rsidR="001D268C">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 на </w:t>
            </w:r>
            <w:r w:rsidR="001D268C" w:rsidRPr="00480F7E">
              <w:rPr>
                <w:rFonts w:ascii="Times New Roman" w:eastAsia="Times New Roman" w:hAnsi="Times New Roman"/>
                <w:sz w:val="24"/>
                <w:szCs w:val="24"/>
                <w:lang w:eastAsia="ru-RU"/>
              </w:rPr>
              <w:t>поддержку мер по обеспечению сбалансированности бюджетов</w:t>
            </w:r>
          </w:p>
        </w:tc>
        <w:tc>
          <w:tcPr>
            <w:tcW w:w="1019" w:type="pct"/>
          </w:tcPr>
          <w:p w:rsidR="00A60A90"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6 510 200,00</w:t>
            </w:r>
          </w:p>
        </w:tc>
        <w:tc>
          <w:tcPr>
            <w:tcW w:w="922" w:type="pct"/>
          </w:tcPr>
          <w:p w:rsidR="00A60A90"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6 510 200,00</w:t>
            </w:r>
          </w:p>
        </w:tc>
        <w:tc>
          <w:tcPr>
            <w:tcW w:w="625" w:type="pct"/>
          </w:tcPr>
          <w:p w:rsidR="00A60A90" w:rsidRPr="00480F7E" w:rsidRDefault="00A60A90"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493" w:type="pct"/>
          </w:tcPr>
          <w:p w:rsidR="00A60A90" w:rsidRPr="00480F7E" w:rsidRDefault="00A60A90" w:rsidP="001D268C">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A60A90" w:rsidRPr="00480F7E" w:rsidTr="001D268C">
        <w:tc>
          <w:tcPr>
            <w:tcW w:w="348" w:type="pct"/>
          </w:tcPr>
          <w:p w:rsidR="00A60A90" w:rsidRPr="00480F7E" w:rsidRDefault="00A60A90" w:rsidP="00631769">
            <w:pPr>
              <w:spacing w:after="0" w:line="240" w:lineRule="auto"/>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3.</w:t>
            </w:r>
          </w:p>
        </w:tc>
        <w:tc>
          <w:tcPr>
            <w:tcW w:w="1593" w:type="pct"/>
          </w:tcPr>
          <w:p w:rsidR="00A60A90" w:rsidRPr="00480F7E" w:rsidRDefault="001D268C" w:rsidP="0063176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Единая субвенция</w:t>
            </w:r>
            <w:r w:rsidRPr="00480F7E">
              <w:rPr>
                <w:rFonts w:ascii="Times New Roman" w:eastAsia="Times New Roman" w:hAnsi="Times New Roman"/>
                <w:sz w:val="24"/>
                <w:szCs w:val="24"/>
                <w:lang w:eastAsia="ru-RU"/>
              </w:rPr>
              <w:t xml:space="preserve"> 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w:t>
            </w:r>
          </w:p>
        </w:tc>
        <w:tc>
          <w:tcPr>
            <w:tcW w:w="1019" w:type="pct"/>
          </w:tcPr>
          <w:p w:rsidR="00A60A90"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7 101 300,00</w:t>
            </w:r>
          </w:p>
        </w:tc>
        <w:tc>
          <w:tcPr>
            <w:tcW w:w="922" w:type="pct"/>
          </w:tcPr>
          <w:p w:rsidR="00A60A90"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7 101 300,00</w:t>
            </w:r>
          </w:p>
        </w:tc>
        <w:tc>
          <w:tcPr>
            <w:tcW w:w="625" w:type="pct"/>
          </w:tcPr>
          <w:p w:rsidR="00A60A90" w:rsidRPr="00480F7E" w:rsidRDefault="00A60A90"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493" w:type="pct"/>
          </w:tcPr>
          <w:p w:rsidR="00A60A90" w:rsidRPr="00480F7E" w:rsidRDefault="00A60A90" w:rsidP="001D268C">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A60A90" w:rsidRPr="00480F7E" w:rsidTr="001D268C">
        <w:tc>
          <w:tcPr>
            <w:tcW w:w="348" w:type="pct"/>
          </w:tcPr>
          <w:p w:rsidR="00A60A90" w:rsidRPr="00480F7E" w:rsidRDefault="00A60A90" w:rsidP="00631769">
            <w:pPr>
              <w:spacing w:after="0" w:line="240" w:lineRule="auto"/>
              <w:jc w:val="center"/>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4.</w:t>
            </w:r>
          </w:p>
        </w:tc>
        <w:tc>
          <w:tcPr>
            <w:tcW w:w="1593" w:type="pct"/>
          </w:tcPr>
          <w:p w:rsidR="00A60A90" w:rsidRPr="00480F7E" w:rsidRDefault="001D268C" w:rsidP="0063176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Прочие межбюджетные трансферты, передаваемые </w:t>
            </w:r>
            <w:r w:rsidRPr="00480F7E">
              <w:rPr>
                <w:rFonts w:ascii="Times New Roman" w:eastAsia="Times New Roman" w:hAnsi="Times New Roman"/>
                <w:sz w:val="24"/>
                <w:szCs w:val="24"/>
                <w:lang w:eastAsia="ru-RU"/>
              </w:rPr>
              <w:t xml:space="preserve">бюджетам </w:t>
            </w:r>
            <w:r>
              <w:rPr>
                <w:rFonts w:ascii="Times New Roman" w:eastAsia="Times New Roman" w:hAnsi="Times New Roman"/>
                <w:sz w:val="24"/>
                <w:szCs w:val="24"/>
                <w:lang w:eastAsia="ru-RU"/>
              </w:rPr>
              <w:t>муниципальных</w:t>
            </w:r>
            <w:r w:rsidRPr="00480F7E">
              <w:rPr>
                <w:rFonts w:ascii="Times New Roman" w:eastAsia="Times New Roman" w:hAnsi="Times New Roman"/>
                <w:sz w:val="24"/>
                <w:szCs w:val="24"/>
                <w:lang w:eastAsia="ru-RU"/>
              </w:rPr>
              <w:t xml:space="preserve"> округов</w:t>
            </w:r>
          </w:p>
        </w:tc>
        <w:tc>
          <w:tcPr>
            <w:tcW w:w="1019" w:type="pct"/>
          </w:tcPr>
          <w:p w:rsidR="00A60A90"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4 279 800,00</w:t>
            </w:r>
          </w:p>
        </w:tc>
        <w:tc>
          <w:tcPr>
            <w:tcW w:w="922" w:type="pct"/>
          </w:tcPr>
          <w:p w:rsidR="00A60A90" w:rsidRPr="00480F7E" w:rsidRDefault="001D268C"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4 279 800,00</w:t>
            </w:r>
          </w:p>
        </w:tc>
        <w:tc>
          <w:tcPr>
            <w:tcW w:w="625" w:type="pct"/>
          </w:tcPr>
          <w:p w:rsidR="00A60A90" w:rsidRPr="00480F7E" w:rsidRDefault="00A60A90"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0,00</w:t>
            </w:r>
          </w:p>
        </w:tc>
        <w:tc>
          <w:tcPr>
            <w:tcW w:w="493" w:type="pct"/>
          </w:tcPr>
          <w:p w:rsidR="00A60A90" w:rsidRPr="00480F7E" w:rsidRDefault="00A60A90" w:rsidP="005D3D5A">
            <w:pPr>
              <w:jc w:val="right"/>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100,0</w:t>
            </w:r>
          </w:p>
        </w:tc>
      </w:tr>
      <w:tr w:rsidR="005D3D5A" w:rsidRPr="00480F7E" w:rsidTr="001D268C">
        <w:tc>
          <w:tcPr>
            <w:tcW w:w="348" w:type="pct"/>
          </w:tcPr>
          <w:p w:rsidR="005D3D5A" w:rsidRPr="00480F7E" w:rsidRDefault="005D3D5A" w:rsidP="006317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593" w:type="pct"/>
          </w:tcPr>
          <w:p w:rsidR="005D3D5A" w:rsidRDefault="005D3D5A" w:rsidP="0063176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019" w:type="pct"/>
          </w:tcPr>
          <w:p w:rsidR="005D3D5A" w:rsidRDefault="005D3D5A" w:rsidP="00DB4B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- 2 </w:t>
            </w:r>
            <w:r w:rsidR="00DB4B5A">
              <w:rPr>
                <w:rFonts w:ascii="Times New Roman" w:eastAsia="Times New Roman" w:hAnsi="Times New Roman"/>
                <w:sz w:val="24"/>
                <w:szCs w:val="24"/>
                <w:lang w:eastAsia="ru-RU"/>
              </w:rPr>
              <w:t>2</w:t>
            </w:r>
            <w:r>
              <w:rPr>
                <w:rFonts w:ascii="Times New Roman" w:eastAsia="Times New Roman" w:hAnsi="Times New Roman"/>
                <w:sz w:val="24"/>
                <w:szCs w:val="24"/>
                <w:lang w:eastAsia="ru-RU"/>
              </w:rPr>
              <w:t>00,00</w:t>
            </w:r>
          </w:p>
        </w:tc>
        <w:tc>
          <w:tcPr>
            <w:tcW w:w="922" w:type="pct"/>
          </w:tcPr>
          <w:p w:rsidR="005D3D5A" w:rsidRDefault="005D3D5A"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- 2 </w:t>
            </w:r>
            <w:r w:rsidR="00DB4B5A">
              <w:rPr>
                <w:rFonts w:ascii="Times New Roman" w:eastAsia="Times New Roman" w:hAnsi="Times New Roman"/>
                <w:sz w:val="24"/>
                <w:szCs w:val="24"/>
                <w:lang w:eastAsia="ru-RU"/>
              </w:rPr>
              <w:t>2</w:t>
            </w:r>
            <w:r>
              <w:rPr>
                <w:rFonts w:ascii="Times New Roman" w:eastAsia="Times New Roman" w:hAnsi="Times New Roman"/>
                <w:sz w:val="24"/>
                <w:szCs w:val="24"/>
                <w:lang w:eastAsia="ru-RU"/>
              </w:rPr>
              <w:t>00,00</w:t>
            </w:r>
          </w:p>
          <w:p w:rsidR="005D3D5A" w:rsidRDefault="005D3D5A" w:rsidP="005D3D5A">
            <w:pPr>
              <w:jc w:val="right"/>
              <w:rPr>
                <w:rFonts w:ascii="Times New Roman" w:eastAsia="Times New Roman" w:hAnsi="Times New Roman"/>
                <w:sz w:val="24"/>
                <w:szCs w:val="24"/>
                <w:lang w:eastAsia="ru-RU"/>
              </w:rPr>
            </w:pPr>
          </w:p>
        </w:tc>
        <w:tc>
          <w:tcPr>
            <w:tcW w:w="625" w:type="pct"/>
          </w:tcPr>
          <w:p w:rsidR="005D3D5A" w:rsidRPr="00480F7E" w:rsidRDefault="005D3D5A"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493" w:type="pct"/>
          </w:tcPr>
          <w:p w:rsidR="005D3D5A" w:rsidRPr="00480F7E" w:rsidRDefault="005D3D5A" w:rsidP="005D3D5A">
            <w:pPr>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A60A90" w:rsidRPr="00480F7E" w:rsidTr="001D268C">
        <w:tc>
          <w:tcPr>
            <w:tcW w:w="348" w:type="pct"/>
          </w:tcPr>
          <w:p w:rsidR="00A60A90" w:rsidRPr="00480F7E" w:rsidRDefault="00A60A90" w:rsidP="005D3D5A">
            <w:pPr>
              <w:jc w:val="center"/>
              <w:rPr>
                <w:rFonts w:ascii="Times New Roman" w:eastAsia="Times New Roman" w:hAnsi="Times New Roman"/>
                <w:b/>
                <w:sz w:val="24"/>
                <w:szCs w:val="24"/>
                <w:lang w:eastAsia="ru-RU"/>
              </w:rPr>
            </w:pPr>
          </w:p>
        </w:tc>
        <w:tc>
          <w:tcPr>
            <w:tcW w:w="1593" w:type="pct"/>
          </w:tcPr>
          <w:p w:rsidR="00A60A90" w:rsidRPr="00480F7E" w:rsidRDefault="00A60A90" w:rsidP="005D3D5A">
            <w:pP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ИТОГО</w:t>
            </w:r>
          </w:p>
        </w:tc>
        <w:tc>
          <w:tcPr>
            <w:tcW w:w="1019" w:type="pct"/>
          </w:tcPr>
          <w:p w:rsidR="00A60A90" w:rsidRPr="00480F7E" w:rsidRDefault="005D3D5A" w:rsidP="005D3D5A">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137</w:t>
            </w:r>
            <w:r w:rsidR="00DB4B5A">
              <w:rPr>
                <w:rFonts w:ascii="Times New Roman" w:eastAsia="Times New Roman" w:hAnsi="Times New Roman"/>
                <w:b/>
                <w:sz w:val="24"/>
                <w:szCs w:val="24"/>
                <w:lang w:eastAsia="ru-RU"/>
              </w:rPr>
              <w:t> </w:t>
            </w:r>
            <w:r>
              <w:rPr>
                <w:rFonts w:ascii="Times New Roman" w:eastAsia="Times New Roman" w:hAnsi="Times New Roman"/>
                <w:b/>
                <w:sz w:val="24"/>
                <w:szCs w:val="24"/>
                <w:lang w:eastAsia="ru-RU"/>
              </w:rPr>
              <w:t>613</w:t>
            </w:r>
            <w:r w:rsidR="00DB4B5A">
              <w:rPr>
                <w:rFonts w:ascii="Times New Roman" w:eastAsia="Times New Roman" w:hAnsi="Times New Roman"/>
                <w:b/>
                <w:sz w:val="24"/>
                <w:szCs w:val="24"/>
                <w:lang w:eastAsia="ru-RU"/>
              </w:rPr>
              <w:t> 000,00</w:t>
            </w:r>
          </w:p>
        </w:tc>
        <w:tc>
          <w:tcPr>
            <w:tcW w:w="922" w:type="pct"/>
          </w:tcPr>
          <w:p w:rsidR="00A60A90" w:rsidRPr="00480F7E" w:rsidRDefault="00DB4B5A" w:rsidP="005D3D5A">
            <w:pPr>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137 613 000,00</w:t>
            </w:r>
          </w:p>
        </w:tc>
        <w:tc>
          <w:tcPr>
            <w:tcW w:w="625" w:type="pct"/>
          </w:tcPr>
          <w:p w:rsidR="00A60A90" w:rsidRPr="00480F7E" w:rsidRDefault="00A60A90" w:rsidP="005D3D5A">
            <w:pPr>
              <w:jc w:val="right"/>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0,00</w:t>
            </w:r>
          </w:p>
        </w:tc>
        <w:tc>
          <w:tcPr>
            <w:tcW w:w="493" w:type="pct"/>
          </w:tcPr>
          <w:p w:rsidR="00A60A90" w:rsidRPr="00480F7E" w:rsidRDefault="00A60A90" w:rsidP="00DB4B5A">
            <w:pPr>
              <w:jc w:val="right"/>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100,0</w:t>
            </w:r>
          </w:p>
        </w:tc>
      </w:tr>
    </w:tbl>
    <w:p w:rsidR="00A60A90" w:rsidRPr="00D158A0" w:rsidRDefault="00A60A90" w:rsidP="0097411F">
      <w:pPr>
        <w:autoSpaceDE w:val="0"/>
        <w:autoSpaceDN w:val="0"/>
        <w:adjustRightInd w:val="0"/>
        <w:spacing w:after="0" w:line="240" w:lineRule="auto"/>
        <w:ind w:firstLine="709"/>
        <w:jc w:val="both"/>
        <w:rPr>
          <w:rFonts w:ascii="Times New Roman" w:hAnsi="Times New Roman" w:cs="Times New Roman"/>
          <w:sz w:val="28"/>
          <w:szCs w:val="28"/>
        </w:rPr>
      </w:pP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Исполнение по доходам составило </w:t>
      </w:r>
      <w:r w:rsidR="001F7D08" w:rsidRPr="00D158A0">
        <w:rPr>
          <w:rFonts w:ascii="Times New Roman" w:hAnsi="Times New Roman" w:cs="Times New Roman"/>
          <w:sz w:val="28"/>
          <w:szCs w:val="28"/>
        </w:rPr>
        <w:t>100,0</w:t>
      </w:r>
      <w:r w:rsidRPr="00D158A0">
        <w:rPr>
          <w:rFonts w:ascii="Times New Roman" w:hAnsi="Times New Roman" w:cs="Times New Roman"/>
          <w:sz w:val="28"/>
          <w:szCs w:val="28"/>
        </w:rPr>
        <w:t>% от бюджетных назначений (</w:t>
      </w:r>
      <w:r w:rsidR="001F7D08" w:rsidRPr="00D158A0">
        <w:rPr>
          <w:rFonts w:ascii="Times New Roman" w:hAnsi="Times New Roman" w:cs="Times New Roman"/>
          <w:sz w:val="28"/>
          <w:szCs w:val="28"/>
        </w:rPr>
        <w:t>137 613 000,00</w:t>
      </w:r>
      <w:r w:rsidRPr="00D158A0">
        <w:rPr>
          <w:rFonts w:ascii="Times New Roman" w:hAnsi="Times New Roman" w:cs="Times New Roman"/>
          <w:sz w:val="28"/>
          <w:szCs w:val="28"/>
        </w:rPr>
        <w:t xml:space="preserve"> рублей от </w:t>
      </w:r>
      <w:r w:rsidR="001F7D08" w:rsidRPr="00D158A0">
        <w:rPr>
          <w:rFonts w:ascii="Times New Roman" w:hAnsi="Times New Roman" w:cs="Times New Roman"/>
          <w:sz w:val="28"/>
          <w:szCs w:val="28"/>
        </w:rPr>
        <w:t xml:space="preserve">137 613 000,00 </w:t>
      </w:r>
      <w:r w:rsidRPr="00D158A0">
        <w:rPr>
          <w:rFonts w:ascii="Times New Roman" w:hAnsi="Times New Roman" w:cs="Times New Roman"/>
          <w:sz w:val="28"/>
          <w:szCs w:val="28"/>
        </w:rPr>
        <w:t xml:space="preserve">рублей). В структуре доходов </w:t>
      </w:r>
      <w:r w:rsidR="001F7D08" w:rsidRPr="00D158A0">
        <w:rPr>
          <w:rFonts w:ascii="Times New Roman" w:hAnsi="Times New Roman" w:cs="Times New Roman"/>
          <w:sz w:val="28"/>
          <w:szCs w:val="28"/>
        </w:rPr>
        <w:t>100,0</w:t>
      </w:r>
      <w:r w:rsidRPr="00D158A0">
        <w:rPr>
          <w:rFonts w:ascii="Times New Roman" w:hAnsi="Times New Roman" w:cs="Times New Roman"/>
          <w:sz w:val="28"/>
          <w:szCs w:val="28"/>
        </w:rPr>
        <w:t>% межбюджетные трансферты.</w:t>
      </w:r>
    </w:p>
    <w:p w:rsidR="0097411F" w:rsidRPr="00D158A0"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Полнота и информативность форм 0503160, 0503164 </w:t>
      </w:r>
      <w:proofErr w:type="gramStart"/>
      <w:r w:rsidRPr="00D158A0">
        <w:rPr>
          <w:rFonts w:ascii="Times New Roman" w:hAnsi="Times New Roman" w:cs="Times New Roman"/>
          <w:sz w:val="28"/>
          <w:szCs w:val="28"/>
        </w:rPr>
        <w:t>подтверждены</w:t>
      </w:r>
      <w:proofErr w:type="gramEnd"/>
      <w:r w:rsidRPr="00D158A0">
        <w:rPr>
          <w:rFonts w:ascii="Times New Roman" w:hAnsi="Times New Roman" w:cs="Times New Roman"/>
          <w:sz w:val="28"/>
          <w:szCs w:val="28"/>
        </w:rPr>
        <w:t>.</w:t>
      </w:r>
    </w:p>
    <w:p w:rsidR="0097411F" w:rsidRPr="009B6880" w:rsidRDefault="0097411F" w:rsidP="0097411F">
      <w:pPr>
        <w:autoSpaceDE w:val="0"/>
        <w:autoSpaceDN w:val="0"/>
        <w:adjustRightInd w:val="0"/>
        <w:spacing w:after="0" w:line="240" w:lineRule="auto"/>
        <w:ind w:firstLine="709"/>
        <w:jc w:val="center"/>
        <w:outlineLvl w:val="1"/>
        <w:rPr>
          <w:rFonts w:ascii="Times New Roman" w:hAnsi="Times New Roman" w:cs="Times New Roman"/>
          <w:b/>
          <w:sz w:val="27"/>
          <w:szCs w:val="27"/>
        </w:rPr>
      </w:pPr>
      <w:r w:rsidRPr="009B6880">
        <w:rPr>
          <w:rFonts w:ascii="Times New Roman" w:hAnsi="Times New Roman" w:cs="Times New Roman"/>
          <w:b/>
          <w:sz w:val="27"/>
          <w:szCs w:val="27"/>
        </w:rPr>
        <w:t>5. Исполнение бюджета по расходам</w:t>
      </w:r>
    </w:p>
    <w:p w:rsidR="00BF7973" w:rsidRDefault="0097411F" w:rsidP="0097411F">
      <w:pPr>
        <w:spacing w:after="0" w:line="240" w:lineRule="auto"/>
        <w:ind w:firstLine="709"/>
        <w:jc w:val="both"/>
        <w:rPr>
          <w:rFonts w:ascii="Times New Roman" w:hAnsi="Times New Roman" w:cs="Times New Roman"/>
          <w:b/>
          <w:sz w:val="27"/>
          <w:szCs w:val="27"/>
        </w:rPr>
      </w:pPr>
      <w:r w:rsidRPr="009B6880">
        <w:rPr>
          <w:rFonts w:ascii="Times New Roman" w:hAnsi="Times New Roman" w:cs="Times New Roman"/>
          <w:b/>
          <w:sz w:val="27"/>
          <w:szCs w:val="27"/>
        </w:rPr>
        <w:t xml:space="preserve">5.1. Соответствие плановых показателей </w:t>
      </w:r>
      <w:r w:rsidR="00BF7973">
        <w:rPr>
          <w:rFonts w:ascii="Times New Roman" w:hAnsi="Times New Roman" w:cs="Times New Roman"/>
          <w:b/>
          <w:sz w:val="27"/>
          <w:szCs w:val="27"/>
        </w:rPr>
        <w:t xml:space="preserve">решению о бюджете </w:t>
      </w:r>
      <w:proofErr w:type="spellStart"/>
      <w:r w:rsidR="00BF7973">
        <w:rPr>
          <w:rFonts w:ascii="Times New Roman" w:hAnsi="Times New Roman" w:cs="Times New Roman"/>
          <w:b/>
          <w:sz w:val="27"/>
          <w:szCs w:val="27"/>
        </w:rPr>
        <w:t>Княгининского</w:t>
      </w:r>
      <w:proofErr w:type="spellEnd"/>
      <w:r w:rsidR="00BF7973">
        <w:rPr>
          <w:rFonts w:ascii="Times New Roman" w:hAnsi="Times New Roman" w:cs="Times New Roman"/>
          <w:b/>
          <w:sz w:val="27"/>
          <w:szCs w:val="27"/>
        </w:rPr>
        <w:t xml:space="preserve"> муниципального округа</w:t>
      </w:r>
      <w:r w:rsidRPr="009B6880">
        <w:rPr>
          <w:rFonts w:ascii="Times New Roman" w:hAnsi="Times New Roman" w:cs="Times New Roman"/>
          <w:b/>
          <w:sz w:val="27"/>
          <w:szCs w:val="27"/>
        </w:rPr>
        <w:t xml:space="preserve">. </w:t>
      </w:r>
    </w:p>
    <w:p w:rsidR="009519CF" w:rsidRPr="00306CBE" w:rsidRDefault="009519CF" w:rsidP="009519CF">
      <w:pPr>
        <w:spacing w:after="0" w:line="240" w:lineRule="auto"/>
        <w:ind w:firstLine="709"/>
        <w:jc w:val="both"/>
        <w:rPr>
          <w:rFonts w:ascii="Times New Roman" w:eastAsia="Times New Roman" w:hAnsi="Times New Roman" w:cs="Times New Roman"/>
          <w:sz w:val="28"/>
          <w:szCs w:val="28"/>
          <w:lang w:eastAsia="ru-RU"/>
        </w:rPr>
      </w:pPr>
      <w:r w:rsidRPr="00306CBE">
        <w:rPr>
          <w:rFonts w:ascii="Times New Roman" w:eastAsia="Times New Roman" w:hAnsi="Times New Roman" w:cs="Times New Roman"/>
          <w:sz w:val="28"/>
          <w:szCs w:val="28"/>
          <w:lang w:eastAsia="ru-RU"/>
        </w:rPr>
        <w:t>Финансовое управление в 2023 году в соответствии с решением о</w:t>
      </w:r>
      <w:r w:rsidRPr="00306CBE">
        <w:rPr>
          <w:rFonts w:ascii="Times New Roman" w:hAnsi="Times New Roman" w:cs="Times New Roman"/>
          <w:sz w:val="28"/>
          <w:szCs w:val="28"/>
        </w:rPr>
        <w:t xml:space="preserve"> бюджете </w:t>
      </w:r>
      <w:proofErr w:type="spellStart"/>
      <w:r w:rsidRPr="00306CBE">
        <w:rPr>
          <w:rFonts w:ascii="Times New Roman" w:hAnsi="Times New Roman" w:cs="Times New Roman"/>
          <w:sz w:val="28"/>
          <w:szCs w:val="28"/>
        </w:rPr>
        <w:t>Княгининского</w:t>
      </w:r>
      <w:proofErr w:type="spellEnd"/>
      <w:r w:rsidRPr="00306CBE">
        <w:rPr>
          <w:rFonts w:ascii="Times New Roman" w:hAnsi="Times New Roman" w:cs="Times New Roman"/>
          <w:sz w:val="28"/>
          <w:szCs w:val="28"/>
        </w:rPr>
        <w:t xml:space="preserve"> муниципального округа </w:t>
      </w:r>
      <w:r w:rsidRPr="00306CBE">
        <w:rPr>
          <w:rFonts w:ascii="Times New Roman" w:eastAsia="Times New Roman" w:hAnsi="Times New Roman" w:cs="Times New Roman"/>
          <w:sz w:val="28"/>
          <w:szCs w:val="28"/>
          <w:lang w:eastAsia="ru-RU"/>
        </w:rPr>
        <w:t>являлось главным распорядителем бюджетных средств по разделу классификации расходов бюджета «Общегосударственные вопросы», «</w:t>
      </w:r>
      <w:r w:rsidRPr="00306CBE">
        <w:rPr>
          <w:rFonts w:ascii="Times New Roman" w:eastAsia="Times New Roman" w:hAnsi="Times New Roman" w:cs="Times New Roman"/>
          <w:bCs/>
          <w:sz w:val="28"/>
          <w:szCs w:val="28"/>
          <w:lang w:eastAsia="ru-RU"/>
        </w:rPr>
        <w:t>Резервные фонды</w:t>
      </w:r>
      <w:r w:rsidRPr="00306CBE">
        <w:rPr>
          <w:rFonts w:ascii="Times New Roman" w:eastAsia="Times New Roman" w:hAnsi="Times New Roman" w:cs="Times New Roman"/>
          <w:sz w:val="28"/>
          <w:szCs w:val="28"/>
          <w:lang w:eastAsia="ru-RU"/>
        </w:rPr>
        <w:t>»</w:t>
      </w:r>
      <w:r w:rsidR="00306CBE" w:rsidRPr="00306CBE">
        <w:rPr>
          <w:rFonts w:ascii="Times New Roman" w:eastAsia="Times New Roman" w:hAnsi="Times New Roman" w:cs="Times New Roman"/>
          <w:sz w:val="28"/>
          <w:szCs w:val="28"/>
          <w:lang w:eastAsia="ru-RU"/>
        </w:rPr>
        <w:t>, «</w:t>
      </w:r>
      <w:r w:rsidR="00306CBE" w:rsidRPr="00306CBE">
        <w:rPr>
          <w:rFonts w:ascii="Times New Roman" w:eastAsia="Times New Roman" w:hAnsi="Times New Roman" w:cs="Times New Roman"/>
          <w:bCs/>
          <w:sz w:val="28"/>
          <w:szCs w:val="28"/>
          <w:lang w:eastAsia="ru-RU"/>
        </w:rPr>
        <w:t>Другие общегосударственные вопросы</w:t>
      </w:r>
      <w:r w:rsidR="00306CBE" w:rsidRPr="00306CBE">
        <w:rPr>
          <w:rFonts w:ascii="Times New Roman" w:eastAsia="Times New Roman" w:hAnsi="Times New Roman" w:cs="Times New Roman"/>
          <w:sz w:val="28"/>
          <w:szCs w:val="28"/>
          <w:lang w:eastAsia="ru-RU"/>
        </w:rPr>
        <w:t>»,</w:t>
      </w:r>
      <w:r w:rsidR="00306CBE">
        <w:rPr>
          <w:rFonts w:ascii="Times New Roman" w:eastAsia="Times New Roman" w:hAnsi="Times New Roman" w:cs="Times New Roman"/>
          <w:sz w:val="28"/>
          <w:szCs w:val="28"/>
          <w:lang w:eastAsia="ru-RU"/>
        </w:rPr>
        <w:t xml:space="preserve"> «</w:t>
      </w:r>
      <w:r w:rsidR="00306CBE" w:rsidRPr="00306CBE">
        <w:rPr>
          <w:rFonts w:ascii="Times New Roman" w:eastAsia="Times New Roman" w:hAnsi="Times New Roman" w:cs="Times New Roman"/>
          <w:bCs/>
          <w:sz w:val="28"/>
          <w:szCs w:val="28"/>
          <w:lang w:eastAsia="ru-RU"/>
        </w:rPr>
        <w:t>Национальная экономика</w:t>
      </w:r>
      <w:r w:rsidR="00306CBE">
        <w:rPr>
          <w:rFonts w:ascii="Times New Roman" w:eastAsia="Times New Roman" w:hAnsi="Times New Roman" w:cs="Times New Roman"/>
          <w:sz w:val="28"/>
          <w:szCs w:val="28"/>
          <w:lang w:eastAsia="ru-RU"/>
        </w:rPr>
        <w:t>»</w:t>
      </w:r>
      <w:r w:rsidR="00901B80">
        <w:rPr>
          <w:rFonts w:ascii="Times New Roman" w:eastAsia="Times New Roman" w:hAnsi="Times New Roman" w:cs="Times New Roman"/>
          <w:sz w:val="28"/>
          <w:szCs w:val="28"/>
          <w:lang w:eastAsia="ru-RU"/>
        </w:rPr>
        <w:t>,</w:t>
      </w:r>
      <w:r w:rsidR="00306CBE" w:rsidRPr="00306CBE">
        <w:rPr>
          <w:rFonts w:ascii="Times New Roman" w:eastAsia="Times New Roman" w:hAnsi="Times New Roman" w:cs="Times New Roman"/>
          <w:sz w:val="28"/>
          <w:szCs w:val="28"/>
          <w:lang w:eastAsia="ru-RU"/>
        </w:rPr>
        <w:t xml:space="preserve"> «</w:t>
      </w:r>
      <w:r w:rsidR="00306CBE" w:rsidRPr="00306CBE">
        <w:rPr>
          <w:rFonts w:ascii="Times New Roman" w:eastAsia="Times New Roman" w:hAnsi="Times New Roman" w:cs="Times New Roman"/>
          <w:bCs/>
          <w:sz w:val="28"/>
          <w:szCs w:val="28"/>
          <w:lang w:eastAsia="ru-RU"/>
        </w:rPr>
        <w:t>Социальная политика</w:t>
      </w:r>
      <w:r w:rsidR="00306CBE" w:rsidRPr="00306CBE">
        <w:rPr>
          <w:rFonts w:ascii="Times New Roman" w:eastAsia="Times New Roman" w:hAnsi="Times New Roman" w:cs="Times New Roman"/>
          <w:sz w:val="28"/>
          <w:szCs w:val="28"/>
          <w:lang w:eastAsia="ru-RU"/>
        </w:rPr>
        <w:t>»</w:t>
      </w:r>
      <w:r w:rsidRPr="00306CBE">
        <w:rPr>
          <w:rFonts w:ascii="Times New Roman" w:eastAsia="Times New Roman" w:hAnsi="Times New Roman" w:cs="Times New Roman"/>
          <w:sz w:val="28"/>
          <w:szCs w:val="28"/>
          <w:lang w:eastAsia="ru-RU"/>
        </w:rPr>
        <w:t>.</w:t>
      </w:r>
    </w:p>
    <w:p w:rsidR="0097411F" w:rsidRPr="00BF7973" w:rsidRDefault="0097411F" w:rsidP="0097411F">
      <w:pPr>
        <w:spacing w:after="0" w:line="240" w:lineRule="auto"/>
        <w:ind w:firstLine="709"/>
        <w:jc w:val="both"/>
        <w:rPr>
          <w:rFonts w:ascii="Times New Roman" w:hAnsi="Times New Roman" w:cs="Times New Roman"/>
          <w:sz w:val="28"/>
          <w:szCs w:val="28"/>
        </w:rPr>
      </w:pPr>
      <w:r w:rsidRPr="00BF7973">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97411F" w:rsidRPr="009B6880" w:rsidRDefault="0097411F" w:rsidP="00A305D3">
      <w:pPr>
        <w:spacing w:after="0" w:line="240" w:lineRule="auto"/>
        <w:ind w:firstLine="709"/>
        <w:jc w:val="both"/>
        <w:rPr>
          <w:rFonts w:ascii="Times New Roman" w:hAnsi="Times New Roman" w:cs="Times New Roman"/>
          <w:sz w:val="27"/>
          <w:szCs w:val="27"/>
        </w:rPr>
      </w:pPr>
      <w:proofErr w:type="gramStart"/>
      <w:r w:rsidRPr="00BF7973">
        <w:rPr>
          <w:rFonts w:ascii="Times New Roman" w:hAnsi="Times New Roman" w:cs="Times New Roman"/>
          <w:sz w:val="28"/>
          <w:szCs w:val="28"/>
        </w:rPr>
        <w:lastRenderedPageBreak/>
        <w:t>Осуществлено сопоставление плановых показателей по расходам, отраженных в графе 4 ф.0503127 «Отчет об исполнении бюджета…» (общий объем ассигнований</w:t>
      </w:r>
      <w:r w:rsidR="00BF7973" w:rsidRPr="00BF7973">
        <w:rPr>
          <w:rFonts w:ascii="Times New Roman" w:hAnsi="Times New Roman" w:cs="Times New Roman"/>
          <w:sz w:val="28"/>
          <w:szCs w:val="28"/>
        </w:rPr>
        <w:t xml:space="preserve"> 42 010,7 тыс. </w:t>
      </w:r>
      <w:r w:rsidRPr="00BF7973">
        <w:rPr>
          <w:rFonts w:ascii="Times New Roman" w:hAnsi="Times New Roman" w:cs="Times New Roman"/>
          <w:sz w:val="28"/>
          <w:szCs w:val="28"/>
        </w:rPr>
        <w:t xml:space="preserve">рублей), с показателями, утвержденными </w:t>
      </w:r>
      <w:r w:rsidR="00BF7973" w:rsidRPr="00BF7973">
        <w:rPr>
          <w:rFonts w:ascii="Times New Roman" w:hAnsi="Times New Roman" w:cs="Times New Roman"/>
          <w:sz w:val="28"/>
          <w:szCs w:val="28"/>
        </w:rPr>
        <w:t>решение</w:t>
      </w:r>
      <w:r w:rsidR="00BF7973">
        <w:rPr>
          <w:rFonts w:ascii="Times New Roman" w:hAnsi="Times New Roman" w:cs="Times New Roman"/>
          <w:sz w:val="28"/>
          <w:szCs w:val="28"/>
        </w:rPr>
        <w:t>м</w:t>
      </w:r>
      <w:r w:rsidR="00BF7973" w:rsidRPr="00BF7973">
        <w:rPr>
          <w:rFonts w:ascii="Times New Roman" w:hAnsi="Times New Roman" w:cs="Times New Roman"/>
          <w:sz w:val="28"/>
          <w:szCs w:val="28"/>
        </w:rPr>
        <w:t xml:space="preserve"> Совета депутатов </w:t>
      </w:r>
      <w:proofErr w:type="spellStart"/>
      <w:r w:rsidR="00BF7973" w:rsidRPr="00BF7973">
        <w:rPr>
          <w:rFonts w:ascii="Times New Roman" w:hAnsi="Times New Roman" w:cs="Times New Roman"/>
          <w:sz w:val="28"/>
          <w:szCs w:val="28"/>
        </w:rPr>
        <w:t>Княгининского</w:t>
      </w:r>
      <w:proofErr w:type="spellEnd"/>
      <w:r w:rsidR="00BF7973" w:rsidRPr="00BF7973">
        <w:rPr>
          <w:rFonts w:ascii="Times New Roman" w:hAnsi="Times New Roman" w:cs="Times New Roman"/>
          <w:sz w:val="28"/>
          <w:szCs w:val="28"/>
        </w:rPr>
        <w:t xml:space="preserve"> муниципального округа</w:t>
      </w:r>
      <w:r w:rsidRPr="00BF7973">
        <w:rPr>
          <w:rFonts w:ascii="Times New Roman" w:hAnsi="Times New Roman" w:cs="Times New Roman"/>
          <w:sz w:val="28"/>
          <w:szCs w:val="28"/>
        </w:rPr>
        <w:t xml:space="preserve"> от 0</w:t>
      </w:r>
      <w:r w:rsidR="00BF7973" w:rsidRPr="00BF7973">
        <w:rPr>
          <w:rFonts w:ascii="Times New Roman" w:hAnsi="Times New Roman" w:cs="Times New Roman"/>
          <w:sz w:val="28"/>
          <w:szCs w:val="28"/>
        </w:rPr>
        <w:t>8</w:t>
      </w:r>
      <w:r w:rsidRPr="00BF7973">
        <w:rPr>
          <w:rFonts w:ascii="Times New Roman" w:hAnsi="Times New Roman" w:cs="Times New Roman"/>
          <w:sz w:val="28"/>
          <w:szCs w:val="28"/>
        </w:rPr>
        <w:t>.12.2022 №</w:t>
      </w:r>
      <w:r w:rsidR="00BF7973" w:rsidRPr="00BF7973">
        <w:rPr>
          <w:rFonts w:ascii="Times New Roman" w:hAnsi="Times New Roman" w:cs="Times New Roman"/>
          <w:sz w:val="28"/>
          <w:szCs w:val="28"/>
        </w:rPr>
        <w:t>55</w:t>
      </w:r>
      <w:r w:rsidRPr="00BF7973">
        <w:rPr>
          <w:rFonts w:ascii="Times New Roman" w:hAnsi="Times New Roman" w:cs="Times New Roman"/>
          <w:sz w:val="28"/>
          <w:szCs w:val="28"/>
        </w:rPr>
        <w:t xml:space="preserve"> «</w:t>
      </w:r>
      <w:r w:rsidR="00BF7973" w:rsidRPr="00BF7973">
        <w:rPr>
          <w:rFonts w:ascii="Times New Roman" w:hAnsi="Times New Roman" w:cs="Times New Roman"/>
          <w:sz w:val="28"/>
          <w:szCs w:val="28"/>
        </w:rPr>
        <w:t xml:space="preserve">О бюджете </w:t>
      </w:r>
      <w:proofErr w:type="spellStart"/>
      <w:r w:rsidR="00BF7973" w:rsidRPr="00BF7973">
        <w:rPr>
          <w:rFonts w:ascii="Times New Roman" w:hAnsi="Times New Roman" w:cs="Times New Roman"/>
          <w:sz w:val="28"/>
          <w:szCs w:val="28"/>
        </w:rPr>
        <w:t>Княгининского</w:t>
      </w:r>
      <w:proofErr w:type="spellEnd"/>
      <w:r w:rsidR="00BF7973" w:rsidRPr="00BF7973">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w:t>
      </w:r>
      <w:r w:rsidRPr="00BF7973">
        <w:rPr>
          <w:rFonts w:ascii="Times New Roman" w:hAnsi="Times New Roman" w:cs="Times New Roman"/>
          <w:sz w:val="28"/>
          <w:szCs w:val="28"/>
        </w:rPr>
        <w:t>»</w:t>
      </w:r>
      <w:r w:rsidR="00BF7973">
        <w:rPr>
          <w:rFonts w:ascii="Times New Roman" w:hAnsi="Times New Roman" w:cs="Times New Roman"/>
          <w:sz w:val="28"/>
          <w:szCs w:val="28"/>
        </w:rPr>
        <w:t xml:space="preserve"> (в редакции от 26.12.2023 </w:t>
      </w:r>
      <w:r w:rsidR="00A305D3">
        <w:rPr>
          <w:rFonts w:ascii="Times New Roman" w:hAnsi="Times New Roman" w:cs="Times New Roman"/>
          <w:sz w:val="28"/>
          <w:szCs w:val="28"/>
        </w:rPr>
        <w:t>№111</w:t>
      </w:r>
      <w:r w:rsidR="00BF7973">
        <w:rPr>
          <w:rFonts w:ascii="Times New Roman" w:hAnsi="Times New Roman" w:cs="Times New Roman"/>
          <w:sz w:val="28"/>
          <w:szCs w:val="28"/>
        </w:rPr>
        <w:t>)</w:t>
      </w:r>
      <w:r w:rsidRPr="00BF7973">
        <w:rPr>
          <w:rFonts w:ascii="Times New Roman" w:hAnsi="Times New Roman" w:cs="Times New Roman"/>
          <w:sz w:val="28"/>
          <w:szCs w:val="28"/>
        </w:rPr>
        <w:t xml:space="preserve"> (общий объем</w:t>
      </w:r>
      <w:proofErr w:type="gramEnd"/>
      <w:r w:rsidRPr="00BF7973">
        <w:rPr>
          <w:rFonts w:ascii="Times New Roman" w:hAnsi="Times New Roman" w:cs="Times New Roman"/>
          <w:sz w:val="28"/>
          <w:szCs w:val="28"/>
        </w:rPr>
        <w:t xml:space="preserve"> расходов </w:t>
      </w:r>
      <w:r w:rsidR="00A305D3">
        <w:rPr>
          <w:rFonts w:ascii="Times New Roman" w:hAnsi="Times New Roman" w:cs="Times New Roman"/>
          <w:sz w:val="28"/>
          <w:szCs w:val="28"/>
        </w:rPr>
        <w:t>4</w:t>
      </w:r>
      <w:r w:rsidR="00901B80">
        <w:rPr>
          <w:rFonts w:ascii="Times New Roman" w:hAnsi="Times New Roman" w:cs="Times New Roman"/>
          <w:sz w:val="28"/>
          <w:szCs w:val="28"/>
        </w:rPr>
        <w:t>2</w:t>
      </w:r>
      <w:r w:rsidR="00A305D3">
        <w:rPr>
          <w:rFonts w:ascii="Times New Roman" w:hAnsi="Times New Roman" w:cs="Times New Roman"/>
          <w:sz w:val="28"/>
          <w:szCs w:val="28"/>
        </w:rPr>
        <w:t> 010,7</w:t>
      </w:r>
      <w:r w:rsidRPr="00BF7973">
        <w:rPr>
          <w:rFonts w:ascii="Times New Roman" w:hAnsi="Times New Roman" w:cs="Times New Roman"/>
          <w:sz w:val="28"/>
          <w:szCs w:val="28"/>
        </w:rPr>
        <w:t> тыс</w:t>
      </w:r>
      <w:proofErr w:type="gramStart"/>
      <w:r w:rsidRPr="00BF7973">
        <w:rPr>
          <w:rFonts w:ascii="Times New Roman" w:hAnsi="Times New Roman" w:cs="Times New Roman"/>
          <w:sz w:val="28"/>
          <w:szCs w:val="28"/>
        </w:rPr>
        <w:t>.р</w:t>
      </w:r>
      <w:proofErr w:type="gramEnd"/>
      <w:r w:rsidRPr="00BF7973">
        <w:rPr>
          <w:rFonts w:ascii="Times New Roman" w:hAnsi="Times New Roman" w:cs="Times New Roman"/>
          <w:sz w:val="28"/>
          <w:szCs w:val="28"/>
        </w:rPr>
        <w:t xml:space="preserve">ублей). </w:t>
      </w:r>
      <w:r w:rsidR="00A305D3">
        <w:rPr>
          <w:rFonts w:ascii="Times New Roman" w:hAnsi="Times New Roman" w:cs="Times New Roman"/>
          <w:sz w:val="28"/>
          <w:szCs w:val="28"/>
        </w:rPr>
        <w:t>О</w:t>
      </w:r>
      <w:r w:rsidRPr="00BF7973">
        <w:rPr>
          <w:rFonts w:ascii="Times New Roman" w:hAnsi="Times New Roman" w:cs="Times New Roman"/>
          <w:sz w:val="28"/>
          <w:szCs w:val="28"/>
        </w:rPr>
        <w:t xml:space="preserve">тклонения </w:t>
      </w:r>
      <w:r w:rsidR="00A305D3">
        <w:rPr>
          <w:rFonts w:ascii="Times New Roman" w:hAnsi="Times New Roman" w:cs="Times New Roman"/>
          <w:sz w:val="28"/>
          <w:szCs w:val="28"/>
        </w:rPr>
        <w:t>не установлен</w:t>
      </w:r>
      <w:r w:rsidR="002B2495">
        <w:rPr>
          <w:rFonts w:ascii="Times New Roman" w:hAnsi="Times New Roman" w:cs="Times New Roman"/>
          <w:sz w:val="28"/>
          <w:szCs w:val="28"/>
        </w:rPr>
        <w:t>ы</w:t>
      </w:r>
      <w:r w:rsidR="00A305D3">
        <w:rPr>
          <w:rFonts w:ascii="Times New Roman" w:hAnsi="Times New Roman" w:cs="Times New Roman"/>
          <w:sz w:val="28"/>
          <w:szCs w:val="28"/>
        </w:rPr>
        <w:t>.</w:t>
      </w:r>
    </w:p>
    <w:p w:rsidR="0097411F" w:rsidRPr="009B6880" w:rsidRDefault="0097411F" w:rsidP="0097411F">
      <w:pPr>
        <w:spacing w:after="0" w:line="240" w:lineRule="auto"/>
        <w:ind w:left="709"/>
        <w:jc w:val="both"/>
        <w:rPr>
          <w:rFonts w:ascii="Times New Roman" w:hAnsi="Times New Roman" w:cs="Times New Roman"/>
          <w:sz w:val="27"/>
          <w:szCs w:val="27"/>
        </w:rPr>
      </w:pPr>
    </w:p>
    <w:bookmarkEnd w:id="0"/>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b/>
          <w:sz w:val="28"/>
          <w:szCs w:val="28"/>
        </w:rPr>
        <w:t>5.2. Оценка полноты использования бюджетных ассигнований по статьям расходов</w:t>
      </w:r>
      <w:r w:rsidRPr="00414D65">
        <w:rPr>
          <w:rFonts w:ascii="Times New Roman" w:hAnsi="Times New Roman" w:cs="Times New Roman"/>
          <w:bCs/>
          <w:sz w:val="28"/>
          <w:szCs w:val="28"/>
        </w:rPr>
        <w:t xml:space="preserve"> осуществлена на основании п</w:t>
      </w:r>
      <w:r w:rsidRPr="00414D65">
        <w:rPr>
          <w:rFonts w:ascii="Times New Roman" w:hAnsi="Times New Roman" w:cs="Times New Roman"/>
          <w:sz w:val="28"/>
          <w:szCs w:val="28"/>
        </w:rPr>
        <w:t>оказателей следующих форм бюджетной отчетности:</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отчет об исполнении бюджета … (ф.0503127);</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отчет о бюджетных обязательствах (ф.0503128);</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пояснительная записка (ф.0503160);</w:t>
      </w:r>
    </w:p>
    <w:p w:rsidR="0097411F"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сведения об исполнении бюджета (ф.0503164).</w:t>
      </w:r>
    </w:p>
    <w:p w:rsidR="00306CBE" w:rsidRDefault="00306CBE" w:rsidP="00306CBE">
      <w:pPr>
        <w:widowControl w:val="0"/>
        <w:autoSpaceDE w:val="0"/>
        <w:autoSpaceDN w:val="0"/>
        <w:adjustRightInd w:val="0"/>
        <w:spacing w:after="0" w:line="240" w:lineRule="auto"/>
        <w:ind w:firstLine="709"/>
        <w:jc w:val="both"/>
        <w:rPr>
          <w:rFonts w:ascii="Times New Roman" w:hAnsi="Times New Roman"/>
          <w:sz w:val="28"/>
          <w:szCs w:val="28"/>
        </w:rPr>
      </w:pPr>
      <w:r w:rsidRPr="00480F7E">
        <w:rPr>
          <w:rFonts w:ascii="Times New Roman" w:hAnsi="Times New Roman"/>
          <w:sz w:val="28"/>
          <w:szCs w:val="28"/>
        </w:rPr>
        <w:t xml:space="preserve">Более подробно </w:t>
      </w:r>
      <w:r w:rsidRPr="00480F7E">
        <w:rPr>
          <w:rFonts w:ascii="Times New Roman" w:eastAsia="Times New Roman" w:hAnsi="Times New Roman"/>
          <w:sz w:val="28"/>
          <w:szCs w:val="28"/>
          <w:lang w:eastAsia="ru-RU"/>
        </w:rPr>
        <w:t>исполнение по расходам за 202</w:t>
      </w:r>
      <w:r>
        <w:rPr>
          <w:rFonts w:ascii="Times New Roman" w:eastAsia="Times New Roman" w:hAnsi="Times New Roman"/>
          <w:sz w:val="28"/>
          <w:szCs w:val="28"/>
          <w:lang w:eastAsia="ru-RU"/>
        </w:rPr>
        <w:t>3</w:t>
      </w:r>
      <w:r w:rsidRPr="00480F7E">
        <w:rPr>
          <w:rFonts w:ascii="Times New Roman" w:eastAsia="Times New Roman" w:hAnsi="Times New Roman"/>
          <w:sz w:val="28"/>
          <w:szCs w:val="28"/>
          <w:lang w:eastAsia="ru-RU"/>
        </w:rPr>
        <w:t xml:space="preserve"> год</w:t>
      </w:r>
      <w:r w:rsidRPr="00480F7E">
        <w:rPr>
          <w:rFonts w:ascii="Times New Roman" w:hAnsi="Times New Roman"/>
          <w:sz w:val="28"/>
          <w:szCs w:val="28"/>
        </w:rPr>
        <w:t xml:space="preserve"> представлено в таблице № </w:t>
      </w:r>
      <w:r>
        <w:rPr>
          <w:rFonts w:ascii="Times New Roman" w:hAnsi="Times New Roman"/>
          <w:sz w:val="28"/>
          <w:szCs w:val="28"/>
        </w:rPr>
        <w:t>5</w:t>
      </w:r>
      <w:r w:rsidRPr="00480F7E">
        <w:rPr>
          <w:rFonts w:ascii="Times New Roman" w:hAnsi="Times New Roman"/>
          <w:sz w:val="28"/>
          <w:szCs w:val="28"/>
        </w:rPr>
        <w:t>.</w:t>
      </w:r>
    </w:p>
    <w:p w:rsidR="00306CBE" w:rsidRPr="00480F7E" w:rsidRDefault="00306CBE" w:rsidP="00306CBE">
      <w:pPr>
        <w:spacing w:after="0" w:line="240" w:lineRule="auto"/>
        <w:ind w:firstLine="709"/>
        <w:jc w:val="right"/>
        <w:rPr>
          <w:rFonts w:ascii="Times New Roman" w:eastAsia="Times New Roman" w:hAnsi="Times New Roman"/>
          <w:sz w:val="28"/>
          <w:szCs w:val="28"/>
          <w:lang w:eastAsia="ru-RU"/>
        </w:rPr>
      </w:pPr>
      <w:r w:rsidRPr="00480F7E">
        <w:rPr>
          <w:rFonts w:ascii="Times New Roman" w:hAnsi="Times New Roman"/>
          <w:sz w:val="20"/>
          <w:szCs w:val="20"/>
        </w:rPr>
        <w:t xml:space="preserve">Таблица № </w:t>
      </w:r>
      <w:r>
        <w:rPr>
          <w:rFonts w:ascii="Times New Roman" w:hAnsi="Times New Roman"/>
          <w:sz w:val="20"/>
          <w:szCs w:val="20"/>
        </w:rPr>
        <w:t>5</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8"/>
        <w:gridCol w:w="1606"/>
        <w:gridCol w:w="1606"/>
        <w:gridCol w:w="1741"/>
        <w:gridCol w:w="1068"/>
      </w:tblGrid>
      <w:tr w:rsidR="00306CBE" w:rsidRPr="00480F7E" w:rsidTr="008D1198">
        <w:trPr>
          <w:trHeight w:val="931"/>
          <w:tblHeader/>
        </w:trPr>
        <w:tc>
          <w:tcPr>
            <w:tcW w:w="1786" w:type="pct"/>
            <w:shd w:val="clear" w:color="auto" w:fill="auto"/>
            <w:noWrap/>
            <w:hideMark/>
          </w:tcPr>
          <w:p w:rsidR="00306CBE" w:rsidRPr="00480F7E" w:rsidRDefault="00306CBE" w:rsidP="008D1198">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Наименование раздела</w:t>
            </w:r>
          </w:p>
        </w:tc>
        <w:tc>
          <w:tcPr>
            <w:tcW w:w="857" w:type="pct"/>
            <w:shd w:val="clear" w:color="auto" w:fill="auto"/>
            <w:noWrap/>
            <w:hideMark/>
          </w:tcPr>
          <w:p w:rsidR="00306CBE" w:rsidRPr="00480F7E" w:rsidRDefault="00306CBE" w:rsidP="008D1198">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Утвержденные</w:t>
            </w:r>
          </w:p>
          <w:p w:rsidR="00306CBE" w:rsidRPr="00480F7E" w:rsidRDefault="00306CBE" w:rsidP="008D1198">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бюджетные назначения, руб.</w:t>
            </w:r>
          </w:p>
        </w:tc>
        <w:tc>
          <w:tcPr>
            <w:tcW w:w="857" w:type="pct"/>
            <w:shd w:val="clear" w:color="auto" w:fill="auto"/>
            <w:noWrap/>
            <w:hideMark/>
          </w:tcPr>
          <w:p w:rsidR="00306CBE" w:rsidRPr="00480F7E" w:rsidRDefault="00306CBE" w:rsidP="008D1198">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Исполнено, руб.</w:t>
            </w:r>
          </w:p>
        </w:tc>
        <w:tc>
          <w:tcPr>
            <w:tcW w:w="929" w:type="pct"/>
            <w:shd w:val="clear" w:color="auto" w:fill="auto"/>
            <w:noWrap/>
            <w:hideMark/>
          </w:tcPr>
          <w:p w:rsidR="00306CBE" w:rsidRPr="00480F7E" w:rsidRDefault="00306CBE" w:rsidP="008D1198">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Не исполнено утвержденных назначений, руб.</w:t>
            </w:r>
          </w:p>
        </w:tc>
        <w:tc>
          <w:tcPr>
            <w:tcW w:w="570" w:type="pct"/>
            <w:shd w:val="clear" w:color="auto" w:fill="auto"/>
            <w:noWrap/>
            <w:hideMark/>
          </w:tcPr>
          <w:p w:rsidR="00306CBE" w:rsidRPr="00480F7E" w:rsidRDefault="00306CBE" w:rsidP="008D1198">
            <w:pPr>
              <w:spacing w:after="0" w:line="200" w:lineRule="exact"/>
              <w:jc w:val="center"/>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Исполнение, %</w:t>
            </w:r>
          </w:p>
        </w:tc>
      </w:tr>
      <w:tr w:rsidR="00306CBE" w:rsidRPr="00480F7E" w:rsidTr="008D1198">
        <w:trPr>
          <w:trHeight w:val="312"/>
        </w:trPr>
        <w:tc>
          <w:tcPr>
            <w:tcW w:w="1786" w:type="pct"/>
            <w:shd w:val="clear" w:color="auto" w:fill="auto"/>
            <w:noWrap/>
            <w:hideMark/>
          </w:tcPr>
          <w:p w:rsidR="00306CBE" w:rsidRPr="00480F7E" w:rsidRDefault="00306CBE" w:rsidP="008D1198">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1</w:t>
            </w:r>
          </w:p>
        </w:tc>
        <w:tc>
          <w:tcPr>
            <w:tcW w:w="857" w:type="pct"/>
            <w:shd w:val="clear" w:color="auto" w:fill="auto"/>
            <w:noWrap/>
            <w:hideMark/>
          </w:tcPr>
          <w:p w:rsidR="00306CBE" w:rsidRPr="00480F7E" w:rsidRDefault="00306CBE" w:rsidP="008D1198">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2</w:t>
            </w:r>
          </w:p>
        </w:tc>
        <w:tc>
          <w:tcPr>
            <w:tcW w:w="857" w:type="pct"/>
            <w:shd w:val="clear" w:color="auto" w:fill="auto"/>
            <w:noWrap/>
            <w:hideMark/>
          </w:tcPr>
          <w:p w:rsidR="00306CBE" w:rsidRPr="00480F7E" w:rsidRDefault="00306CBE" w:rsidP="008D1198">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3</w:t>
            </w:r>
          </w:p>
        </w:tc>
        <w:tc>
          <w:tcPr>
            <w:tcW w:w="929" w:type="pct"/>
            <w:shd w:val="clear" w:color="auto" w:fill="auto"/>
            <w:noWrap/>
            <w:hideMark/>
          </w:tcPr>
          <w:p w:rsidR="00306CBE" w:rsidRPr="00480F7E" w:rsidRDefault="00306CBE" w:rsidP="008D1198">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4</w:t>
            </w:r>
          </w:p>
        </w:tc>
        <w:tc>
          <w:tcPr>
            <w:tcW w:w="570" w:type="pct"/>
            <w:shd w:val="clear" w:color="auto" w:fill="auto"/>
            <w:noWrap/>
            <w:hideMark/>
          </w:tcPr>
          <w:p w:rsidR="00306CBE" w:rsidRPr="00480F7E" w:rsidRDefault="00306CBE" w:rsidP="008D1198">
            <w:pPr>
              <w:spacing w:after="0" w:line="240" w:lineRule="auto"/>
              <w:jc w:val="center"/>
              <w:rPr>
                <w:rFonts w:ascii="Times New Roman" w:eastAsia="Times New Roman" w:hAnsi="Times New Roman"/>
                <w:b/>
                <w:sz w:val="20"/>
                <w:szCs w:val="20"/>
                <w:lang w:eastAsia="ru-RU"/>
              </w:rPr>
            </w:pPr>
            <w:r w:rsidRPr="00480F7E">
              <w:rPr>
                <w:rFonts w:ascii="Times New Roman" w:eastAsia="Times New Roman" w:hAnsi="Times New Roman"/>
                <w:b/>
                <w:sz w:val="20"/>
                <w:szCs w:val="20"/>
                <w:lang w:eastAsia="ru-RU"/>
              </w:rPr>
              <w:t>5</w:t>
            </w:r>
          </w:p>
        </w:tc>
      </w:tr>
      <w:tr w:rsidR="00306CBE" w:rsidRPr="00480F7E" w:rsidTr="008D1198">
        <w:trPr>
          <w:trHeight w:val="312"/>
        </w:trPr>
        <w:tc>
          <w:tcPr>
            <w:tcW w:w="1786" w:type="pct"/>
            <w:shd w:val="clear" w:color="auto" w:fill="auto"/>
            <w:noWrap/>
            <w:hideMark/>
          </w:tcPr>
          <w:p w:rsidR="00306CBE" w:rsidRPr="00480F7E" w:rsidRDefault="00306CBE" w:rsidP="008D1198">
            <w:pPr>
              <w:spacing w:after="0" w:line="240" w:lineRule="auto"/>
              <w:rPr>
                <w:rFonts w:ascii="Times New Roman" w:eastAsia="Times New Roman" w:hAnsi="Times New Roman"/>
                <w:sz w:val="24"/>
                <w:szCs w:val="24"/>
                <w:lang w:eastAsia="ru-RU"/>
              </w:rPr>
            </w:pPr>
            <w:r w:rsidRPr="00480F7E">
              <w:rPr>
                <w:rFonts w:ascii="Times New Roman" w:eastAsia="Times New Roman" w:hAnsi="Times New Roman"/>
                <w:sz w:val="24"/>
                <w:szCs w:val="24"/>
                <w:lang w:eastAsia="ru-RU"/>
              </w:rPr>
              <w:t>Общегосударственные вопросы</w:t>
            </w:r>
          </w:p>
        </w:tc>
        <w:tc>
          <w:tcPr>
            <w:tcW w:w="857"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12 990 597,00</w:t>
            </w:r>
          </w:p>
        </w:tc>
        <w:tc>
          <w:tcPr>
            <w:tcW w:w="857"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12 984 941,04</w:t>
            </w:r>
          </w:p>
        </w:tc>
        <w:tc>
          <w:tcPr>
            <w:tcW w:w="929"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5 655,96</w:t>
            </w:r>
          </w:p>
        </w:tc>
        <w:tc>
          <w:tcPr>
            <w:tcW w:w="570"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99,96</w:t>
            </w:r>
          </w:p>
        </w:tc>
      </w:tr>
      <w:tr w:rsidR="00306CBE" w:rsidRPr="00480F7E" w:rsidTr="008D1198">
        <w:trPr>
          <w:trHeight w:val="312"/>
        </w:trPr>
        <w:tc>
          <w:tcPr>
            <w:tcW w:w="1786" w:type="pct"/>
            <w:shd w:val="clear" w:color="auto" w:fill="auto"/>
            <w:noWrap/>
            <w:hideMark/>
          </w:tcPr>
          <w:p w:rsidR="00306CBE" w:rsidRPr="00306CBE" w:rsidRDefault="00306CBE" w:rsidP="008D1198">
            <w:pPr>
              <w:spacing w:after="0" w:line="240" w:lineRule="auto"/>
              <w:rPr>
                <w:rFonts w:ascii="Times New Roman" w:eastAsia="Times New Roman" w:hAnsi="Times New Roman"/>
                <w:sz w:val="24"/>
                <w:szCs w:val="24"/>
                <w:lang w:eastAsia="ru-RU"/>
              </w:rPr>
            </w:pPr>
            <w:r w:rsidRPr="00306CBE">
              <w:rPr>
                <w:rFonts w:ascii="Times New Roman" w:eastAsia="Times New Roman" w:hAnsi="Times New Roman" w:cs="Times New Roman"/>
                <w:bCs/>
                <w:sz w:val="24"/>
                <w:szCs w:val="24"/>
                <w:lang w:eastAsia="ru-RU"/>
              </w:rPr>
              <w:t>Резервные фонды</w:t>
            </w:r>
          </w:p>
        </w:tc>
        <w:tc>
          <w:tcPr>
            <w:tcW w:w="857"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13 349 005,46</w:t>
            </w:r>
          </w:p>
        </w:tc>
        <w:tc>
          <w:tcPr>
            <w:tcW w:w="857"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929"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13 349 005,46</w:t>
            </w:r>
          </w:p>
        </w:tc>
        <w:tc>
          <w:tcPr>
            <w:tcW w:w="570"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r>
      <w:tr w:rsidR="00306CBE" w:rsidRPr="00480F7E" w:rsidTr="008D1198">
        <w:trPr>
          <w:trHeight w:val="312"/>
        </w:trPr>
        <w:tc>
          <w:tcPr>
            <w:tcW w:w="1786" w:type="pct"/>
            <w:shd w:val="clear" w:color="auto" w:fill="auto"/>
            <w:noWrap/>
            <w:hideMark/>
          </w:tcPr>
          <w:p w:rsidR="00306CBE" w:rsidRPr="00306CBE" w:rsidRDefault="00306CBE" w:rsidP="008D1198">
            <w:pPr>
              <w:spacing w:after="0" w:line="240" w:lineRule="auto"/>
              <w:rPr>
                <w:rFonts w:ascii="Times New Roman" w:eastAsia="Times New Roman" w:hAnsi="Times New Roman"/>
                <w:sz w:val="24"/>
                <w:szCs w:val="24"/>
                <w:lang w:eastAsia="ru-RU"/>
              </w:rPr>
            </w:pPr>
            <w:r w:rsidRPr="00306CBE">
              <w:rPr>
                <w:rFonts w:ascii="Times New Roman" w:eastAsia="Times New Roman" w:hAnsi="Times New Roman" w:cs="Times New Roman"/>
                <w:bCs/>
                <w:sz w:val="24"/>
                <w:szCs w:val="24"/>
                <w:lang w:eastAsia="ru-RU"/>
              </w:rPr>
              <w:t>Другие общегосударственные вопросы</w:t>
            </w:r>
          </w:p>
        </w:tc>
        <w:tc>
          <w:tcPr>
            <w:tcW w:w="857"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15 402 360,00</w:t>
            </w:r>
          </w:p>
        </w:tc>
        <w:tc>
          <w:tcPr>
            <w:tcW w:w="857"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14 071 621,39</w:t>
            </w:r>
          </w:p>
        </w:tc>
        <w:tc>
          <w:tcPr>
            <w:tcW w:w="929"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1 330 738,61</w:t>
            </w:r>
          </w:p>
        </w:tc>
        <w:tc>
          <w:tcPr>
            <w:tcW w:w="570"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91,36</w:t>
            </w:r>
          </w:p>
        </w:tc>
      </w:tr>
      <w:tr w:rsidR="00306CBE" w:rsidRPr="00480F7E" w:rsidTr="008D1198">
        <w:trPr>
          <w:trHeight w:val="312"/>
        </w:trPr>
        <w:tc>
          <w:tcPr>
            <w:tcW w:w="1786" w:type="pct"/>
            <w:shd w:val="clear" w:color="auto" w:fill="auto"/>
            <w:noWrap/>
            <w:hideMark/>
          </w:tcPr>
          <w:p w:rsidR="00306CBE" w:rsidRPr="00306CBE" w:rsidRDefault="00306CBE" w:rsidP="008D1198">
            <w:pPr>
              <w:spacing w:after="0" w:line="240" w:lineRule="auto"/>
              <w:rPr>
                <w:rFonts w:ascii="Times New Roman" w:eastAsia="Times New Roman" w:hAnsi="Times New Roman" w:cs="Times New Roman"/>
                <w:bCs/>
                <w:sz w:val="24"/>
                <w:szCs w:val="24"/>
                <w:lang w:eastAsia="ru-RU"/>
              </w:rPr>
            </w:pPr>
            <w:r w:rsidRPr="00306CBE">
              <w:rPr>
                <w:rFonts w:ascii="Times New Roman" w:eastAsia="Times New Roman" w:hAnsi="Times New Roman" w:cs="Times New Roman"/>
                <w:bCs/>
                <w:sz w:val="24"/>
                <w:szCs w:val="24"/>
                <w:lang w:eastAsia="ru-RU"/>
              </w:rPr>
              <w:t>Национальная экономика</w:t>
            </w:r>
          </w:p>
        </w:tc>
        <w:tc>
          <w:tcPr>
            <w:tcW w:w="857" w:type="pct"/>
            <w:shd w:val="clear" w:color="auto" w:fill="auto"/>
            <w:noWrap/>
            <w:hideMark/>
          </w:tcPr>
          <w:p w:rsidR="00306CB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266 443,00</w:t>
            </w:r>
          </w:p>
        </w:tc>
        <w:tc>
          <w:tcPr>
            <w:tcW w:w="857"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266 443,00</w:t>
            </w:r>
          </w:p>
        </w:tc>
        <w:tc>
          <w:tcPr>
            <w:tcW w:w="929"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0,00</w:t>
            </w:r>
          </w:p>
        </w:tc>
        <w:tc>
          <w:tcPr>
            <w:tcW w:w="570"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100,0</w:t>
            </w:r>
          </w:p>
        </w:tc>
      </w:tr>
      <w:tr w:rsidR="00306CBE" w:rsidRPr="00480F7E" w:rsidTr="008D1198">
        <w:trPr>
          <w:trHeight w:val="312"/>
        </w:trPr>
        <w:tc>
          <w:tcPr>
            <w:tcW w:w="1786" w:type="pct"/>
            <w:shd w:val="clear" w:color="auto" w:fill="auto"/>
            <w:noWrap/>
            <w:hideMark/>
          </w:tcPr>
          <w:p w:rsidR="00306CBE" w:rsidRPr="00306CBE" w:rsidRDefault="00306CBE" w:rsidP="008D1198">
            <w:pPr>
              <w:spacing w:after="0" w:line="240" w:lineRule="auto"/>
              <w:rPr>
                <w:rFonts w:ascii="Times New Roman" w:eastAsia="Times New Roman" w:hAnsi="Times New Roman"/>
                <w:sz w:val="24"/>
                <w:szCs w:val="24"/>
                <w:lang w:eastAsia="ru-RU"/>
              </w:rPr>
            </w:pPr>
            <w:r w:rsidRPr="00306CBE">
              <w:rPr>
                <w:rFonts w:ascii="Times New Roman" w:eastAsia="Times New Roman" w:hAnsi="Times New Roman" w:cs="Times New Roman"/>
                <w:bCs/>
                <w:sz w:val="24"/>
                <w:szCs w:val="24"/>
                <w:lang w:eastAsia="ru-RU"/>
              </w:rPr>
              <w:t>Социальная политика</w:t>
            </w:r>
          </w:p>
        </w:tc>
        <w:tc>
          <w:tcPr>
            <w:tcW w:w="857"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2 300,00</w:t>
            </w:r>
          </w:p>
        </w:tc>
        <w:tc>
          <w:tcPr>
            <w:tcW w:w="857" w:type="pct"/>
            <w:shd w:val="clear" w:color="auto" w:fill="auto"/>
            <w:noWrap/>
            <w:hideMark/>
          </w:tcPr>
          <w:p w:rsidR="00306CBE" w:rsidRPr="00480F7E" w:rsidRDefault="00306CBE"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1 708,47</w:t>
            </w:r>
          </w:p>
        </w:tc>
        <w:tc>
          <w:tcPr>
            <w:tcW w:w="929"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591,53</w:t>
            </w:r>
          </w:p>
        </w:tc>
        <w:tc>
          <w:tcPr>
            <w:tcW w:w="570"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74,28</w:t>
            </w:r>
          </w:p>
        </w:tc>
      </w:tr>
      <w:tr w:rsidR="00306CBE" w:rsidRPr="00480F7E" w:rsidTr="008D1198">
        <w:trPr>
          <w:trHeight w:val="312"/>
        </w:trPr>
        <w:tc>
          <w:tcPr>
            <w:tcW w:w="1786" w:type="pct"/>
            <w:shd w:val="clear" w:color="auto" w:fill="auto"/>
            <w:noWrap/>
            <w:hideMark/>
          </w:tcPr>
          <w:p w:rsidR="00306CBE" w:rsidRPr="00480F7E" w:rsidRDefault="00306CBE" w:rsidP="008D1198">
            <w:pPr>
              <w:spacing w:after="0" w:line="240" w:lineRule="auto"/>
              <w:rPr>
                <w:rFonts w:ascii="Times New Roman" w:eastAsia="Times New Roman" w:hAnsi="Times New Roman"/>
                <w:b/>
                <w:sz w:val="24"/>
                <w:szCs w:val="24"/>
                <w:lang w:eastAsia="ru-RU"/>
              </w:rPr>
            </w:pPr>
            <w:r w:rsidRPr="00480F7E">
              <w:rPr>
                <w:rFonts w:ascii="Times New Roman" w:eastAsia="Times New Roman" w:hAnsi="Times New Roman"/>
                <w:b/>
                <w:sz w:val="24"/>
                <w:szCs w:val="24"/>
                <w:lang w:eastAsia="ru-RU"/>
              </w:rPr>
              <w:t>Всего расходов</w:t>
            </w:r>
          </w:p>
        </w:tc>
        <w:tc>
          <w:tcPr>
            <w:tcW w:w="857"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42 010 705,46</w:t>
            </w:r>
          </w:p>
        </w:tc>
        <w:tc>
          <w:tcPr>
            <w:tcW w:w="857"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27 324 713,90</w:t>
            </w:r>
          </w:p>
        </w:tc>
        <w:tc>
          <w:tcPr>
            <w:tcW w:w="929"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14 685 991,56</w:t>
            </w:r>
          </w:p>
        </w:tc>
        <w:tc>
          <w:tcPr>
            <w:tcW w:w="570" w:type="pct"/>
            <w:shd w:val="clear" w:color="auto" w:fill="auto"/>
            <w:noWrap/>
            <w:hideMark/>
          </w:tcPr>
          <w:p w:rsidR="00306CBE" w:rsidRPr="00480F7E" w:rsidRDefault="007C51EC" w:rsidP="008D1198">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65,04</w:t>
            </w:r>
          </w:p>
        </w:tc>
      </w:tr>
    </w:tbl>
    <w:p w:rsidR="00306CBE" w:rsidRPr="00414D65" w:rsidRDefault="00306CBE" w:rsidP="0097411F">
      <w:pPr>
        <w:autoSpaceDE w:val="0"/>
        <w:autoSpaceDN w:val="0"/>
        <w:adjustRightInd w:val="0"/>
        <w:spacing w:after="0" w:line="240" w:lineRule="auto"/>
        <w:ind w:firstLine="709"/>
        <w:jc w:val="both"/>
        <w:rPr>
          <w:rFonts w:ascii="Times New Roman" w:hAnsi="Times New Roman" w:cs="Times New Roman"/>
          <w:sz w:val="28"/>
          <w:szCs w:val="28"/>
        </w:rPr>
      </w:pP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Исполнение по расходам составило </w:t>
      </w:r>
      <w:r w:rsidR="00A305D3" w:rsidRPr="00414D65">
        <w:rPr>
          <w:rFonts w:ascii="Times New Roman" w:hAnsi="Times New Roman" w:cs="Times New Roman"/>
          <w:sz w:val="28"/>
          <w:szCs w:val="28"/>
        </w:rPr>
        <w:t>65,04</w:t>
      </w:r>
      <w:r w:rsidRPr="00414D65">
        <w:rPr>
          <w:rFonts w:ascii="Times New Roman" w:hAnsi="Times New Roman" w:cs="Times New Roman"/>
          <w:sz w:val="28"/>
          <w:szCs w:val="28"/>
        </w:rPr>
        <w:t>% от бюджетных ассигнований (</w:t>
      </w:r>
      <w:r w:rsidR="00A305D3" w:rsidRPr="00414D65">
        <w:rPr>
          <w:rFonts w:ascii="Times New Roman" w:hAnsi="Times New Roman" w:cs="Times New Roman"/>
          <w:sz w:val="28"/>
          <w:szCs w:val="28"/>
        </w:rPr>
        <w:t>27 324 713,90</w:t>
      </w:r>
      <w:r w:rsidRPr="00414D65">
        <w:rPr>
          <w:rFonts w:ascii="Times New Roman" w:hAnsi="Times New Roman" w:cs="Times New Roman"/>
          <w:sz w:val="28"/>
          <w:szCs w:val="28"/>
        </w:rPr>
        <w:t> рублей от</w:t>
      </w:r>
      <w:r w:rsidR="00A305D3" w:rsidRPr="00414D65">
        <w:rPr>
          <w:rFonts w:ascii="Times New Roman" w:hAnsi="Times New Roman" w:cs="Times New Roman"/>
          <w:sz w:val="28"/>
          <w:szCs w:val="28"/>
        </w:rPr>
        <w:t xml:space="preserve"> 42 010 705,46 </w:t>
      </w:r>
      <w:r w:rsidRPr="00414D65">
        <w:rPr>
          <w:rFonts w:ascii="Times New Roman" w:hAnsi="Times New Roman" w:cs="Times New Roman"/>
          <w:sz w:val="28"/>
          <w:szCs w:val="28"/>
        </w:rPr>
        <w:t xml:space="preserve">рублей). Остаток неисполненных назначений – </w:t>
      </w:r>
      <w:r w:rsidR="00A305D3" w:rsidRPr="00414D65">
        <w:rPr>
          <w:rFonts w:ascii="Times New Roman" w:hAnsi="Times New Roman" w:cs="Times New Roman"/>
          <w:sz w:val="28"/>
          <w:szCs w:val="28"/>
        </w:rPr>
        <w:t xml:space="preserve">14 685 991,56 </w:t>
      </w:r>
      <w:r w:rsidRPr="00414D65">
        <w:rPr>
          <w:rFonts w:ascii="Times New Roman" w:hAnsi="Times New Roman" w:cs="Times New Roman"/>
          <w:sz w:val="28"/>
          <w:szCs w:val="28"/>
        </w:rPr>
        <w:t>рублей.</w:t>
      </w:r>
    </w:p>
    <w:p w:rsidR="00414D65" w:rsidRPr="00414D65" w:rsidRDefault="0097411F"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Причины исполнения по состоянию на 31.12.2023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w:t>
      </w:r>
      <w:r w:rsidR="00414D65" w:rsidRPr="00414D65">
        <w:rPr>
          <w:rFonts w:ascii="Times New Roman" w:hAnsi="Times New Roman" w:cs="Times New Roman"/>
          <w:sz w:val="28"/>
          <w:szCs w:val="28"/>
        </w:rPr>
        <w:t>.</w:t>
      </w:r>
    </w:p>
    <w:p w:rsidR="00414D65" w:rsidRPr="00414D65" w:rsidRDefault="0097411F"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w:t>
      </w:r>
      <w:r w:rsidR="00414D65" w:rsidRPr="00414D65">
        <w:rPr>
          <w:rFonts w:ascii="Times New Roman" w:hAnsi="Times New Roman" w:cs="Times New Roman"/>
          <w:sz w:val="28"/>
          <w:szCs w:val="28"/>
        </w:rPr>
        <w:t>Основная причина невыполнения бюджета:</w:t>
      </w:r>
    </w:p>
    <w:p w:rsidR="00414D65" w:rsidRDefault="00414D65"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 - по бюджетной классификации  001 0111 12104</w:t>
      </w:r>
      <w:r>
        <w:rPr>
          <w:rFonts w:ascii="Times New Roman" w:hAnsi="Times New Roman" w:cs="Times New Roman"/>
          <w:sz w:val="28"/>
          <w:szCs w:val="28"/>
        </w:rPr>
        <w:t>00</w:t>
      </w:r>
      <w:r w:rsidRPr="00414D65">
        <w:rPr>
          <w:rFonts w:ascii="Times New Roman" w:hAnsi="Times New Roman" w:cs="Times New Roman"/>
          <w:sz w:val="28"/>
          <w:szCs w:val="28"/>
        </w:rPr>
        <w:t xml:space="preserve">000 000 (средства резервного фонда), неисполнение составило в сумме </w:t>
      </w:r>
      <w:r>
        <w:rPr>
          <w:rFonts w:ascii="Times New Roman" w:hAnsi="Times New Roman" w:cs="Times New Roman"/>
          <w:sz w:val="28"/>
          <w:szCs w:val="28"/>
        </w:rPr>
        <w:t>13 349 005,46</w:t>
      </w:r>
      <w:r w:rsidRPr="00414D65">
        <w:rPr>
          <w:rFonts w:ascii="Times New Roman" w:hAnsi="Times New Roman" w:cs="Times New Roman"/>
          <w:sz w:val="28"/>
          <w:szCs w:val="28"/>
        </w:rPr>
        <w:t xml:space="preserve"> рублей. Потребность в данных средствах в 202</w:t>
      </w:r>
      <w:r>
        <w:rPr>
          <w:rFonts w:ascii="Times New Roman" w:hAnsi="Times New Roman" w:cs="Times New Roman"/>
          <w:sz w:val="28"/>
          <w:szCs w:val="28"/>
        </w:rPr>
        <w:t>3</w:t>
      </w:r>
      <w:r w:rsidRPr="00414D65">
        <w:rPr>
          <w:rFonts w:ascii="Times New Roman" w:hAnsi="Times New Roman" w:cs="Times New Roman"/>
          <w:sz w:val="28"/>
          <w:szCs w:val="28"/>
        </w:rPr>
        <w:t xml:space="preserve"> году отсутствовала;</w:t>
      </w:r>
    </w:p>
    <w:p w:rsidR="00414D65" w:rsidRDefault="00414D65"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по бюджетной классификации  001 011</w:t>
      </w:r>
      <w:r>
        <w:rPr>
          <w:rFonts w:ascii="Times New Roman" w:hAnsi="Times New Roman" w:cs="Times New Roman"/>
          <w:sz w:val="28"/>
          <w:szCs w:val="28"/>
        </w:rPr>
        <w:t>3</w:t>
      </w:r>
      <w:r w:rsidRPr="00414D65">
        <w:rPr>
          <w:rFonts w:ascii="Times New Roman" w:hAnsi="Times New Roman" w:cs="Times New Roman"/>
          <w:sz w:val="28"/>
          <w:szCs w:val="28"/>
        </w:rPr>
        <w:t xml:space="preserve"> 121</w:t>
      </w:r>
      <w:r>
        <w:rPr>
          <w:rFonts w:ascii="Times New Roman" w:hAnsi="Times New Roman" w:cs="Times New Roman"/>
          <w:sz w:val="28"/>
          <w:szCs w:val="28"/>
        </w:rPr>
        <w:t>1</w:t>
      </w:r>
      <w:r w:rsidRPr="00414D65">
        <w:rPr>
          <w:rFonts w:ascii="Times New Roman" w:hAnsi="Times New Roman" w:cs="Times New Roman"/>
          <w:sz w:val="28"/>
          <w:szCs w:val="28"/>
        </w:rPr>
        <w:t>0</w:t>
      </w:r>
      <w:r>
        <w:rPr>
          <w:rFonts w:ascii="Times New Roman" w:hAnsi="Times New Roman" w:cs="Times New Roman"/>
          <w:sz w:val="28"/>
          <w:szCs w:val="28"/>
        </w:rPr>
        <w:t>00</w:t>
      </w:r>
      <w:r w:rsidRPr="00414D65">
        <w:rPr>
          <w:rFonts w:ascii="Times New Roman" w:hAnsi="Times New Roman" w:cs="Times New Roman"/>
          <w:sz w:val="28"/>
          <w:szCs w:val="28"/>
        </w:rPr>
        <w:t>000 000 (</w:t>
      </w:r>
      <w:r>
        <w:rPr>
          <w:rFonts w:ascii="Times New Roman" w:hAnsi="Times New Roman" w:cs="Times New Roman"/>
          <w:sz w:val="28"/>
          <w:szCs w:val="28"/>
        </w:rPr>
        <w:t>р</w:t>
      </w:r>
      <w:r w:rsidRPr="00414D65">
        <w:rPr>
          <w:rFonts w:ascii="Times New Roman" w:eastAsia="Times New Roman" w:hAnsi="Times New Roman" w:cs="Times New Roman"/>
          <w:sz w:val="28"/>
          <w:szCs w:val="28"/>
          <w:lang w:eastAsia="ru-RU"/>
        </w:rPr>
        <w:t>асходы на обеспечение деятельности муниципальных учреждений</w:t>
      </w:r>
      <w:r w:rsidRPr="00414D65">
        <w:rPr>
          <w:rFonts w:ascii="Times New Roman" w:hAnsi="Times New Roman" w:cs="Times New Roman"/>
          <w:sz w:val="28"/>
          <w:szCs w:val="28"/>
        </w:rPr>
        <w:t xml:space="preserve">), неисполнение составило в сумме </w:t>
      </w:r>
      <w:r w:rsidR="00561296">
        <w:rPr>
          <w:rFonts w:ascii="Times New Roman" w:hAnsi="Times New Roman" w:cs="Times New Roman"/>
          <w:sz w:val="28"/>
          <w:szCs w:val="28"/>
        </w:rPr>
        <w:t>1 325 738,61</w:t>
      </w:r>
      <w:r w:rsidRPr="00414D65">
        <w:rPr>
          <w:rFonts w:ascii="Times New Roman" w:hAnsi="Times New Roman" w:cs="Times New Roman"/>
          <w:sz w:val="28"/>
          <w:szCs w:val="28"/>
        </w:rPr>
        <w:t xml:space="preserve"> рубл</w:t>
      </w:r>
      <w:r w:rsidR="00561296">
        <w:rPr>
          <w:rFonts w:ascii="Times New Roman" w:hAnsi="Times New Roman" w:cs="Times New Roman"/>
          <w:sz w:val="28"/>
          <w:szCs w:val="28"/>
        </w:rPr>
        <w:t>ь (из-за 9 единиц вакансии)</w:t>
      </w:r>
      <w:r w:rsidRPr="00414D65">
        <w:rPr>
          <w:rFonts w:ascii="Times New Roman" w:hAnsi="Times New Roman" w:cs="Times New Roman"/>
          <w:sz w:val="28"/>
          <w:szCs w:val="28"/>
        </w:rPr>
        <w:t>;</w:t>
      </w:r>
    </w:p>
    <w:p w:rsidR="00D158A0" w:rsidRPr="00414D65" w:rsidRDefault="00D158A0" w:rsidP="00D158A0">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lastRenderedPageBreak/>
        <w:t>- по бюджетной классификации  001 011</w:t>
      </w:r>
      <w:r>
        <w:rPr>
          <w:rFonts w:ascii="Times New Roman" w:hAnsi="Times New Roman" w:cs="Times New Roman"/>
          <w:sz w:val="28"/>
          <w:szCs w:val="28"/>
        </w:rPr>
        <w:t>3</w:t>
      </w:r>
      <w:r w:rsidRPr="00414D65">
        <w:rPr>
          <w:rFonts w:ascii="Times New Roman" w:hAnsi="Times New Roman" w:cs="Times New Roman"/>
          <w:sz w:val="28"/>
          <w:szCs w:val="28"/>
        </w:rPr>
        <w:t xml:space="preserve"> 1</w:t>
      </w:r>
      <w:r>
        <w:rPr>
          <w:rFonts w:ascii="Times New Roman" w:hAnsi="Times New Roman" w:cs="Times New Roman"/>
          <w:sz w:val="28"/>
          <w:szCs w:val="28"/>
        </w:rPr>
        <w:t>3</w:t>
      </w:r>
      <w:r w:rsidRPr="00414D65">
        <w:rPr>
          <w:rFonts w:ascii="Times New Roman" w:hAnsi="Times New Roman" w:cs="Times New Roman"/>
          <w:sz w:val="28"/>
          <w:szCs w:val="28"/>
        </w:rPr>
        <w:t>1</w:t>
      </w:r>
      <w:r>
        <w:rPr>
          <w:rFonts w:ascii="Times New Roman" w:hAnsi="Times New Roman" w:cs="Times New Roman"/>
          <w:sz w:val="28"/>
          <w:szCs w:val="28"/>
        </w:rPr>
        <w:t>0</w:t>
      </w:r>
      <w:r w:rsidRPr="00414D65">
        <w:rPr>
          <w:rFonts w:ascii="Times New Roman" w:hAnsi="Times New Roman" w:cs="Times New Roman"/>
          <w:sz w:val="28"/>
          <w:szCs w:val="28"/>
        </w:rPr>
        <w:t>0</w:t>
      </w:r>
      <w:r>
        <w:rPr>
          <w:rFonts w:ascii="Times New Roman" w:hAnsi="Times New Roman" w:cs="Times New Roman"/>
          <w:sz w:val="28"/>
          <w:szCs w:val="28"/>
        </w:rPr>
        <w:t>00</w:t>
      </w:r>
      <w:r w:rsidRPr="00414D65">
        <w:rPr>
          <w:rFonts w:ascii="Times New Roman" w:hAnsi="Times New Roman" w:cs="Times New Roman"/>
          <w:sz w:val="28"/>
          <w:szCs w:val="28"/>
        </w:rPr>
        <w:t>000 000 (</w:t>
      </w:r>
      <w:r w:rsidRPr="00D158A0">
        <w:rPr>
          <w:rFonts w:ascii="Times New Roman" w:hAnsi="Times New Roman" w:cs="Times New Roman"/>
          <w:sz w:val="28"/>
          <w:szCs w:val="28"/>
        </w:rPr>
        <w:t>р</w:t>
      </w:r>
      <w:r w:rsidRPr="00D158A0">
        <w:rPr>
          <w:rFonts w:ascii="Times New Roman" w:eastAsia="Times New Roman" w:hAnsi="Times New Roman" w:cs="Times New Roman"/>
          <w:sz w:val="28"/>
          <w:szCs w:val="28"/>
          <w:lang w:eastAsia="ru-RU"/>
        </w:rPr>
        <w:t>асходы на реализацию мероприятий по улучшению условий и охраны труда</w:t>
      </w:r>
      <w:r w:rsidRPr="00414D65">
        <w:rPr>
          <w:rFonts w:ascii="Times New Roman" w:hAnsi="Times New Roman" w:cs="Times New Roman"/>
          <w:sz w:val="28"/>
          <w:szCs w:val="28"/>
        </w:rPr>
        <w:t xml:space="preserve">), неисполнение составило в сумме </w:t>
      </w:r>
      <w:r>
        <w:rPr>
          <w:rFonts w:ascii="Times New Roman" w:hAnsi="Times New Roman" w:cs="Times New Roman"/>
          <w:sz w:val="28"/>
          <w:szCs w:val="28"/>
        </w:rPr>
        <w:t>5 000,00</w:t>
      </w:r>
      <w:r w:rsidRPr="00414D65">
        <w:rPr>
          <w:rFonts w:ascii="Times New Roman" w:hAnsi="Times New Roman" w:cs="Times New Roman"/>
          <w:sz w:val="28"/>
          <w:szCs w:val="28"/>
        </w:rPr>
        <w:t xml:space="preserve"> рубл</w:t>
      </w:r>
      <w:r>
        <w:rPr>
          <w:rFonts w:ascii="Times New Roman" w:hAnsi="Times New Roman" w:cs="Times New Roman"/>
          <w:sz w:val="28"/>
          <w:szCs w:val="28"/>
        </w:rPr>
        <w:t xml:space="preserve">ей. </w:t>
      </w:r>
      <w:r w:rsidR="008B6767">
        <w:rPr>
          <w:rFonts w:ascii="Times New Roman" w:hAnsi="Times New Roman" w:cs="Times New Roman"/>
          <w:sz w:val="28"/>
          <w:szCs w:val="28"/>
        </w:rPr>
        <w:t>Оплата по «факту» на основании актов выполненных работ</w:t>
      </w:r>
      <w:r w:rsidRPr="00414D65">
        <w:rPr>
          <w:rFonts w:ascii="Times New Roman" w:hAnsi="Times New Roman" w:cs="Times New Roman"/>
          <w:sz w:val="28"/>
          <w:szCs w:val="28"/>
        </w:rPr>
        <w:t>;</w:t>
      </w:r>
    </w:p>
    <w:p w:rsidR="00414D65" w:rsidRPr="00414D65" w:rsidRDefault="00414D65" w:rsidP="00414D65">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по бюджетной классификации  001 1003 03110</w:t>
      </w:r>
      <w:r>
        <w:rPr>
          <w:rFonts w:ascii="Times New Roman" w:hAnsi="Times New Roman" w:cs="Times New Roman"/>
          <w:sz w:val="28"/>
          <w:szCs w:val="28"/>
        </w:rPr>
        <w:t>000</w:t>
      </w:r>
      <w:r w:rsidRPr="00414D65">
        <w:rPr>
          <w:rFonts w:ascii="Times New Roman" w:hAnsi="Times New Roman" w:cs="Times New Roman"/>
          <w:sz w:val="28"/>
          <w:szCs w:val="28"/>
        </w:rPr>
        <w:t xml:space="preserve">00 000 (уменьшилась численность получателей выплат, пособий и компенсаций по сравнению с запланированной численностью). Процент исполнения </w:t>
      </w:r>
      <w:r>
        <w:rPr>
          <w:rFonts w:ascii="Times New Roman" w:hAnsi="Times New Roman" w:cs="Times New Roman"/>
          <w:sz w:val="28"/>
          <w:szCs w:val="28"/>
        </w:rPr>
        <w:t>74,28</w:t>
      </w:r>
      <w:r w:rsidRPr="00414D65">
        <w:rPr>
          <w:rFonts w:ascii="Times New Roman" w:hAnsi="Times New Roman" w:cs="Times New Roman"/>
          <w:sz w:val="28"/>
          <w:szCs w:val="28"/>
        </w:rPr>
        <w:t xml:space="preserve"> %, не исполнено в сумме </w:t>
      </w:r>
      <w:r>
        <w:rPr>
          <w:rFonts w:ascii="Times New Roman" w:hAnsi="Times New Roman" w:cs="Times New Roman"/>
          <w:sz w:val="28"/>
          <w:szCs w:val="28"/>
        </w:rPr>
        <w:t>591,53</w:t>
      </w:r>
      <w:r w:rsidRPr="00414D65">
        <w:rPr>
          <w:rFonts w:ascii="Times New Roman" w:hAnsi="Times New Roman" w:cs="Times New Roman"/>
          <w:sz w:val="28"/>
          <w:szCs w:val="28"/>
        </w:rPr>
        <w:t xml:space="preserve"> рубл</w:t>
      </w:r>
      <w:r>
        <w:rPr>
          <w:rFonts w:ascii="Times New Roman" w:hAnsi="Times New Roman" w:cs="Times New Roman"/>
          <w:sz w:val="28"/>
          <w:szCs w:val="28"/>
        </w:rPr>
        <w:t>я</w:t>
      </w:r>
      <w:r w:rsidRPr="00414D65">
        <w:rPr>
          <w:rFonts w:ascii="Times New Roman" w:hAnsi="Times New Roman" w:cs="Times New Roman"/>
          <w:sz w:val="28"/>
          <w:szCs w:val="28"/>
        </w:rPr>
        <w:t>.</w:t>
      </w:r>
    </w:p>
    <w:p w:rsidR="0097411F" w:rsidRPr="00414D65"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414D65">
        <w:rPr>
          <w:rFonts w:ascii="Times New Roman" w:hAnsi="Times New Roman" w:cs="Times New Roman"/>
          <w:sz w:val="28"/>
          <w:szCs w:val="28"/>
        </w:rPr>
        <w:t xml:space="preserve">Полнота и информативность форм 0503160, 0503164 </w:t>
      </w:r>
      <w:proofErr w:type="gramStart"/>
      <w:r w:rsidRPr="00414D65">
        <w:rPr>
          <w:rFonts w:ascii="Times New Roman" w:hAnsi="Times New Roman" w:cs="Times New Roman"/>
          <w:sz w:val="28"/>
          <w:szCs w:val="28"/>
        </w:rPr>
        <w:t>подтверждены</w:t>
      </w:r>
      <w:proofErr w:type="gramEnd"/>
      <w:r w:rsidRPr="00414D65">
        <w:rPr>
          <w:rFonts w:ascii="Times New Roman" w:hAnsi="Times New Roman" w:cs="Times New Roman"/>
          <w:sz w:val="28"/>
          <w:szCs w:val="28"/>
        </w:rPr>
        <w:t>.</w:t>
      </w:r>
    </w:p>
    <w:p w:rsidR="009E4EFA" w:rsidRDefault="009E4EFA" w:rsidP="0097411F">
      <w:pPr>
        <w:spacing w:after="0" w:line="240" w:lineRule="auto"/>
        <w:ind w:firstLine="709"/>
        <w:jc w:val="center"/>
        <w:rPr>
          <w:rFonts w:ascii="Times New Roman" w:hAnsi="Times New Roman" w:cs="Times New Roman"/>
          <w:b/>
          <w:sz w:val="27"/>
          <w:szCs w:val="27"/>
        </w:rPr>
      </w:pPr>
    </w:p>
    <w:p w:rsidR="0097411F" w:rsidRPr="009B6880" w:rsidRDefault="0097411F" w:rsidP="0097411F">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6. Дебиторская и кредиторская задолженность</w:t>
      </w:r>
    </w:p>
    <w:p w:rsidR="0097411F" w:rsidRPr="009B6880" w:rsidRDefault="0097411F" w:rsidP="0097411F">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6E24F2">
        <w:rPr>
          <w:rFonts w:ascii="Times New Roman" w:hAnsi="Times New Roman" w:cs="Times New Roman"/>
          <w:sz w:val="27"/>
          <w:szCs w:val="27"/>
        </w:rPr>
        <w:t>П</w:t>
      </w:r>
      <w:r w:rsidRPr="009B6880">
        <w:rPr>
          <w:rFonts w:ascii="Times New Roman" w:hAnsi="Times New Roman" w:cs="Times New Roman"/>
          <w:sz w:val="27"/>
          <w:szCs w:val="27"/>
        </w:rPr>
        <w:t xml:space="preserve">о состоянию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2023 года в бухгалтерском учете ГАБС учтена дебиторская задолженность в общей сумме </w:t>
      </w:r>
      <w:r w:rsidR="006E24F2">
        <w:rPr>
          <w:rFonts w:ascii="Times New Roman" w:hAnsi="Times New Roman" w:cs="Times New Roman"/>
          <w:sz w:val="27"/>
          <w:szCs w:val="27"/>
        </w:rPr>
        <w:t xml:space="preserve">409 919 400,00 </w:t>
      </w:r>
      <w:r w:rsidRPr="009B6880">
        <w:rPr>
          <w:rFonts w:ascii="Times New Roman" w:hAnsi="Times New Roman" w:cs="Times New Roman"/>
          <w:sz w:val="27"/>
          <w:szCs w:val="27"/>
        </w:rPr>
        <w:t xml:space="preserve">рублей и кредиторская задолженность в сумме </w:t>
      </w:r>
      <w:r w:rsidR="006E24F2">
        <w:rPr>
          <w:rFonts w:ascii="Times New Roman" w:hAnsi="Times New Roman" w:cs="Times New Roman"/>
          <w:sz w:val="27"/>
          <w:szCs w:val="27"/>
        </w:rPr>
        <w:t>20 400,12</w:t>
      </w:r>
      <w:r w:rsidRPr="009B6880">
        <w:rPr>
          <w:rFonts w:ascii="Times New Roman" w:hAnsi="Times New Roman" w:cs="Times New Roman"/>
          <w:sz w:val="27"/>
          <w:szCs w:val="27"/>
        </w:rPr>
        <w:t> рублей:</w:t>
      </w:r>
    </w:p>
    <w:p w:rsidR="0097411F" w:rsidRDefault="0097411F" w:rsidP="006E24F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Таблица 5</w:t>
      </w:r>
      <w:r w:rsidRPr="006E24F2">
        <w:rPr>
          <w:rFonts w:ascii="Times New Roman" w:hAnsi="Times New Roman" w:cs="Times New Roman"/>
          <w:sz w:val="24"/>
          <w:szCs w:val="24"/>
        </w:rPr>
        <w:t xml:space="preserve"> (руб.)</w:t>
      </w:r>
    </w:p>
    <w:tbl>
      <w:tblPr>
        <w:tblStyle w:val="aa"/>
        <w:tblW w:w="0" w:type="auto"/>
        <w:tblLook w:val="04A0"/>
      </w:tblPr>
      <w:tblGrid>
        <w:gridCol w:w="5495"/>
        <w:gridCol w:w="1984"/>
        <w:gridCol w:w="1985"/>
      </w:tblGrid>
      <w:tr w:rsidR="006E24F2" w:rsidTr="006E24F2">
        <w:tc>
          <w:tcPr>
            <w:tcW w:w="549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984"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6E24F2" w:rsidTr="006E24F2">
        <w:tc>
          <w:tcPr>
            <w:tcW w:w="5495" w:type="dxa"/>
          </w:tcPr>
          <w:p w:rsidR="006E24F2" w:rsidRPr="006E24F2" w:rsidRDefault="006E24F2" w:rsidP="006E24F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1 205 51 «</w:t>
            </w:r>
            <w:r>
              <w:rPr>
                <w:rFonts w:ascii="Times New Roman" w:hAnsi="Times New Roman" w:cs="Times New Roman"/>
                <w:kern w:val="0"/>
                <w:sz w:val="24"/>
                <w:szCs w:val="24"/>
              </w:rPr>
              <w:t>Расчеты по поступлениям текущего характера от других бюджетов бюджетной системы Российской Федерации</w:t>
            </w:r>
            <w:r>
              <w:rPr>
                <w:rFonts w:ascii="Times New Roman" w:hAnsi="Times New Roman" w:cs="Times New Roman"/>
                <w:sz w:val="24"/>
                <w:szCs w:val="24"/>
              </w:rPr>
              <w:t>»</w:t>
            </w:r>
          </w:p>
        </w:tc>
        <w:tc>
          <w:tcPr>
            <w:tcW w:w="1984"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409 919 400,00</w:t>
            </w:r>
          </w:p>
        </w:tc>
        <w:tc>
          <w:tcPr>
            <w:tcW w:w="198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6E24F2" w:rsidTr="006E24F2">
        <w:tc>
          <w:tcPr>
            <w:tcW w:w="5495" w:type="dxa"/>
          </w:tcPr>
          <w:p w:rsidR="006E24F2" w:rsidRPr="006E24F2" w:rsidRDefault="006E24F2" w:rsidP="006E24F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1 302 21 «</w:t>
            </w:r>
            <w:r>
              <w:rPr>
                <w:rFonts w:ascii="Times New Roman" w:hAnsi="Times New Roman" w:cs="Times New Roman"/>
                <w:kern w:val="0"/>
                <w:sz w:val="24"/>
                <w:szCs w:val="24"/>
              </w:rPr>
              <w:t>Расчеты по услугам связи</w:t>
            </w:r>
            <w:r>
              <w:rPr>
                <w:rFonts w:ascii="Times New Roman" w:hAnsi="Times New Roman" w:cs="Times New Roman"/>
                <w:sz w:val="24"/>
                <w:szCs w:val="24"/>
              </w:rPr>
              <w:t>»</w:t>
            </w:r>
          </w:p>
        </w:tc>
        <w:tc>
          <w:tcPr>
            <w:tcW w:w="1984"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10 642,55</w:t>
            </w:r>
          </w:p>
        </w:tc>
      </w:tr>
      <w:tr w:rsidR="006E24F2" w:rsidTr="006E24F2">
        <w:tc>
          <w:tcPr>
            <w:tcW w:w="5495" w:type="dxa"/>
          </w:tcPr>
          <w:p w:rsidR="006E24F2" w:rsidRPr="006E24F2" w:rsidRDefault="006E24F2" w:rsidP="006E24F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1 302 23 «</w:t>
            </w:r>
            <w:r>
              <w:rPr>
                <w:rFonts w:ascii="Times New Roman" w:hAnsi="Times New Roman" w:cs="Times New Roman"/>
                <w:kern w:val="0"/>
                <w:sz w:val="24"/>
                <w:szCs w:val="24"/>
              </w:rPr>
              <w:t>Расчеты по коммунальным услугам</w:t>
            </w:r>
            <w:r>
              <w:rPr>
                <w:rFonts w:ascii="Times New Roman" w:hAnsi="Times New Roman" w:cs="Times New Roman"/>
                <w:sz w:val="24"/>
                <w:szCs w:val="24"/>
              </w:rPr>
              <w:t>»</w:t>
            </w:r>
          </w:p>
        </w:tc>
        <w:tc>
          <w:tcPr>
            <w:tcW w:w="1984"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E24F2" w:rsidRDefault="006E24F2"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7 533,82</w:t>
            </w:r>
          </w:p>
        </w:tc>
      </w:tr>
      <w:tr w:rsidR="006E24F2" w:rsidTr="006E24F2">
        <w:tc>
          <w:tcPr>
            <w:tcW w:w="5495" w:type="dxa"/>
          </w:tcPr>
          <w:p w:rsidR="006E24F2" w:rsidRPr="00441B2C" w:rsidRDefault="00441B2C" w:rsidP="00441B2C">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sz w:val="24"/>
                <w:szCs w:val="24"/>
              </w:rPr>
              <w:t>1 303 05 «</w:t>
            </w:r>
            <w:r>
              <w:rPr>
                <w:rFonts w:ascii="Times New Roman" w:hAnsi="Times New Roman" w:cs="Times New Roman"/>
                <w:kern w:val="0"/>
                <w:sz w:val="24"/>
                <w:szCs w:val="24"/>
              </w:rPr>
              <w:t>Расчеты по прочим платежам в бюджет</w:t>
            </w:r>
            <w:r>
              <w:rPr>
                <w:rFonts w:ascii="Times New Roman" w:hAnsi="Times New Roman" w:cs="Times New Roman"/>
                <w:sz w:val="24"/>
                <w:szCs w:val="24"/>
              </w:rPr>
              <w:t>»</w:t>
            </w:r>
          </w:p>
        </w:tc>
        <w:tc>
          <w:tcPr>
            <w:tcW w:w="1984" w:type="dxa"/>
          </w:tcPr>
          <w:p w:rsidR="006E24F2" w:rsidRDefault="00441B2C"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6E24F2" w:rsidRDefault="00441B2C" w:rsidP="006E24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2 223,75</w:t>
            </w:r>
          </w:p>
        </w:tc>
      </w:tr>
      <w:tr w:rsidR="00441B2C" w:rsidTr="006E24F2">
        <w:tc>
          <w:tcPr>
            <w:tcW w:w="5495" w:type="dxa"/>
          </w:tcPr>
          <w:p w:rsidR="00441B2C" w:rsidRPr="00FC281A" w:rsidRDefault="00441B2C" w:rsidP="006E24F2">
            <w:pPr>
              <w:spacing w:after="0" w:line="240" w:lineRule="auto"/>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984" w:type="dxa"/>
          </w:tcPr>
          <w:p w:rsidR="00441B2C" w:rsidRPr="00FC281A" w:rsidRDefault="00441B2C" w:rsidP="006E24F2">
            <w:pPr>
              <w:spacing w:after="0" w:line="240" w:lineRule="auto"/>
              <w:jc w:val="center"/>
              <w:rPr>
                <w:rFonts w:ascii="Times New Roman" w:hAnsi="Times New Roman" w:cs="Times New Roman"/>
                <w:b/>
                <w:sz w:val="24"/>
                <w:szCs w:val="24"/>
              </w:rPr>
            </w:pPr>
            <w:r w:rsidRPr="00FC281A">
              <w:rPr>
                <w:rFonts w:ascii="Times New Roman" w:hAnsi="Times New Roman" w:cs="Times New Roman"/>
                <w:b/>
                <w:sz w:val="24"/>
                <w:szCs w:val="24"/>
              </w:rPr>
              <w:t>409 919 400,00</w:t>
            </w:r>
          </w:p>
        </w:tc>
        <w:tc>
          <w:tcPr>
            <w:tcW w:w="1985" w:type="dxa"/>
          </w:tcPr>
          <w:p w:rsidR="00441B2C" w:rsidRPr="00FC281A" w:rsidRDefault="00441B2C" w:rsidP="006E24F2">
            <w:pPr>
              <w:spacing w:after="0" w:line="240" w:lineRule="auto"/>
              <w:jc w:val="center"/>
              <w:rPr>
                <w:rFonts w:ascii="Times New Roman" w:hAnsi="Times New Roman" w:cs="Times New Roman"/>
                <w:b/>
                <w:sz w:val="24"/>
                <w:szCs w:val="24"/>
              </w:rPr>
            </w:pPr>
            <w:r w:rsidRPr="00FC281A">
              <w:rPr>
                <w:rFonts w:ascii="Times New Roman" w:hAnsi="Times New Roman" w:cs="Times New Roman"/>
                <w:b/>
                <w:sz w:val="24"/>
                <w:szCs w:val="24"/>
              </w:rPr>
              <w:t>20 400,12</w:t>
            </w:r>
          </w:p>
        </w:tc>
      </w:tr>
    </w:tbl>
    <w:p w:rsidR="0097411F" w:rsidRPr="00A12B01" w:rsidRDefault="0097411F" w:rsidP="0097411F">
      <w:pPr>
        <w:spacing w:after="0" w:line="240" w:lineRule="auto"/>
        <w:ind w:firstLine="709"/>
        <w:jc w:val="both"/>
        <w:rPr>
          <w:rFonts w:ascii="Times New Roman" w:hAnsi="Times New Roman" w:cs="Times New Roman"/>
          <w:bCs/>
          <w:sz w:val="28"/>
          <w:szCs w:val="28"/>
        </w:rPr>
      </w:pPr>
      <w:r w:rsidRPr="00A12B01">
        <w:rPr>
          <w:rFonts w:ascii="Times New Roman" w:hAnsi="Times New Roman" w:cs="Times New Roman"/>
          <w:bCs/>
          <w:sz w:val="28"/>
          <w:szCs w:val="28"/>
        </w:rPr>
        <w:t>Детализация в разрезе субсчетов представлена в разд.3.4.2 настоящего акта.</w:t>
      </w:r>
    </w:p>
    <w:p w:rsidR="0097411F" w:rsidRPr="00A12B01" w:rsidRDefault="0097411F" w:rsidP="0097411F">
      <w:pPr>
        <w:spacing w:after="0" w:line="240" w:lineRule="auto"/>
        <w:ind w:firstLine="709"/>
        <w:jc w:val="both"/>
        <w:rPr>
          <w:rFonts w:ascii="Times New Roman" w:hAnsi="Times New Roman" w:cs="Times New Roman"/>
          <w:sz w:val="28"/>
          <w:szCs w:val="28"/>
        </w:rPr>
      </w:pPr>
      <w:r w:rsidRPr="00A12B01">
        <w:rPr>
          <w:rFonts w:ascii="Times New Roman" w:hAnsi="Times New Roman" w:cs="Times New Roman"/>
          <w:b/>
          <w:bCs/>
          <w:sz w:val="28"/>
          <w:szCs w:val="28"/>
        </w:rPr>
        <w:t>6.1.1.</w:t>
      </w:r>
      <w:r w:rsidRPr="00A12B01">
        <w:rPr>
          <w:rFonts w:ascii="Times New Roman" w:hAnsi="Times New Roman" w:cs="Times New Roman"/>
          <w:sz w:val="28"/>
          <w:szCs w:val="28"/>
        </w:rPr>
        <w:t> Основная сумма дебиторской задолженности образована:</w:t>
      </w:r>
    </w:p>
    <w:p w:rsidR="0097411F" w:rsidRPr="00A12B01" w:rsidRDefault="0097411F" w:rsidP="0097411F">
      <w:pPr>
        <w:spacing w:after="0" w:line="240" w:lineRule="auto"/>
        <w:ind w:firstLine="709"/>
        <w:jc w:val="both"/>
        <w:rPr>
          <w:rFonts w:ascii="Times New Roman" w:hAnsi="Times New Roman" w:cs="Times New Roman"/>
          <w:sz w:val="28"/>
          <w:szCs w:val="28"/>
        </w:rPr>
      </w:pPr>
      <w:r w:rsidRPr="00A12B01">
        <w:rPr>
          <w:rFonts w:ascii="Times New Roman" w:hAnsi="Times New Roman" w:cs="Times New Roman"/>
          <w:sz w:val="28"/>
          <w:szCs w:val="28"/>
        </w:rPr>
        <w:t>- по межбюджетным трансфертам на плановые 2023-2025 годы (</w:t>
      </w:r>
      <w:r w:rsidR="00FC281A" w:rsidRPr="00A12B01">
        <w:rPr>
          <w:rFonts w:ascii="Times New Roman" w:hAnsi="Times New Roman" w:cs="Times New Roman"/>
          <w:sz w:val="28"/>
          <w:szCs w:val="28"/>
        </w:rPr>
        <w:t xml:space="preserve">409 919 400,00 </w:t>
      </w:r>
      <w:r w:rsidRPr="00A12B01">
        <w:rPr>
          <w:rFonts w:ascii="Times New Roman" w:hAnsi="Times New Roman" w:cs="Times New Roman"/>
          <w:sz w:val="28"/>
          <w:szCs w:val="28"/>
        </w:rPr>
        <w:t>рублей, сч.205.51)</w:t>
      </w:r>
      <w:r w:rsidR="00FC281A" w:rsidRPr="00A12B01">
        <w:rPr>
          <w:rFonts w:ascii="Times New Roman" w:hAnsi="Times New Roman" w:cs="Times New Roman"/>
          <w:sz w:val="28"/>
          <w:szCs w:val="28"/>
        </w:rPr>
        <w:t>.</w:t>
      </w:r>
    </w:p>
    <w:p w:rsidR="00901B80"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Общая сумма дебиторской задолженности 01.01.202</w:t>
      </w:r>
      <w:r>
        <w:rPr>
          <w:rFonts w:ascii="Times New Roman" w:eastAsia="Times New Roman" w:hAnsi="Times New Roman" w:cs="Times New Roman"/>
          <w:color w:val="000000"/>
          <w:sz w:val="28"/>
          <w:szCs w:val="28"/>
          <w:lang w:eastAsia="ru-RU"/>
        </w:rPr>
        <w:t>4</w:t>
      </w:r>
      <w:r w:rsidRPr="00A12B01">
        <w:rPr>
          <w:rFonts w:ascii="Times New Roman" w:eastAsia="Times New Roman" w:hAnsi="Times New Roman" w:cs="Times New Roman"/>
          <w:color w:val="000000"/>
          <w:sz w:val="28"/>
          <w:szCs w:val="28"/>
          <w:lang w:eastAsia="ru-RU"/>
        </w:rPr>
        <w:t xml:space="preserve"> года составила </w:t>
      </w:r>
      <w:r>
        <w:rPr>
          <w:rFonts w:ascii="Times New Roman" w:eastAsia="Times New Roman" w:hAnsi="Times New Roman" w:cs="Times New Roman"/>
          <w:color w:val="000000"/>
          <w:sz w:val="28"/>
          <w:szCs w:val="28"/>
          <w:lang w:eastAsia="ru-RU"/>
        </w:rPr>
        <w:t>409 919 400,00</w:t>
      </w:r>
      <w:r w:rsidRPr="00A12B01">
        <w:rPr>
          <w:rFonts w:ascii="Times New Roman" w:eastAsia="Times New Roman" w:hAnsi="Times New Roman" w:cs="Times New Roman"/>
          <w:color w:val="000000"/>
          <w:sz w:val="28"/>
          <w:szCs w:val="28"/>
          <w:lang w:eastAsia="ru-RU"/>
        </w:rPr>
        <w:t xml:space="preserve"> рублей</w:t>
      </w:r>
      <w:r w:rsidR="00901B80">
        <w:rPr>
          <w:rFonts w:ascii="Times New Roman" w:eastAsia="Times New Roman" w:hAnsi="Times New Roman" w:cs="Times New Roman"/>
          <w:color w:val="000000"/>
          <w:sz w:val="28"/>
          <w:szCs w:val="28"/>
          <w:lang w:eastAsia="ru-RU"/>
        </w:rPr>
        <w:t>.</w:t>
      </w:r>
    </w:p>
    <w:p w:rsidR="00A12B01" w:rsidRPr="00A12B01" w:rsidRDefault="00901B80"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w:t>
      </w:r>
      <w:r w:rsidR="00A12B01" w:rsidRPr="00A12B01">
        <w:rPr>
          <w:rFonts w:ascii="Times New Roman" w:eastAsia="Times New Roman" w:hAnsi="Times New Roman" w:cs="Times New Roman"/>
          <w:color w:val="000000"/>
          <w:sz w:val="28"/>
          <w:szCs w:val="28"/>
          <w:lang w:eastAsia="ru-RU"/>
        </w:rPr>
        <w:t>биторская задолженность на отчетную дату сложилась по счет</w:t>
      </w:r>
      <w:r w:rsidR="00A12B01">
        <w:rPr>
          <w:rFonts w:ascii="Times New Roman" w:eastAsia="Times New Roman" w:hAnsi="Times New Roman" w:cs="Times New Roman"/>
          <w:color w:val="000000"/>
          <w:sz w:val="28"/>
          <w:szCs w:val="28"/>
          <w:lang w:eastAsia="ru-RU"/>
        </w:rPr>
        <w:t>у</w:t>
      </w:r>
      <w:r w:rsidR="00A12B01" w:rsidRPr="00A12B01">
        <w:rPr>
          <w:rFonts w:ascii="Times New Roman" w:eastAsia="Times New Roman" w:hAnsi="Times New Roman" w:cs="Times New Roman"/>
          <w:color w:val="000000"/>
          <w:sz w:val="28"/>
          <w:szCs w:val="28"/>
          <w:lang w:eastAsia="ru-RU"/>
        </w:rPr>
        <w:t>:</w:t>
      </w:r>
    </w:p>
    <w:p w:rsidR="00A12B01" w:rsidRPr="00A12B01" w:rsidRDefault="00A12B01" w:rsidP="00A12B0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- 1 205 51 000 «</w:t>
      </w:r>
      <w:r w:rsidRPr="00A12B01">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A12B01">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155 898 600,00</w:t>
      </w:r>
      <w:r w:rsidRPr="00A12B01">
        <w:rPr>
          <w:rFonts w:ascii="Times New Roman" w:eastAsia="Times New Roman" w:hAnsi="Times New Roman" w:cs="Times New Roman"/>
          <w:color w:val="000000"/>
          <w:sz w:val="28"/>
          <w:szCs w:val="28"/>
          <w:lang w:eastAsia="ru-RU"/>
        </w:rPr>
        <w:t xml:space="preserve"> рублей.</w:t>
      </w:r>
    </w:p>
    <w:p w:rsidR="00A12B01" w:rsidRPr="00A12B01"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Долгосрочная дебиторская задолженность на 01.01.202</w:t>
      </w:r>
      <w:r>
        <w:rPr>
          <w:rFonts w:ascii="Times New Roman" w:eastAsia="Times New Roman" w:hAnsi="Times New Roman" w:cs="Times New Roman"/>
          <w:color w:val="000000"/>
          <w:sz w:val="28"/>
          <w:szCs w:val="28"/>
          <w:lang w:eastAsia="ru-RU"/>
        </w:rPr>
        <w:t>4</w:t>
      </w:r>
      <w:r w:rsidRPr="00A12B01">
        <w:rPr>
          <w:rFonts w:ascii="Times New Roman" w:eastAsia="Times New Roman" w:hAnsi="Times New Roman" w:cs="Times New Roman"/>
          <w:color w:val="000000"/>
          <w:sz w:val="28"/>
          <w:szCs w:val="28"/>
          <w:lang w:eastAsia="ru-RU"/>
        </w:rPr>
        <w:t xml:space="preserve"> составила </w:t>
      </w:r>
      <w:r>
        <w:rPr>
          <w:rFonts w:ascii="Times New Roman" w:eastAsia="Times New Roman" w:hAnsi="Times New Roman" w:cs="Times New Roman"/>
          <w:color w:val="000000"/>
          <w:sz w:val="28"/>
          <w:szCs w:val="28"/>
          <w:lang w:eastAsia="ru-RU"/>
        </w:rPr>
        <w:t>254 020 800,00</w:t>
      </w:r>
      <w:r w:rsidRPr="00A12B01">
        <w:rPr>
          <w:rFonts w:ascii="Times New Roman" w:eastAsia="Times New Roman" w:hAnsi="Times New Roman" w:cs="Times New Roman"/>
          <w:color w:val="000000"/>
          <w:sz w:val="28"/>
          <w:szCs w:val="28"/>
          <w:lang w:eastAsia="ru-RU"/>
        </w:rPr>
        <w:t xml:space="preserve"> рублей, вся сумма составляет по счету 1 205 51 000 «</w:t>
      </w:r>
      <w:r w:rsidRPr="00A12B01">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A12B01">
        <w:rPr>
          <w:rFonts w:ascii="Times New Roman" w:eastAsia="Times New Roman" w:hAnsi="Times New Roman" w:cs="Times New Roman"/>
          <w:color w:val="000000"/>
          <w:sz w:val="28"/>
          <w:szCs w:val="28"/>
          <w:lang w:eastAsia="ru-RU"/>
        </w:rPr>
        <w:t>».</w:t>
      </w:r>
    </w:p>
    <w:p w:rsidR="00A12B01" w:rsidRPr="00A12B01"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Просроченная дебиторская задолженность на 01.01.202</w:t>
      </w:r>
      <w:r>
        <w:rPr>
          <w:rFonts w:ascii="Times New Roman" w:eastAsia="Times New Roman" w:hAnsi="Times New Roman" w:cs="Times New Roman"/>
          <w:color w:val="000000"/>
          <w:sz w:val="28"/>
          <w:szCs w:val="28"/>
          <w:lang w:eastAsia="ru-RU"/>
        </w:rPr>
        <w:t>4</w:t>
      </w:r>
      <w:r w:rsidRPr="00A12B01">
        <w:rPr>
          <w:rFonts w:ascii="Times New Roman" w:eastAsia="Times New Roman" w:hAnsi="Times New Roman" w:cs="Times New Roman"/>
          <w:color w:val="000000"/>
          <w:sz w:val="28"/>
          <w:szCs w:val="28"/>
          <w:lang w:eastAsia="ru-RU"/>
        </w:rPr>
        <w:t xml:space="preserve"> отсутствует.</w:t>
      </w:r>
    </w:p>
    <w:p w:rsidR="00A12B01" w:rsidRPr="00A12B01" w:rsidRDefault="00A12B01" w:rsidP="00A12B0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12B01">
        <w:rPr>
          <w:rFonts w:ascii="Times New Roman" w:eastAsia="Times New Roman" w:hAnsi="Times New Roman" w:cs="Times New Roman"/>
          <w:color w:val="000000"/>
          <w:sz w:val="28"/>
          <w:szCs w:val="28"/>
          <w:lang w:eastAsia="ru-RU"/>
        </w:rPr>
        <w:t xml:space="preserve">Дебиторская задолженность на конец отчетного периода по сравнению с показателями на начало отчетного периода </w:t>
      </w:r>
      <w:r>
        <w:rPr>
          <w:rFonts w:ascii="Times New Roman" w:eastAsia="Times New Roman" w:hAnsi="Times New Roman" w:cs="Times New Roman"/>
          <w:color w:val="000000"/>
          <w:sz w:val="28"/>
          <w:szCs w:val="28"/>
          <w:lang w:eastAsia="ru-RU"/>
        </w:rPr>
        <w:t xml:space="preserve">выросла </w:t>
      </w:r>
      <w:r w:rsidRPr="00A12B01">
        <w:rPr>
          <w:rFonts w:ascii="Times New Roman" w:eastAsia="Times New Roman" w:hAnsi="Times New Roman" w:cs="Times New Roman"/>
          <w:color w:val="000000"/>
          <w:sz w:val="28"/>
          <w:szCs w:val="28"/>
          <w:lang w:eastAsia="ru-RU"/>
        </w:rPr>
        <w:t xml:space="preserve">на </w:t>
      </w:r>
      <w:r>
        <w:rPr>
          <w:rFonts w:ascii="Times New Roman" w:eastAsia="Times New Roman" w:hAnsi="Times New Roman" w:cs="Times New Roman"/>
          <w:color w:val="000000"/>
          <w:sz w:val="28"/>
          <w:szCs w:val="28"/>
          <w:lang w:eastAsia="ru-RU"/>
        </w:rPr>
        <w:t>65 173 200,00</w:t>
      </w:r>
      <w:r w:rsidRPr="00A12B01">
        <w:rPr>
          <w:rFonts w:ascii="Times New Roman" w:eastAsia="Times New Roman" w:hAnsi="Times New Roman" w:cs="Times New Roman"/>
          <w:color w:val="000000"/>
          <w:sz w:val="28"/>
          <w:szCs w:val="28"/>
          <w:lang w:eastAsia="ru-RU"/>
        </w:rPr>
        <w:t xml:space="preserve"> рублей или на </w:t>
      </w:r>
      <w:r>
        <w:rPr>
          <w:rFonts w:ascii="Times New Roman" w:eastAsia="Times New Roman" w:hAnsi="Times New Roman" w:cs="Times New Roman"/>
          <w:color w:val="000000"/>
          <w:sz w:val="28"/>
          <w:szCs w:val="28"/>
          <w:lang w:eastAsia="ru-RU"/>
        </w:rPr>
        <w:t>18,9</w:t>
      </w:r>
      <w:r w:rsidRPr="00A12B01">
        <w:rPr>
          <w:rFonts w:ascii="Times New Roman" w:eastAsia="Times New Roman" w:hAnsi="Times New Roman" w:cs="Times New Roman"/>
          <w:color w:val="000000"/>
          <w:sz w:val="28"/>
          <w:szCs w:val="28"/>
          <w:lang w:eastAsia="ru-RU"/>
        </w:rPr>
        <w:t>%.</w:t>
      </w:r>
    </w:p>
    <w:p w:rsidR="001E48AE" w:rsidRPr="001E48AE" w:rsidRDefault="0097411F" w:rsidP="001E48AE">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9B6880">
        <w:rPr>
          <w:rFonts w:ascii="Times New Roman" w:hAnsi="Times New Roman" w:cs="Times New Roman"/>
          <w:b/>
          <w:sz w:val="27"/>
          <w:szCs w:val="27"/>
        </w:rPr>
        <w:t>6.1.2. </w:t>
      </w:r>
      <w:r w:rsidR="001E48AE" w:rsidRPr="001E48AE">
        <w:rPr>
          <w:rFonts w:ascii="Times New Roman" w:hAnsi="Times New Roman" w:cs="Times New Roman"/>
          <w:sz w:val="28"/>
          <w:szCs w:val="28"/>
          <w:lang w:eastAsia="ar-SA"/>
        </w:rPr>
        <w:t xml:space="preserve">По данным бюджетной отчётности по состоянию на 01.01.2024 года общая кредиторская задолженность составила </w:t>
      </w:r>
      <w:r w:rsidR="001E48AE">
        <w:rPr>
          <w:rFonts w:ascii="Times New Roman" w:hAnsi="Times New Roman" w:cs="Times New Roman"/>
          <w:sz w:val="28"/>
          <w:szCs w:val="28"/>
          <w:lang w:eastAsia="ar-SA"/>
        </w:rPr>
        <w:t>20 400,12</w:t>
      </w:r>
      <w:r w:rsidR="001E48AE" w:rsidRPr="001E48AE">
        <w:rPr>
          <w:rFonts w:ascii="Times New Roman" w:hAnsi="Times New Roman" w:cs="Times New Roman"/>
          <w:sz w:val="28"/>
          <w:szCs w:val="28"/>
          <w:lang w:eastAsia="ar-SA"/>
        </w:rPr>
        <w:t xml:space="preserve"> рублей, что на </w:t>
      </w:r>
      <w:r w:rsidR="00D41E99">
        <w:rPr>
          <w:rFonts w:ascii="Times New Roman" w:hAnsi="Times New Roman" w:cs="Times New Roman"/>
          <w:sz w:val="28"/>
          <w:szCs w:val="28"/>
          <w:lang w:eastAsia="ar-SA"/>
        </w:rPr>
        <w:t>17 231,53</w:t>
      </w:r>
      <w:r w:rsidR="001E48AE" w:rsidRPr="001E48AE">
        <w:rPr>
          <w:rFonts w:ascii="Times New Roman" w:hAnsi="Times New Roman" w:cs="Times New Roman"/>
          <w:sz w:val="28"/>
          <w:szCs w:val="28"/>
          <w:lang w:eastAsia="ar-SA"/>
        </w:rPr>
        <w:t xml:space="preserve"> рублей </w:t>
      </w:r>
      <w:r w:rsidR="00D41E99">
        <w:rPr>
          <w:rFonts w:ascii="Times New Roman" w:hAnsi="Times New Roman" w:cs="Times New Roman"/>
          <w:sz w:val="28"/>
          <w:szCs w:val="28"/>
          <w:lang w:eastAsia="ar-SA"/>
        </w:rPr>
        <w:t>бол</w:t>
      </w:r>
      <w:r w:rsidR="001E48AE" w:rsidRPr="001E48AE">
        <w:rPr>
          <w:rFonts w:ascii="Times New Roman" w:hAnsi="Times New Roman" w:cs="Times New Roman"/>
          <w:sz w:val="28"/>
          <w:szCs w:val="28"/>
          <w:lang w:eastAsia="ar-SA"/>
        </w:rPr>
        <w:t>ьше, чем по состоянию на 01.01.2023 года (</w:t>
      </w:r>
      <w:r w:rsidR="00D41E99">
        <w:rPr>
          <w:rFonts w:ascii="Times New Roman" w:hAnsi="Times New Roman" w:cs="Times New Roman"/>
          <w:sz w:val="28"/>
          <w:szCs w:val="28"/>
          <w:lang w:eastAsia="ar-SA"/>
        </w:rPr>
        <w:t>3 168,59</w:t>
      </w:r>
      <w:r w:rsidR="001E48AE" w:rsidRPr="001E48AE">
        <w:rPr>
          <w:rFonts w:ascii="Times New Roman" w:hAnsi="Times New Roman" w:cs="Times New Roman"/>
          <w:sz w:val="28"/>
          <w:szCs w:val="28"/>
          <w:lang w:eastAsia="ar-SA"/>
        </w:rPr>
        <w:t xml:space="preserve"> рублей). Задолженность сложилась по следующим счётам:</w:t>
      </w:r>
    </w:p>
    <w:p w:rsidR="001E48AE" w:rsidRPr="001E48AE" w:rsidRDefault="001E48AE" w:rsidP="001E48AE">
      <w:pPr>
        <w:pStyle w:val="a3"/>
        <w:numPr>
          <w:ilvl w:val="0"/>
          <w:numId w:val="3"/>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1E48AE">
        <w:rPr>
          <w:rFonts w:ascii="Times New Roman" w:hAnsi="Times New Roman" w:cs="Times New Roman"/>
          <w:sz w:val="28"/>
          <w:szCs w:val="28"/>
          <w:lang w:eastAsia="ar-SA"/>
        </w:rPr>
        <w:lastRenderedPageBreak/>
        <w:t>1.</w:t>
      </w:r>
      <w:r w:rsidR="00D41E99">
        <w:rPr>
          <w:rFonts w:ascii="Times New Roman" w:hAnsi="Times New Roman" w:cs="Times New Roman"/>
          <w:sz w:val="28"/>
          <w:szCs w:val="28"/>
          <w:lang w:eastAsia="ar-SA"/>
        </w:rPr>
        <w:t>30</w:t>
      </w:r>
      <w:r w:rsidRPr="001E48AE">
        <w:rPr>
          <w:rFonts w:ascii="Times New Roman" w:hAnsi="Times New Roman" w:cs="Times New Roman"/>
          <w:sz w:val="28"/>
          <w:szCs w:val="28"/>
          <w:lang w:eastAsia="ar-SA"/>
        </w:rPr>
        <w:t>2.21 «</w:t>
      </w:r>
      <w:r w:rsidR="00D41E99" w:rsidRPr="00D41E99">
        <w:rPr>
          <w:rFonts w:ascii="Times New Roman" w:hAnsi="Times New Roman" w:cs="Times New Roman"/>
          <w:kern w:val="0"/>
          <w:sz w:val="28"/>
          <w:szCs w:val="28"/>
        </w:rPr>
        <w:t>Расчеты по услугам связи</w:t>
      </w:r>
      <w:r w:rsidRPr="001E48AE">
        <w:rPr>
          <w:rFonts w:ascii="Times New Roman" w:hAnsi="Times New Roman" w:cs="Times New Roman"/>
          <w:sz w:val="28"/>
          <w:szCs w:val="28"/>
          <w:lang w:eastAsia="ar-SA"/>
        </w:rPr>
        <w:t xml:space="preserve">» – </w:t>
      </w:r>
      <w:r w:rsidR="00D41E99">
        <w:rPr>
          <w:rFonts w:ascii="Times New Roman" w:hAnsi="Times New Roman" w:cs="Times New Roman"/>
          <w:sz w:val="28"/>
          <w:szCs w:val="28"/>
          <w:lang w:eastAsia="ar-SA"/>
        </w:rPr>
        <w:t>10 642,55</w:t>
      </w:r>
      <w:r w:rsidRPr="001E48AE">
        <w:rPr>
          <w:rFonts w:ascii="Times New Roman" w:hAnsi="Times New Roman" w:cs="Times New Roman"/>
          <w:sz w:val="28"/>
          <w:szCs w:val="28"/>
          <w:lang w:eastAsia="ar-SA"/>
        </w:rPr>
        <w:t xml:space="preserve"> рублей (</w:t>
      </w:r>
      <w:r w:rsidR="00D41E99">
        <w:rPr>
          <w:rFonts w:ascii="Times New Roman" w:hAnsi="Times New Roman" w:cs="Times New Roman"/>
          <w:sz w:val="28"/>
          <w:szCs w:val="28"/>
          <w:lang w:eastAsia="ar-SA"/>
        </w:rPr>
        <w:t>текущая задолженность за декабрь 2023 года за услуги связи, счет на оплату которых выставлен в конце декабря 2023 года.</w:t>
      </w:r>
      <w:proofErr w:type="gramEnd"/>
      <w:r w:rsidR="00D41E99">
        <w:rPr>
          <w:rFonts w:ascii="Times New Roman" w:hAnsi="Times New Roman" w:cs="Times New Roman"/>
          <w:sz w:val="28"/>
          <w:szCs w:val="28"/>
          <w:lang w:eastAsia="ar-SA"/>
        </w:rPr>
        <w:t xml:space="preserve"> </w:t>
      </w:r>
      <w:proofErr w:type="gramStart"/>
      <w:r w:rsidR="00D41E99">
        <w:rPr>
          <w:rFonts w:ascii="Times New Roman" w:hAnsi="Times New Roman" w:cs="Times New Roman"/>
          <w:sz w:val="28"/>
          <w:szCs w:val="28"/>
          <w:lang w:eastAsia="ar-SA"/>
        </w:rPr>
        <w:t>Оплата осуществлена согласно условиям контракта в январе 2024 года</w:t>
      </w:r>
      <w:r w:rsidRPr="001E48AE">
        <w:rPr>
          <w:rFonts w:ascii="Times New Roman" w:hAnsi="Times New Roman" w:cs="Times New Roman"/>
          <w:sz w:val="28"/>
          <w:szCs w:val="28"/>
          <w:lang w:eastAsia="ar-SA"/>
        </w:rPr>
        <w:t>);</w:t>
      </w:r>
      <w:proofErr w:type="gramEnd"/>
    </w:p>
    <w:p w:rsidR="001E48AE" w:rsidRPr="001E48AE" w:rsidRDefault="00D41E99" w:rsidP="001E48AE">
      <w:pPr>
        <w:pStyle w:val="a3"/>
        <w:numPr>
          <w:ilvl w:val="0"/>
          <w:numId w:val="3"/>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Pr>
          <w:rFonts w:ascii="Times New Roman" w:hAnsi="Times New Roman" w:cs="Times New Roman"/>
          <w:sz w:val="28"/>
          <w:szCs w:val="28"/>
          <w:lang w:eastAsia="ar-SA"/>
        </w:rPr>
        <w:t>1.3</w:t>
      </w:r>
      <w:r w:rsidR="001E48AE" w:rsidRPr="001E48AE">
        <w:rPr>
          <w:rFonts w:ascii="Times New Roman" w:hAnsi="Times New Roman" w:cs="Times New Roman"/>
          <w:sz w:val="28"/>
          <w:szCs w:val="28"/>
          <w:lang w:eastAsia="ar-SA"/>
        </w:rPr>
        <w:t>0</w:t>
      </w:r>
      <w:r>
        <w:rPr>
          <w:rFonts w:ascii="Times New Roman" w:hAnsi="Times New Roman" w:cs="Times New Roman"/>
          <w:sz w:val="28"/>
          <w:szCs w:val="28"/>
          <w:lang w:eastAsia="ar-SA"/>
        </w:rPr>
        <w:t>2</w:t>
      </w:r>
      <w:r w:rsidR="001E48AE" w:rsidRPr="001E48AE">
        <w:rPr>
          <w:rFonts w:ascii="Times New Roman" w:hAnsi="Times New Roman" w:cs="Times New Roman"/>
          <w:sz w:val="28"/>
          <w:szCs w:val="28"/>
          <w:lang w:eastAsia="ar-SA"/>
        </w:rPr>
        <w:t>.23 «</w:t>
      </w:r>
      <w:r w:rsidRPr="00D41E99">
        <w:rPr>
          <w:rFonts w:ascii="Times New Roman" w:hAnsi="Times New Roman" w:cs="Times New Roman"/>
          <w:kern w:val="0"/>
          <w:sz w:val="28"/>
          <w:szCs w:val="28"/>
        </w:rPr>
        <w:t>Расчеты по коммунальным услугам</w:t>
      </w:r>
      <w:r w:rsidR="001E48AE" w:rsidRPr="001E48AE">
        <w:rPr>
          <w:rFonts w:ascii="Times New Roman" w:hAnsi="Times New Roman" w:cs="Times New Roman"/>
          <w:sz w:val="28"/>
          <w:szCs w:val="28"/>
          <w:lang w:eastAsia="ar-SA"/>
        </w:rPr>
        <w:t xml:space="preserve">» – </w:t>
      </w:r>
      <w:r w:rsidR="00763F5C">
        <w:rPr>
          <w:rFonts w:ascii="Times New Roman" w:hAnsi="Times New Roman" w:cs="Times New Roman"/>
          <w:sz w:val="28"/>
          <w:szCs w:val="28"/>
          <w:lang w:eastAsia="ar-SA"/>
        </w:rPr>
        <w:t>7 533,82 рубля</w:t>
      </w:r>
      <w:r w:rsidR="001E48AE" w:rsidRPr="001E48AE">
        <w:rPr>
          <w:rFonts w:ascii="Times New Roman" w:hAnsi="Times New Roman" w:cs="Times New Roman"/>
          <w:sz w:val="28"/>
          <w:szCs w:val="28"/>
          <w:lang w:eastAsia="ar-SA"/>
        </w:rPr>
        <w:t xml:space="preserve"> (</w:t>
      </w:r>
      <w:r w:rsidR="00763F5C">
        <w:rPr>
          <w:rFonts w:ascii="Times New Roman" w:hAnsi="Times New Roman" w:cs="Times New Roman"/>
          <w:sz w:val="28"/>
          <w:szCs w:val="28"/>
          <w:lang w:eastAsia="ar-SA"/>
        </w:rPr>
        <w:t>текущая задолженность за декабрь 2023 года (поставка электроэнергии).</w:t>
      </w:r>
      <w:proofErr w:type="gramEnd"/>
      <w:r w:rsidR="00763F5C">
        <w:rPr>
          <w:rFonts w:ascii="Times New Roman" w:hAnsi="Times New Roman" w:cs="Times New Roman"/>
          <w:sz w:val="28"/>
          <w:szCs w:val="28"/>
          <w:lang w:eastAsia="ar-SA"/>
        </w:rPr>
        <w:t xml:space="preserve"> </w:t>
      </w:r>
      <w:proofErr w:type="gramStart"/>
      <w:r w:rsidR="00763F5C">
        <w:rPr>
          <w:rFonts w:ascii="Times New Roman" w:hAnsi="Times New Roman" w:cs="Times New Roman"/>
          <w:sz w:val="28"/>
          <w:szCs w:val="28"/>
          <w:lang w:eastAsia="ar-SA"/>
        </w:rPr>
        <w:t>Оплата осуществлена согласно условиям договора в январе 2024 года</w:t>
      </w:r>
      <w:r w:rsidR="001E48AE" w:rsidRPr="001E48AE">
        <w:rPr>
          <w:rFonts w:ascii="Times New Roman" w:hAnsi="Times New Roman" w:cs="Times New Roman"/>
          <w:sz w:val="28"/>
          <w:szCs w:val="28"/>
          <w:lang w:eastAsia="ar-SA"/>
        </w:rPr>
        <w:t>);</w:t>
      </w:r>
      <w:proofErr w:type="gramEnd"/>
    </w:p>
    <w:p w:rsidR="007A2D5E" w:rsidRPr="001878ED" w:rsidRDefault="007A2D5E" w:rsidP="007A2D5E">
      <w:pPr>
        <w:pStyle w:val="a3"/>
        <w:numPr>
          <w:ilvl w:val="0"/>
          <w:numId w:val="3"/>
        </w:numPr>
        <w:spacing w:after="0" w:line="240" w:lineRule="auto"/>
        <w:ind w:left="0" w:firstLine="709"/>
        <w:jc w:val="both"/>
        <w:rPr>
          <w:rFonts w:ascii="Times New Roman" w:hAnsi="Times New Roman" w:cs="Times New Roman"/>
          <w:sz w:val="28"/>
          <w:szCs w:val="28"/>
        </w:rPr>
      </w:pPr>
      <w:r w:rsidRPr="007A2D5E">
        <w:rPr>
          <w:rFonts w:ascii="Times New Roman" w:hAnsi="Times New Roman" w:cs="Times New Roman"/>
          <w:sz w:val="28"/>
          <w:szCs w:val="28"/>
          <w:lang w:eastAsia="ar-SA"/>
        </w:rPr>
        <w:t>1.303.05 «</w:t>
      </w:r>
      <w:r w:rsidRPr="007A2D5E">
        <w:rPr>
          <w:rFonts w:ascii="Times New Roman" w:hAnsi="Times New Roman" w:cs="Times New Roman"/>
          <w:kern w:val="0"/>
          <w:sz w:val="28"/>
          <w:szCs w:val="28"/>
        </w:rPr>
        <w:t>Расчеты по прочим платежам в бюджет</w:t>
      </w:r>
      <w:r w:rsidRPr="007A2D5E">
        <w:rPr>
          <w:rFonts w:ascii="Times New Roman" w:hAnsi="Times New Roman" w:cs="Times New Roman"/>
          <w:sz w:val="28"/>
          <w:szCs w:val="28"/>
          <w:lang w:eastAsia="ar-SA"/>
        </w:rPr>
        <w:t>» - 2 223,75 рублей (к</w:t>
      </w:r>
      <w:r w:rsidRPr="007A2D5E">
        <w:rPr>
          <w:rFonts w:ascii="Times New Roman" w:hAnsi="Times New Roman" w:cs="Times New Roman"/>
          <w:sz w:val="28"/>
          <w:szCs w:val="28"/>
        </w:rPr>
        <w:t>редиторская задолженность образована из остатков межбюджетных трансфертов на 01.01.2024 г., которая подлежит к возврату в доход бюджета, из которого они были ранее предоставлены).</w:t>
      </w:r>
      <w:r w:rsidRPr="007A2D5E">
        <w:rPr>
          <w:rFonts w:ascii="Times New Roman" w:hAnsi="Times New Roman" w:cs="Times New Roman"/>
          <w:sz w:val="27"/>
          <w:szCs w:val="27"/>
        </w:rPr>
        <w:t xml:space="preserve"> </w:t>
      </w:r>
      <w:r w:rsidRPr="001878ED">
        <w:rPr>
          <w:rFonts w:ascii="Times New Roman" w:hAnsi="Times New Roman" w:cs="Times New Roman"/>
          <w:sz w:val="28"/>
          <w:szCs w:val="28"/>
        </w:rPr>
        <w:t>Остатки межбюджетных трансфертов возращены в доход областного бюджета 16.01.2024 пл./пор. №869746.</w:t>
      </w:r>
    </w:p>
    <w:p w:rsidR="00F631E3" w:rsidRDefault="00F631E3" w:rsidP="00F631E3">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r w:rsidRPr="00F631E3">
        <w:rPr>
          <w:rFonts w:ascii="Times New Roman" w:eastAsia="Times New Roman" w:hAnsi="Times New Roman" w:cs="Times New Roman"/>
          <w:color w:val="000000"/>
          <w:sz w:val="28"/>
          <w:szCs w:val="28"/>
          <w:lang w:eastAsia="ru-RU"/>
        </w:rPr>
        <w:t xml:space="preserve">В ф.0503169 отражена кредиторская задолженность по счетам </w:t>
      </w:r>
      <w:r>
        <w:rPr>
          <w:rFonts w:ascii="Times New Roman" w:eastAsia="Times New Roman" w:hAnsi="Times New Roman" w:cs="Times New Roman"/>
          <w:color w:val="000000"/>
          <w:sz w:val="28"/>
          <w:szCs w:val="28"/>
          <w:lang w:eastAsia="ru-RU"/>
        </w:rPr>
        <w:t xml:space="preserve">                </w:t>
      </w:r>
      <w:r w:rsidRPr="00F631E3">
        <w:rPr>
          <w:rFonts w:ascii="Times New Roman" w:eastAsia="Times New Roman" w:hAnsi="Times New Roman" w:cs="Times New Roman"/>
          <w:color w:val="000000"/>
          <w:sz w:val="28"/>
          <w:szCs w:val="28"/>
          <w:lang w:eastAsia="ru-RU"/>
        </w:rPr>
        <w:t>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27335" w:rsidRDefault="00527335" w:rsidP="00F631E3">
      <w:pPr>
        <w:pStyle w:val="a3"/>
        <w:shd w:val="clear" w:color="auto" w:fill="FFFFFF"/>
        <w:spacing w:after="0" w:line="240" w:lineRule="auto"/>
        <w:ind w:left="0" w:firstLine="709"/>
        <w:jc w:val="both"/>
        <w:rPr>
          <w:rFonts w:ascii="Times New Roman" w:eastAsia="Times New Roman" w:hAnsi="Times New Roman" w:cs="Times New Roman"/>
          <w:color w:val="000000"/>
          <w:sz w:val="28"/>
          <w:szCs w:val="28"/>
          <w:lang w:eastAsia="ru-RU"/>
        </w:rPr>
      </w:pPr>
    </w:p>
    <w:tbl>
      <w:tblPr>
        <w:tblStyle w:val="aa"/>
        <w:tblW w:w="9721" w:type="dxa"/>
        <w:tblLook w:val="04A0"/>
      </w:tblPr>
      <w:tblGrid>
        <w:gridCol w:w="685"/>
        <w:gridCol w:w="2107"/>
        <w:gridCol w:w="1716"/>
        <w:gridCol w:w="1716"/>
        <w:gridCol w:w="1822"/>
        <w:gridCol w:w="1675"/>
      </w:tblGrid>
      <w:tr w:rsidR="00F631E3" w:rsidTr="00F631E3">
        <w:tc>
          <w:tcPr>
            <w:tcW w:w="685" w:type="dxa"/>
            <w:vMerge w:val="restart"/>
          </w:tcPr>
          <w:p w:rsidR="00235820" w:rsidRDefault="00235820" w:rsidP="002C2D8E">
            <w:pPr>
              <w:spacing w:after="0" w:line="240" w:lineRule="auto"/>
              <w:jc w:val="both"/>
              <w:rPr>
                <w:rFonts w:ascii="Times New Roman" w:eastAsia="Times New Roman" w:hAnsi="Times New Roman" w:cs="Times New Roman"/>
                <w:color w:val="000000"/>
                <w:sz w:val="24"/>
                <w:szCs w:val="24"/>
                <w:lang w:eastAsia="ru-RU"/>
              </w:rPr>
            </w:pPr>
          </w:p>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F631E3" w:rsidRPr="007F6788" w:rsidRDefault="00F631E3" w:rsidP="002C2D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716" w:type="dxa"/>
            <w:vMerge w:val="restart"/>
          </w:tcPr>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F631E3" w:rsidRPr="007F6788" w:rsidRDefault="00F631E3" w:rsidP="002C2D8E">
            <w:pPr>
              <w:shd w:val="clear" w:color="auto" w:fill="FFFFFF"/>
              <w:spacing w:after="0" w:line="240" w:lineRule="auto"/>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3497" w:type="dxa"/>
            <w:gridSpan w:val="2"/>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F631E3" w:rsidRPr="007F6788" w:rsidRDefault="00F631E3" w:rsidP="002C2D8E">
            <w:pPr>
              <w:spacing w:after="0" w:line="240" w:lineRule="auto"/>
              <w:jc w:val="center"/>
              <w:rPr>
                <w:rFonts w:ascii="Times New Roman" w:eastAsia="Times New Roman" w:hAnsi="Times New Roman" w:cs="Times New Roman"/>
                <w:color w:val="000000"/>
                <w:sz w:val="24"/>
                <w:szCs w:val="24"/>
                <w:lang w:eastAsia="ru-RU"/>
              </w:rPr>
            </w:pPr>
          </w:p>
        </w:tc>
      </w:tr>
      <w:tr w:rsidR="00F631E3" w:rsidTr="00F631E3">
        <w:tc>
          <w:tcPr>
            <w:tcW w:w="685"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2107"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716" w:type="dxa"/>
            <w:vMerge/>
          </w:tcPr>
          <w:p w:rsidR="00F631E3" w:rsidRPr="007F6788" w:rsidRDefault="00F631E3" w:rsidP="002C2D8E">
            <w:pPr>
              <w:spacing w:after="0" w:line="240" w:lineRule="auto"/>
              <w:jc w:val="both"/>
              <w:rPr>
                <w:rFonts w:ascii="Times New Roman" w:eastAsia="Times New Roman" w:hAnsi="Times New Roman" w:cs="Times New Roman"/>
                <w:color w:val="000000"/>
                <w:sz w:val="24"/>
                <w:szCs w:val="24"/>
                <w:lang w:eastAsia="ru-RU"/>
              </w:rPr>
            </w:pPr>
          </w:p>
        </w:tc>
        <w:tc>
          <w:tcPr>
            <w:tcW w:w="1822" w:type="dxa"/>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F631E3" w:rsidRPr="007F6788" w:rsidRDefault="00F631E3" w:rsidP="002C2D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F631E3" w:rsidRPr="007F6788" w:rsidRDefault="00F631E3" w:rsidP="002C2D8E">
            <w:pPr>
              <w:shd w:val="clear" w:color="auto" w:fill="FFFFFF"/>
              <w:spacing w:after="0" w:line="240" w:lineRule="auto"/>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F631E3" w:rsidRPr="007F6788" w:rsidRDefault="00F631E3" w:rsidP="002C2D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F631E3" w:rsidTr="00F631E3">
        <w:tc>
          <w:tcPr>
            <w:tcW w:w="685"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F631E3" w:rsidTr="00F631E3">
        <w:tc>
          <w:tcPr>
            <w:tcW w:w="685" w:type="dxa"/>
          </w:tcPr>
          <w:p w:rsidR="00F631E3" w:rsidRPr="007F6788" w:rsidRDefault="00F631E3" w:rsidP="007C51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F631E3" w:rsidRPr="00F84966" w:rsidRDefault="00F631E3" w:rsidP="007C51EC">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F631E3" w:rsidRPr="00F84966" w:rsidRDefault="00F631E3" w:rsidP="007C51EC">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F631E3" w:rsidRPr="007F6788" w:rsidRDefault="00F631E3" w:rsidP="007C51E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344 746 200,00</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409 919 400,00</w:t>
            </w:r>
          </w:p>
        </w:tc>
        <w:tc>
          <w:tcPr>
            <w:tcW w:w="1822" w:type="dxa"/>
          </w:tcPr>
          <w:p w:rsidR="00F631E3" w:rsidRPr="007F6788" w:rsidRDefault="00901B80"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+65 173 200,00</w:t>
            </w:r>
          </w:p>
        </w:tc>
        <w:tc>
          <w:tcPr>
            <w:tcW w:w="1675" w:type="dxa"/>
          </w:tcPr>
          <w:p w:rsidR="00F631E3" w:rsidRPr="007F6788" w:rsidRDefault="000A548D"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w:t>
            </w:r>
          </w:p>
        </w:tc>
      </w:tr>
      <w:tr w:rsidR="00F631E3" w:rsidTr="00F631E3">
        <w:tc>
          <w:tcPr>
            <w:tcW w:w="685" w:type="dxa"/>
          </w:tcPr>
          <w:p w:rsidR="00F631E3" w:rsidRPr="007F6788" w:rsidRDefault="00F631E3" w:rsidP="007C51E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F631E3" w:rsidRPr="00F84966" w:rsidRDefault="00F631E3" w:rsidP="007C51EC">
            <w:pPr>
              <w:shd w:val="clear" w:color="auto" w:fill="FFFFFF"/>
              <w:spacing w:after="0" w:line="240" w:lineRule="auto"/>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F631E3" w:rsidRPr="007F6788" w:rsidRDefault="00F631E3" w:rsidP="007C51E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440 987,86</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1 566 182,01</w:t>
            </w:r>
          </w:p>
        </w:tc>
        <w:tc>
          <w:tcPr>
            <w:tcW w:w="1822"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+1 125 194,15</w:t>
            </w:r>
          </w:p>
        </w:tc>
        <w:tc>
          <w:tcPr>
            <w:tcW w:w="1675" w:type="dxa"/>
          </w:tcPr>
          <w:p w:rsidR="00F631E3" w:rsidRPr="007F6788" w:rsidRDefault="000A548D"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3,6 раза</w:t>
            </w:r>
          </w:p>
        </w:tc>
      </w:tr>
      <w:tr w:rsidR="00F631E3" w:rsidTr="00F631E3">
        <w:tc>
          <w:tcPr>
            <w:tcW w:w="2792" w:type="dxa"/>
            <w:gridSpan w:val="2"/>
          </w:tcPr>
          <w:p w:rsidR="00F631E3" w:rsidRPr="00F84966" w:rsidRDefault="00F631E3" w:rsidP="005D3D5A">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345 187 187,86</w:t>
            </w:r>
          </w:p>
        </w:tc>
        <w:tc>
          <w:tcPr>
            <w:tcW w:w="1716"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411 485 582,01</w:t>
            </w:r>
          </w:p>
        </w:tc>
        <w:tc>
          <w:tcPr>
            <w:tcW w:w="1822" w:type="dxa"/>
          </w:tcPr>
          <w:p w:rsidR="00F631E3" w:rsidRPr="007F6788" w:rsidRDefault="00F631E3"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+ 66 298 394,15</w:t>
            </w:r>
          </w:p>
        </w:tc>
        <w:tc>
          <w:tcPr>
            <w:tcW w:w="1675" w:type="dxa"/>
          </w:tcPr>
          <w:p w:rsidR="00F631E3" w:rsidRPr="007F6788" w:rsidRDefault="000A548D" w:rsidP="005D3D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+19,2</w:t>
            </w:r>
          </w:p>
        </w:tc>
      </w:tr>
    </w:tbl>
    <w:p w:rsidR="001E48AE" w:rsidRPr="000A548D" w:rsidRDefault="001E48AE" w:rsidP="001E48AE">
      <w:pPr>
        <w:pStyle w:val="a3"/>
        <w:suppressAutoHyphens/>
        <w:autoSpaceDE w:val="0"/>
        <w:spacing w:after="120" w:line="240" w:lineRule="auto"/>
        <w:ind w:left="0" w:firstLine="708"/>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97411F" w:rsidRPr="000A548D" w:rsidRDefault="0097411F" w:rsidP="001E48AE">
      <w:pPr>
        <w:spacing w:after="0" w:line="240" w:lineRule="auto"/>
        <w:ind w:firstLine="709"/>
        <w:jc w:val="both"/>
        <w:rPr>
          <w:rFonts w:ascii="Times New Roman" w:hAnsi="Times New Roman" w:cs="Times New Roman"/>
          <w:sz w:val="28"/>
          <w:szCs w:val="28"/>
        </w:rPr>
      </w:pPr>
      <w:r w:rsidRPr="000A548D">
        <w:rPr>
          <w:rFonts w:ascii="Times New Roman" w:hAnsi="Times New Roman" w:cs="Times New Roman"/>
          <w:b/>
          <w:bCs/>
          <w:sz w:val="28"/>
          <w:szCs w:val="28"/>
        </w:rPr>
        <w:t>6.1.3. </w:t>
      </w:r>
      <w:proofErr w:type="gramStart"/>
      <w:r w:rsidRPr="000A548D">
        <w:rPr>
          <w:rFonts w:ascii="Times New Roman" w:hAnsi="Times New Roman" w:cs="Times New Roman"/>
          <w:sz w:val="28"/>
          <w:szCs w:val="28"/>
        </w:rPr>
        <w:t>Осуществлена проверка достоверности отражения в бюджетном учете ГАБС дебиторской и кредиторской задолженности по состоянию на 31.12.2023 по Журналу операций расчетов с дебиторами по доходам за декабрь 2023 года</w:t>
      </w:r>
      <w:r w:rsidR="008D1198">
        <w:rPr>
          <w:rFonts w:ascii="Times New Roman" w:hAnsi="Times New Roman" w:cs="Times New Roman"/>
          <w:sz w:val="28"/>
          <w:szCs w:val="28"/>
        </w:rPr>
        <w:t xml:space="preserve">, </w:t>
      </w:r>
      <w:r w:rsidR="008D1198" w:rsidRPr="000A548D">
        <w:rPr>
          <w:rFonts w:ascii="Times New Roman" w:hAnsi="Times New Roman" w:cs="Times New Roman"/>
          <w:sz w:val="28"/>
          <w:szCs w:val="28"/>
        </w:rPr>
        <w:t>Журналу операций</w:t>
      </w:r>
      <w:r w:rsidR="008D1198">
        <w:rPr>
          <w:rFonts w:ascii="Times New Roman" w:hAnsi="Times New Roman" w:cs="Times New Roman"/>
          <w:sz w:val="28"/>
          <w:szCs w:val="28"/>
        </w:rPr>
        <w:t xml:space="preserve"> по оплате труда за декабрь 2023 года</w:t>
      </w:r>
      <w:r w:rsidRPr="000A548D">
        <w:rPr>
          <w:rFonts w:ascii="Times New Roman" w:hAnsi="Times New Roman" w:cs="Times New Roman"/>
          <w:sz w:val="28"/>
          <w:szCs w:val="28"/>
        </w:rPr>
        <w:t xml:space="preserve"> и Журналу операций расчетов с поставщиками и подрядчиками за декабрь 2023 года, январь 2024 посредством сопоставления записей в журналах и первичных документах.</w:t>
      </w:r>
      <w:proofErr w:type="gramEnd"/>
      <w:r w:rsidRPr="000A548D">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2024 года не установлено.</w:t>
      </w:r>
    </w:p>
    <w:p w:rsidR="0097411F" w:rsidRPr="009B6880" w:rsidRDefault="00567B5D" w:rsidP="0097411F">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p>
    <w:p w:rsidR="0097411F" w:rsidRDefault="0097411F" w:rsidP="0097411F">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527335" w:rsidRDefault="00527335" w:rsidP="0097411F">
      <w:pPr>
        <w:autoSpaceDE w:val="0"/>
        <w:autoSpaceDN w:val="0"/>
        <w:adjustRightInd w:val="0"/>
        <w:spacing w:after="0" w:line="240" w:lineRule="auto"/>
        <w:ind w:firstLine="709"/>
        <w:jc w:val="center"/>
        <w:rPr>
          <w:rFonts w:ascii="Times New Roman" w:hAnsi="Times New Roman" w:cs="Times New Roman"/>
          <w:b/>
          <w:bCs/>
          <w:sz w:val="27"/>
          <w:szCs w:val="27"/>
        </w:rPr>
      </w:pPr>
    </w:p>
    <w:p w:rsidR="0097411F" w:rsidRPr="000E340C"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Приказом </w:t>
      </w:r>
      <w:r w:rsidR="00567B5D" w:rsidRPr="000E340C">
        <w:rPr>
          <w:rFonts w:ascii="Times New Roman" w:hAnsi="Times New Roman" w:cs="Times New Roman"/>
          <w:sz w:val="28"/>
          <w:szCs w:val="28"/>
        </w:rPr>
        <w:t>Финансового управления</w:t>
      </w:r>
      <w:r w:rsidRPr="000E340C">
        <w:rPr>
          <w:rFonts w:ascii="Times New Roman" w:hAnsi="Times New Roman" w:cs="Times New Roman"/>
          <w:sz w:val="28"/>
          <w:szCs w:val="28"/>
        </w:rPr>
        <w:t xml:space="preserve"> от </w:t>
      </w:r>
      <w:r w:rsidR="00567B5D" w:rsidRPr="000E340C">
        <w:rPr>
          <w:rFonts w:ascii="Times New Roman" w:hAnsi="Times New Roman" w:cs="Times New Roman"/>
          <w:sz w:val="28"/>
          <w:szCs w:val="28"/>
        </w:rPr>
        <w:t>3</w:t>
      </w:r>
      <w:r w:rsidRPr="000E340C">
        <w:rPr>
          <w:rFonts w:ascii="Times New Roman" w:hAnsi="Times New Roman" w:cs="Times New Roman"/>
          <w:sz w:val="28"/>
          <w:szCs w:val="28"/>
        </w:rPr>
        <w:t>0.</w:t>
      </w:r>
      <w:r w:rsidR="00567B5D" w:rsidRPr="000E340C">
        <w:rPr>
          <w:rFonts w:ascii="Times New Roman" w:hAnsi="Times New Roman" w:cs="Times New Roman"/>
          <w:sz w:val="28"/>
          <w:szCs w:val="28"/>
        </w:rPr>
        <w:t>12</w:t>
      </w:r>
      <w:r w:rsidRPr="000E340C">
        <w:rPr>
          <w:rFonts w:ascii="Times New Roman" w:hAnsi="Times New Roman" w:cs="Times New Roman"/>
          <w:sz w:val="28"/>
          <w:szCs w:val="28"/>
        </w:rPr>
        <w:t>.202</w:t>
      </w:r>
      <w:r w:rsidR="00567B5D" w:rsidRPr="000E340C">
        <w:rPr>
          <w:rFonts w:ascii="Times New Roman" w:hAnsi="Times New Roman" w:cs="Times New Roman"/>
          <w:sz w:val="28"/>
          <w:szCs w:val="28"/>
        </w:rPr>
        <w:t>2</w:t>
      </w:r>
      <w:r w:rsidRPr="000E340C">
        <w:rPr>
          <w:rFonts w:ascii="Times New Roman" w:hAnsi="Times New Roman" w:cs="Times New Roman"/>
          <w:sz w:val="28"/>
          <w:szCs w:val="28"/>
        </w:rPr>
        <w:t xml:space="preserve"> № </w:t>
      </w:r>
      <w:r w:rsidR="00567B5D" w:rsidRPr="000E340C">
        <w:rPr>
          <w:rFonts w:ascii="Times New Roman" w:hAnsi="Times New Roman" w:cs="Times New Roman"/>
          <w:sz w:val="28"/>
          <w:szCs w:val="28"/>
        </w:rPr>
        <w:t>114</w:t>
      </w:r>
      <w:r w:rsidRPr="000E340C">
        <w:rPr>
          <w:rFonts w:ascii="Times New Roman" w:hAnsi="Times New Roman" w:cs="Times New Roman"/>
          <w:sz w:val="28"/>
          <w:szCs w:val="28"/>
        </w:rPr>
        <w:t xml:space="preserve"> утверждена учетная политика для целей бухгалтерского учета.</w:t>
      </w:r>
    </w:p>
    <w:p w:rsidR="0097411F" w:rsidRPr="000E340C" w:rsidRDefault="0097411F" w:rsidP="0097411F">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t xml:space="preserve">Учетная политика </w:t>
      </w:r>
      <w:r w:rsidR="000A548D" w:rsidRPr="000E340C">
        <w:rPr>
          <w:rFonts w:ascii="Times New Roman" w:hAnsi="Times New Roman" w:cs="Times New Roman"/>
          <w:sz w:val="28"/>
          <w:szCs w:val="28"/>
        </w:rPr>
        <w:t>Финансового управления</w:t>
      </w:r>
      <w:r w:rsidRPr="000E340C">
        <w:rPr>
          <w:rFonts w:ascii="Times New Roman" w:hAnsi="Times New Roman" w:cs="Times New Roman"/>
          <w:sz w:val="28"/>
          <w:szCs w:val="28"/>
        </w:rPr>
        <w:t xml:space="preserve"> составлена с отражением требований, установленных нормативными правовыми актами Минфина России.</w:t>
      </w:r>
    </w:p>
    <w:p w:rsidR="0097411F" w:rsidRDefault="0097411F" w:rsidP="0097411F">
      <w:pPr>
        <w:autoSpaceDE w:val="0"/>
        <w:autoSpaceDN w:val="0"/>
        <w:adjustRightInd w:val="0"/>
        <w:spacing w:after="0" w:line="240" w:lineRule="auto"/>
        <w:ind w:firstLine="709"/>
        <w:jc w:val="center"/>
        <w:rPr>
          <w:rFonts w:ascii="Times New Roman" w:hAnsi="Times New Roman" w:cs="Times New Roman"/>
          <w:b/>
          <w:sz w:val="28"/>
          <w:szCs w:val="28"/>
        </w:rPr>
      </w:pPr>
      <w:r w:rsidRPr="00130D04">
        <w:rPr>
          <w:rFonts w:ascii="Times New Roman" w:hAnsi="Times New Roman" w:cs="Times New Roman"/>
          <w:b/>
          <w:sz w:val="28"/>
          <w:szCs w:val="28"/>
        </w:rPr>
        <w:t>8. Выводы</w:t>
      </w:r>
    </w:p>
    <w:p w:rsidR="00527335" w:rsidRDefault="00527335" w:rsidP="0097411F">
      <w:pPr>
        <w:autoSpaceDE w:val="0"/>
        <w:autoSpaceDN w:val="0"/>
        <w:adjustRightInd w:val="0"/>
        <w:spacing w:after="0" w:line="240" w:lineRule="auto"/>
        <w:ind w:firstLine="709"/>
        <w:jc w:val="center"/>
        <w:rPr>
          <w:rFonts w:ascii="Times New Roman" w:hAnsi="Times New Roman" w:cs="Times New Roman"/>
          <w:b/>
          <w:sz w:val="28"/>
          <w:szCs w:val="28"/>
        </w:rPr>
      </w:pPr>
    </w:p>
    <w:p w:rsidR="00130D04" w:rsidRPr="00130D04" w:rsidRDefault="00130D04" w:rsidP="00130D04">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Бюджетная отчетность Финансового управления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представлена в Контрольно-счетную инспекцию своевременно (2</w:t>
      </w:r>
      <w:r>
        <w:rPr>
          <w:rFonts w:ascii="Times New Roman" w:hAnsi="Times New Roman" w:cs="Times New Roman"/>
          <w:sz w:val="28"/>
          <w:szCs w:val="28"/>
        </w:rPr>
        <w:t>8</w:t>
      </w:r>
      <w:r w:rsidRPr="00130D04">
        <w:rPr>
          <w:rFonts w:ascii="Times New Roman" w:hAnsi="Times New Roman" w:cs="Times New Roman"/>
          <w:sz w:val="28"/>
          <w:szCs w:val="28"/>
        </w:rPr>
        <w:t>.03.202</w:t>
      </w:r>
      <w:r>
        <w:rPr>
          <w:rFonts w:ascii="Times New Roman" w:hAnsi="Times New Roman" w:cs="Times New Roman"/>
          <w:sz w:val="28"/>
          <w:szCs w:val="28"/>
        </w:rPr>
        <w:t>4</w:t>
      </w:r>
      <w:r w:rsidRPr="00130D04">
        <w:rPr>
          <w:rFonts w:ascii="Times New Roman" w:hAnsi="Times New Roman" w:cs="Times New Roman"/>
          <w:sz w:val="28"/>
          <w:szCs w:val="28"/>
        </w:rPr>
        <w:t>).</w:t>
      </w:r>
    </w:p>
    <w:p w:rsidR="00130D04" w:rsidRPr="00130D04" w:rsidRDefault="00130D04" w:rsidP="00130D04">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Финансового управления соответствует требованиям, установленным статьей 264.1 БК РФ и Инструкции № 191н. </w:t>
      </w:r>
    </w:p>
    <w:p w:rsidR="00130D04" w:rsidRPr="00130D04" w:rsidRDefault="00130D04" w:rsidP="00130D04">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8D1198" w:rsidRPr="00D158A0" w:rsidRDefault="008D1198" w:rsidP="008D119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xml:space="preserve">Исполнение по доходам </w:t>
      </w:r>
      <w:r>
        <w:rPr>
          <w:rFonts w:ascii="Times New Roman" w:hAnsi="Times New Roman" w:cs="Times New Roman"/>
          <w:sz w:val="28"/>
          <w:szCs w:val="28"/>
        </w:rPr>
        <w:t xml:space="preserve">в 2023 году </w:t>
      </w:r>
      <w:r w:rsidRPr="00D158A0">
        <w:rPr>
          <w:rFonts w:ascii="Times New Roman" w:hAnsi="Times New Roman" w:cs="Times New Roman"/>
          <w:sz w:val="28"/>
          <w:szCs w:val="28"/>
        </w:rPr>
        <w:t>составило 100,0% от бюджетных назначений (137 613 000,00 рублей от 137 613 000,00 рублей). В структуре доходов 100,0% межбюджетные трансферты.</w:t>
      </w:r>
    </w:p>
    <w:p w:rsidR="00130D04" w:rsidRPr="00130D04" w:rsidRDefault="00130D04" w:rsidP="00130D04">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Финансовому управлению на 202</w:t>
      </w:r>
      <w:r w:rsidR="008D1198">
        <w:rPr>
          <w:rFonts w:ascii="Times New Roman" w:hAnsi="Times New Roman" w:cs="Times New Roman"/>
          <w:sz w:val="28"/>
          <w:szCs w:val="28"/>
        </w:rPr>
        <w:t>3</w:t>
      </w:r>
      <w:r w:rsidRPr="00130D04">
        <w:rPr>
          <w:rFonts w:ascii="Times New Roman" w:hAnsi="Times New Roman" w:cs="Times New Roman"/>
          <w:sz w:val="28"/>
          <w:szCs w:val="28"/>
        </w:rPr>
        <w:t xml:space="preserve"> год были утверждены бюджетные ассигнования в объеме </w:t>
      </w:r>
      <w:r w:rsidR="008D1198">
        <w:rPr>
          <w:rFonts w:ascii="Times New Roman" w:hAnsi="Times New Roman" w:cs="Times New Roman"/>
          <w:sz w:val="28"/>
          <w:szCs w:val="28"/>
        </w:rPr>
        <w:t>42 010 705,46</w:t>
      </w:r>
      <w:r w:rsidRPr="00130D04">
        <w:rPr>
          <w:rFonts w:ascii="Times New Roman" w:hAnsi="Times New Roman" w:cs="Times New Roman"/>
          <w:sz w:val="28"/>
          <w:szCs w:val="28"/>
        </w:rPr>
        <w:t xml:space="preserve"> рублей, исполнение составило </w:t>
      </w:r>
      <w:r w:rsidR="008D1198">
        <w:rPr>
          <w:rFonts w:ascii="Times New Roman" w:hAnsi="Times New Roman" w:cs="Times New Roman"/>
          <w:sz w:val="28"/>
          <w:szCs w:val="28"/>
        </w:rPr>
        <w:t>27 324 713,90</w:t>
      </w:r>
      <w:r w:rsidRPr="00130D04">
        <w:rPr>
          <w:rFonts w:ascii="Times New Roman" w:hAnsi="Times New Roman" w:cs="Times New Roman"/>
          <w:sz w:val="28"/>
          <w:szCs w:val="28"/>
        </w:rPr>
        <w:t xml:space="preserve"> рубл</w:t>
      </w:r>
      <w:r w:rsidR="008D1198">
        <w:rPr>
          <w:rFonts w:ascii="Times New Roman" w:hAnsi="Times New Roman" w:cs="Times New Roman"/>
          <w:sz w:val="28"/>
          <w:szCs w:val="28"/>
        </w:rPr>
        <w:t>ей</w:t>
      </w:r>
      <w:r w:rsidRPr="00130D04">
        <w:rPr>
          <w:rFonts w:ascii="Times New Roman" w:hAnsi="Times New Roman" w:cs="Times New Roman"/>
          <w:sz w:val="28"/>
          <w:szCs w:val="28"/>
        </w:rPr>
        <w:t xml:space="preserve"> или </w:t>
      </w:r>
      <w:r w:rsidR="008D1198">
        <w:rPr>
          <w:rFonts w:ascii="Times New Roman" w:hAnsi="Times New Roman" w:cs="Times New Roman"/>
          <w:sz w:val="28"/>
          <w:szCs w:val="28"/>
        </w:rPr>
        <w:t>65,04</w:t>
      </w:r>
      <w:r w:rsidRPr="00130D04">
        <w:rPr>
          <w:rFonts w:ascii="Times New Roman" w:hAnsi="Times New Roman" w:cs="Times New Roman"/>
          <w:sz w:val="28"/>
          <w:szCs w:val="28"/>
        </w:rPr>
        <w:t xml:space="preserve"> %. Общая сумма неисполненных бюджетных назначений за 202</w:t>
      </w:r>
      <w:r w:rsidR="008D1198">
        <w:rPr>
          <w:rFonts w:ascii="Times New Roman" w:hAnsi="Times New Roman" w:cs="Times New Roman"/>
          <w:sz w:val="28"/>
          <w:szCs w:val="28"/>
        </w:rPr>
        <w:t>3</w:t>
      </w:r>
      <w:r w:rsidRPr="00130D04">
        <w:rPr>
          <w:rFonts w:ascii="Times New Roman" w:hAnsi="Times New Roman" w:cs="Times New Roman"/>
          <w:sz w:val="28"/>
          <w:szCs w:val="28"/>
        </w:rPr>
        <w:t xml:space="preserve"> год составила </w:t>
      </w:r>
      <w:r w:rsidR="008D1198">
        <w:rPr>
          <w:rFonts w:ascii="Times New Roman" w:hAnsi="Times New Roman" w:cs="Times New Roman"/>
          <w:sz w:val="28"/>
          <w:szCs w:val="28"/>
        </w:rPr>
        <w:t xml:space="preserve">14 685 991,56 </w:t>
      </w:r>
      <w:r w:rsidRPr="00130D04">
        <w:rPr>
          <w:rFonts w:ascii="Times New Roman" w:hAnsi="Times New Roman" w:cs="Times New Roman"/>
          <w:sz w:val="28"/>
          <w:szCs w:val="28"/>
        </w:rPr>
        <w:t>рубл</w:t>
      </w:r>
      <w:r w:rsidR="008D1198">
        <w:rPr>
          <w:rFonts w:ascii="Times New Roman" w:hAnsi="Times New Roman" w:cs="Times New Roman"/>
          <w:sz w:val="28"/>
          <w:szCs w:val="28"/>
        </w:rPr>
        <w:t>ей</w:t>
      </w:r>
      <w:r w:rsidRPr="00130D04">
        <w:rPr>
          <w:rFonts w:ascii="Times New Roman" w:hAnsi="Times New Roman" w:cs="Times New Roman"/>
          <w:sz w:val="28"/>
          <w:szCs w:val="28"/>
        </w:rPr>
        <w:t xml:space="preserve">. Расходы осуществлялись в рамках муниципальной программы «Управление муниципальными финансами </w:t>
      </w:r>
      <w:proofErr w:type="spellStart"/>
      <w:r w:rsidRPr="00130D04">
        <w:rPr>
          <w:rFonts w:ascii="Times New Roman" w:hAnsi="Times New Roman" w:cs="Times New Roman"/>
          <w:sz w:val="28"/>
          <w:szCs w:val="28"/>
        </w:rPr>
        <w:t>Княгининского</w:t>
      </w:r>
      <w:proofErr w:type="spellEnd"/>
      <w:r w:rsidRPr="00130D04">
        <w:rPr>
          <w:rFonts w:ascii="Times New Roman" w:hAnsi="Times New Roman" w:cs="Times New Roman"/>
          <w:sz w:val="28"/>
          <w:szCs w:val="28"/>
        </w:rPr>
        <w:t xml:space="preserve"> муниципального </w:t>
      </w:r>
      <w:r w:rsidR="002C2D8E">
        <w:rPr>
          <w:rFonts w:ascii="Times New Roman" w:hAnsi="Times New Roman" w:cs="Times New Roman"/>
          <w:sz w:val="28"/>
          <w:szCs w:val="28"/>
        </w:rPr>
        <w:t>округа</w:t>
      </w:r>
      <w:r w:rsidRPr="00130D04">
        <w:rPr>
          <w:rFonts w:ascii="Times New Roman" w:hAnsi="Times New Roman" w:cs="Times New Roman"/>
          <w:sz w:val="28"/>
          <w:szCs w:val="28"/>
        </w:rPr>
        <w:t>» на 202</w:t>
      </w:r>
      <w:r w:rsidR="002C2D8E">
        <w:rPr>
          <w:rFonts w:ascii="Times New Roman" w:hAnsi="Times New Roman" w:cs="Times New Roman"/>
          <w:sz w:val="28"/>
          <w:szCs w:val="28"/>
        </w:rPr>
        <w:t>3</w:t>
      </w:r>
      <w:r w:rsidRPr="00130D04">
        <w:rPr>
          <w:rFonts w:ascii="Times New Roman" w:hAnsi="Times New Roman" w:cs="Times New Roman"/>
          <w:sz w:val="28"/>
          <w:szCs w:val="28"/>
        </w:rPr>
        <w:t>-202</w:t>
      </w:r>
      <w:r w:rsidR="002C2D8E">
        <w:rPr>
          <w:rFonts w:ascii="Times New Roman" w:hAnsi="Times New Roman" w:cs="Times New Roman"/>
          <w:sz w:val="28"/>
          <w:szCs w:val="28"/>
        </w:rPr>
        <w:t>7</w:t>
      </w:r>
      <w:r w:rsidRPr="00130D04">
        <w:rPr>
          <w:rFonts w:ascii="Times New Roman" w:hAnsi="Times New Roman" w:cs="Times New Roman"/>
          <w:sz w:val="28"/>
          <w:szCs w:val="28"/>
        </w:rPr>
        <w:t xml:space="preserve"> годы.</w:t>
      </w:r>
    </w:p>
    <w:p w:rsidR="00130D04" w:rsidRPr="00130D04" w:rsidRDefault="00130D04" w:rsidP="00130D04">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sidR="002C2D8E">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составляла </w:t>
      </w:r>
      <w:r w:rsidR="002C2D8E" w:rsidRPr="00130D04">
        <w:rPr>
          <w:rFonts w:ascii="Times New Roman" w:hAnsi="Times New Roman" w:cs="Times New Roman"/>
          <w:sz w:val="28"/>
          <w:szCs w:val="28"/>
        </w:rPr>
        <w:t xml:space="preserve">344 746 200,00 </w:t>
      </w:r>
      <w:r w:rsidRPr="00130D04">
        <w:rPr>
          <w:rFonts w:ascii="Times New Roman" w:hAnsi="Times New Roman" w:cs="Times New Roman"/>
          <w:sz w:val="28"/>
          <w:szCs w:val="28"/>
        </w:rPr>
        <w:t xml:space="preserve">рублей, кредиторская задолженность составляла </w:t>
      </w:r>
      <w:r w:rsidR="002C2D8E">
        <w:rPr>
          <w:rFonts w:ascii="Times New Roman" w:hAnsi="Times New Roman" w:cs="Times New Roman"/>
          <w:sz w:val="28"/>
          <w:szCs w:val="28"/>
        </w:rPr>
        <w:t>3 168,59</w:t>
      </w:r>
      <w:r w:rsidR="002C2D8E" w:rsidRPr="00130D04">
        <w:rPr>
          <w:rFonts w:ascii="Times New Roman" w:hAnsi="Times New Roman" w:cs="Times New Roman"/>
          <w:sz w:val="28"/>
          <w:szCs w:val="28"/>
        </w:rPr>
        <w:t xml:space="preserve"> </w:t>
      </w:r>
      <w:r w:rsidRPr="00130D04">
        <w:rPr>
          <w:rFonts w:ascii="Times New Roman" w:hAnsi="Times New Roman" w:cs="Times New Roman"/>
          <w:sz w:val="28"/>
          <w:szCs w:val="28"/>
        </w:rPr>
        <w:t>рублей. За 202</w:t>
      </w:r>
      <w:r w:rsidR="002C2D8E">
        <w:rPr>
          <w:rFonts w:ascii="Times New Roman" w:hAnsi="Times New Roman" w:cs="Times New Roman"/>
          <w:sz w:val="28"/>
          <w:szCs w:val="28"/>
        </w:rPr>
        <w:t>3</w:t>
      </w:r>
      <w:r w:rsidRPr="00130D04">
        <w:rPr>
          <w:rFonts w:ascii="Times New Roman" w:hAnsi="Times New Roman" w:cs="Times New Roman"/>
          <w:sz w:val="28"/>
          <w:szCs w:val="28"/>
        </w:rPr>
        <w:t xml:space="preserve"> год дебиторская задолженность </w:t>
      </w:r>
      <w:r w:rsidR="002C2D8E">
        <w:rPr>
          <w:rFonts w:ascii="Times New Roman" w:hAnsi="Times New Roman" w:cs="Times New Roman"/>
          <w:sz w:val="28"/>
          <w:szCs w:val="28"/>
        </w:rPr>
        <w:t>выросла</w:t>
      </w:r>
      <w:r w:rsidRPr="00130D04">
        <w:rPr>
          <w:rFonts w:ascii="Times New Roman" w:hAnsi="Times New Roman" w:cs="Times New Roman"/>
          <w:sz w:val="28"/>
          <w:szCs w:val="28"/>
        </w:rPr>
        <w:t xml:space="preserve"> на </w:t>
      </w:r>
      <w:r w:rsidR="002C2D8E">
        <w:rPr>
          <w:rFonts w:ascii="Times New Roman" w:hAnsi="Times New Roman" w:cs="Times New Roman"/>
          <w:sz w:val="28"/>
          <w:szCs w:val="28"/>
        </w:rPr>
        <w:t>65 173 200,00</w:t>
      </w:r>
      <w:r w:rsidRPr="00130D04">
        <w:rPr>
          <w:rFonts w:ascii="Times New Roman" w:hAnsi="Times New Roman" w:cs="Times New Roman"/>
          <w:sz w:val="28"/>
          <w:szCs w:val="28"/>
        </w:rPr>
        <w:t xml:space="preserve"> рублей и составила на 01.01.202</w:t>
      </w:r>
      <w:r w:rsidR="002C2D8E">
        <w:rPr>
          <w:rFonts w:ascii="Times New Roman" w:hAnsi="Times New Roman" w:cs="Times New Roman"/>
          <w:sz w:val="28"/>
          <w:szCs w:val="28"/>
        </w:rPr>
        <w:t>4</w:t>
      </w:r>
      <w:r w:rsidRPr="00130D04">
        <w:rPr>
          <w:rFonts w:ascii="Times New Roman" w:hAnsi="Times New Roman" w:cs="Times New Roman"/>
          <w:sz w:val="28"/>
          <w:szCs w:val="28"/>
        </w:rPr>
        <w:t xml:space="preserve"> – </w:t>
      </w:r>
      <w:r w:rsidR="002C2D8E">
        <w:rPr>
          <w:rFonts w:ascii="Times New Roman" w:hAnsi="Times New Roman" w:cs="Times New Roman"/>
          <w:sz w:val="28"/>
          <w:szCs w:val="28"/>
        </w:rPr>
        <w:t>409 919 400,00</w:t>
      </w:r>
      <w:r w:rsidRPr="00130D04">
        <w:rPr>
          <w:rFonts w:ascii="Times New Roman" w:hAnsi="Times New Roman" w:cs="Times New Roman"/>
          <w:sz w:val="28"/>
          <w:szCs w:val="28"/>
        </w:rPr>
        <w:t xml:space="preserve"> рублей. За 202</w:t>
      </w:r>
      <w:r w:rsidR="002C2D8E">
        <w:rPr>
          <w:rFonts w:ascii="Times New Roman" w:hAnsi="Times New Roman" w:cs="Times New Roman"/>
          <w:sz w:val="28"/>
          <w:szCs w:val="28"/>
        </w:rPr>
        <w:t>3</w:t>
      </w:r>
      <w:r w:rsidRPr="00130D04">
        <w:rPr>
          <w:rFonts w:ascii="Times New Roman" w:hAnsi="Times New Roman" w:cs="Times New Roman"/>
          <w:sz w:val="28"/>
          <w:szCs w:val="28"/>
        </w:rPr>
        <w:t xml:space="preserve"> год объем кредиторской задолженности увеличился на </w:t>
      </w:r>
      <w:r w:rsidR="002C2D8E">
        <w:rPr>
          <w:rFonts w:ascii="Times New Roman" w:hAnsi="Times New Roman" w:cs="Times New Roman"/>
          <w:sz w:val="28"/>
          <w:szCs w:val="28"/>
        </w:rPr>
        <w:t>17 231,53</w:t>
      </w:r>
      <w:r w:rsidRPr="00130D04">
        <w:rPr>
          <w:rFonts w:ascii="Times New Roman" w:hAnsi="Times New Roman" w:cs="Times New Roman"/>
          <w:sz w:val="28"/>
          <w:szCs w:val="28"/>
        </w:rPr>
        <w:t xml:space="preserve"> рублей и на 01.01.202</w:t>
      </w:r>
      <w:r w:rsidR="002C2D8E">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 </w:t>
      </w:r>
      <w:r w:rsidR="002C2D8E">
        <w:rPr>
          <w:rFonts w:ascii="Times New Roman" w:hAnsi="Times New Roman" w:cs="Times New Roman"/>
          <w:sz w:val="28"/>
          <w:szCs w:val="28"/>
        </w:rPr>
        <w:t>20 400,12</w:t>
      </w:r>
      <w:r w:rsidRPr="00130D04">
        <w:rPr>
          <w:rFonts w:ascii="Times New Roman" w:hAnsi="Times New Roman" w:cs="Times New Roman"/>
          <w:sz w:val="28"/>
          <w:szCs w:val="28"/>
        </w:rPr>
        <w:t xml:space="preserve"> рублей. Данная задолженность является текущей за декабрь 202</w:t>
      </w:r>
      <w:r w:rsidR="002C2D8E">
        <w:rPr>
          <w:rFonts w:ascii="Times New Roman" w:hAnsi="Times New Roman" w:cs="Times New Roman"/>
          <w:sz w:val="28"/>
          <w:szCs w:val="28"/>
        </w:rPr>
        <w:t>3</w:t>
      </w:r>
      <w:r w:rsidRPr="00130D04">
        <w:rPr>
          <w:rFonts w:ascii="Times New Roman" w:hAnsi="Times New Roman" w:cs="Times New Roman"/>
          <w:sz w:val="28"/>
          <w:szCs w:val="28"/>
        </w:rPr>
        <w:t xml:space="preserve"> года. </w:t>
      </w:r>
    </w:p>
    <w:p w:rsidR="00130D04" w:rsidRPr="00631769" w:rsidRDefault="00130D04" w:rsidP="00130D04">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и дебиторская задолженность отсутствует. </w:t>
      </w:r>
    </w:p>
    <w:p w:rsidR="00631769" w:rsidRPr="00631769" w:rsidRDefault="00631769" w:rsidP="00130D04">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При создании Центра учета, отчетности и сопровождения муниципальных закупок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(путем слияния учреждений) произошло изменение валюты баланса по счетам нефинансовых активов и обязательств на 01.01.2023 года, </w:t>
      </w:r>
      <w:proofErr w:type="gramStart"/>
      <w:r w:rsidRPr="00631769">
        <w:rPr>
          <w:rFonts w:ascii="Times New Roman" w:hAnsi="Times New Roman" w:cs="Times New Roman"/>
          <w:sz w:val="28"/>
          <w:szCs w:val="28"/>
        </w:rPr>
        <w:t>информация</w:t>
      </w:r>
      <w:proofErr w:type="gramEnd"/>
      <w:r w:rsidRPr="00631769">
        <w:rPr>
          <w:rFonts w:ascii="Times New Roman" w:hAnsi="Times New Roman" w:cs="Times New Roman"/>
          <w:sz w:val="28"/>
          <w:szCs w:val="28"/>
        </w:rPr>
        <w:t xml:space="preserve"> о чем отражена в ф.0503173 «Сведения об изменении остатков валюты баланса».  </w:t>
      </w:r>
    </w:p>
    <w:p w:rsidR="00130D04" w:rsidRPr="00631769" w:rsidRDefault="00130D04" w:rsidP="00130D04">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Факты недостоверности показателей бюджетной отчетности Финансового управления не выявлены. </w:t>
      </w:r>
    </w:p>
    <w:p w:rsidR="0097411F" w:rsidRPr="00631769" w:rsidRDefault="0097411F"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631769">
        <w:rPr>
          <w:rFonts w:ascii="Times New Roman" w:hAnsi="Times New Roman" w:cs="Times New Roman"/>
          <w:sz w:val="28"/>
          <w:szCs w:val="28"/>
        </w:rPr>
        <w:t xml:space="preserve">Достоверность, полнота, информативность бюджетной отчетности </w:t>
      </w:r>
      <w:r w:rsidR="00130D04" w:rsidRPr="00631769">
        <w:rPr>
          <w:rFonts w:ascii="Times New Roman" w:hAnsi="Times New Roman" w:cs="Times New Roman"/>
          <w:sz w:val="28"/>
          <w:szCs w:val="28"/>
        </w:rPr>
        <w:t>Финансового управления</w:t>
      </w:r>
      <w:r w:rsidRPr="00631769">
        <w:rPr>
          <w:rFonts w:ascii="Times New Roman" w:hAnsi="Times New Roman" w:cs="Times New Roman"/>
          <w:sz w:val="28"/>
          <w:szCs w:val="28"/>
        </w:rPr>
        <w:t xml:space="preserve"> за 2023 год подтверждены.</w:t>
      </w:r>
      <w:proofErr w:type="gramEnd"/>
    </w:p>
    <w:p w:rsidR="0097411F" w:rsidRPr="00130D04" w:rsidRDefault="0097411F"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97411F" w:rsidRDefault="0097411F"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527335" w:rsidRDefault="00527335"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527335" w:rsidRDefault="00527335"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E5D15" w:rsidRDefault="008E5D15"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8E5D15" w:rsidRDefault="008E5D15"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387"/>
      </w:tblGrid>
      <w:tr w:rsidR="008E5D15" w:rsidTr="008E5D15">
        <w:tc>
          <w:tcPr>
            <w:tcW w:w="4786" w:type="dxa"/>
          </w:tcPr>
          <w:p w:rsidR="008E5D15" w:rsidRPr="001A4960" w:rsidRDefault="008E5D15" w:rsidP="008E5D15">
            <w:pPr>
              <w:pStyle w:val="ConsPlusNormal"/>
              <w:ind w:firstLine="0"/>
              <w:outlineLvl w:val="3"/>
              <w:rPr>
                <w:rFonts w:ascii="Times New Roman" w:hAnsi="Times New Roman" w:cs="Times New Roman"/>
                <w:sz w:val="24"/>
                <w:szCs w:val="24"/>
              </w:rPr>
            </w:pPr>
            <w:r w:rsidRPr="001A4960">
              <w:rPr>
                <w:rFonts w:ascii="Times New Roman" w:hAnsi="Times New Roman" w:cs="Times New Roman"/>
                <w:sz w:val="24"/>
                <w:szCs w:val="24"/>
              </w:rPr>
              <w:t>Председатель</w:t>
            </w:r>
            <w:proofErr w:type="gramStart"/>
            <w:r w:rsidRPr="001A4960">
              <w:rPr>
                <w:rFonts w:ascii="Times New Roman" w:hAnsi="Times New Roman" w:cs="Times New Roman"/>
                <w:sz w:val="24"/>
                <w:szCs w:val="24"/>
              </w:rPr>
              <w:t xml:space="preserve"> </w:t>
            </w:r>
            <w:r>
              <w:rPr>
                <w:rFonts w:ascii="Times New Roman" w:hAnsi="Times New Roman" w:cs="Times New Roman"/>
                <w:sz w:val="24"/>
                <w:szCs w:val="24"/>
              </w:rPr>
              <w:t>К</w:t>
            </w:r>
            <w:proofErr w:type="gramEnd"/>
            <w:r w:rsidRPr="001A4960">
              <w:rPr>
                <w:rFonts w:ascii="Times New Roman" w:hAnsi="Times New Roman" w:cs="Times New Roman"/>
                <w:sz w:val="24"/>
                <w:szCs w:val="24"/>
              </w:rPr>
              <w:t xml:space="preserve">онтрольно – счетной инспекции </w:t>
            </w:r>
            <w:proofErr w:type="spellStart"/>
            <w:r w:rsidRPr="001A4960">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1A4960">
              <w:rPr>
                <w:rFonts w:ascii="Times New Roman" w:hAnsi="Times New Roman" w:cs="Times New Roman"/>
                <w:sz w:val="24"/>
                <w:szCs w:val="24"/>
              </w:rPr>
              <w:t xml:space="preserve"> </w:t>
            </w:r>
            <w:r>
              <w:rPr>
                <w:rFonts w:ascii="Times New Roman" w:hAnsi="Times New Roman" w:cs="Times New Roman"/>
                <w:sz w:val="24"/>
                <w:szCs w:val="24"/>
              </w:rPr>
              <w:t>округа</w:t>
            </w:r>
            <w:r w:rsidRPr="001A4960">
              <w:rPr>
                <w:rFonts w:ascii="Times New Roman" w:hAnsi="Times New Roman" w:cs="Times New Roman"/>
                <w:sz w:val="24"/>
                <w:szCs w:val="24"/>
              </w:rPr>
              <w:t xml:space="preserve"> Нижегородской области </w:t>
            </w:r>
          </w:p>
          <w:p w:rsidR="008E5D15" w:rsidRDefault="008E5D15" w:rsidP="008E5D15">
            <w:pPr>
              <w:pStyle w:val="ConsPlusNormal"/>
              <w:ind w:firstLine="0"/>
              <w:jc w:val="both"/>
              <w:outlineLvl w:val="3"/>
              <w:rPr>
                <w:rFonts w:ascii="Times New Roman" w:hAnsi="Times New Roman" w:cs="Times New Roman"/>
                <w:sz w:val="28"/>
                <w:szCs w:val="28"/>
              </w:rPr>
            </w:pPr>
          </w:p>
          <w:p w:rsidR="008E5D15" w:rsidRDefault="008E5D15" w:rsidP="008E5D15">
            <w:pPr>
              <w:pStyle w:val="ConsPlusNormal"/>
              <w:ind w:firstLine="0"/>
              <w:jc w:val="both"/>
              <w:outlineLvl w:val="3"/>
              <w:rPr>
                <w:rFonts w:ascii="Times New Roman" w:hAnsi="Times New Roman" w:cs="Times New Roman"/>
                <w:sz w:val="28"/>
                <w:szCs w:val="28"/>
              </w:rPr>
            </w:pPr>
          </w:p>
          <w:p w:rsidR="008E5D15" w:rsidRPr="001A4960" w:rsidRDefault="008E5D15" w:rsidP="008E5D15">
            <w:pPr>
              <w:pStyle w:val="ConsPlusNormal"/>
              <w:ind w:firstLine="0"/>
              <w:jc w:val="both"/>
              <w:outlineLvl w:val="3"/>
              <w:rPr>
                <w:rFonts w:ascii="Times New Roman" w:hAnsi="Times New Roman" w:cs="Times New Roman"/>
                <w:sz w:val="24"/>
                <w:szCs w:val="24"/>
                <w:u w:val="single"/>
              </w:rPr>
            </w:pPr>
            <w:r w:rsidRPr="001A4960">
              <w:rPr>
                <w:rFonts w:ascii="Times New Roman" w:hAnsi="Times New Roman" w:cs="Times New Roman"/>
                <w:sz w:val="28"/>
                <w:szCs w:val="28"/>
              </w:rPr>
              <w:t>_________</w:t>
            </w:r>
            <w:r>
              <w:rPr>
                <w:rFonts w:ascii="Times New Roman" w:hAnsi="Times New Roman" w:cs="Times New Roman"/>
                <w:sz w:val="28"/>
                <w:szCs w:val="28"/>
              </w:rPr>
              <w:t xml:space="preserve"> </w:t>
            </w:r>
            <w:r w:rsidRPr="001A4960">
              <w:rPr>
                <w:rFonts w:ascii="Times New Roman" w:hAnsi="Times New Roman" w:cs="Times New Roman"/>
                <w:sz w:val="22"/>
                <w:szCs w:val="22"/>
                <w:u w:val="single"/>
              </w:rPr>
              <w:t>Ильичева Марина Витальевна</w:t>
            </w:r>
          </w:p>
          <w:p w:rsidR="008E5D15" w:rsidRPr="001A4960" w:rsidRDefault="008E5D15" w:rsidP="008E5D15">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E5D15" w:rsidRDefault="008E5D15" w:rsidP="0097411F">
            <w:pPr>
              <w:autoSpaceDE w:val="0"/>
              <w:autoSpaceDN w:val="0"/>
              <w:adjustRightInd w:val="0"/>
              <w:spacing w:after="0" w:line="240" w:lineRule="auto"/>
              <w:jc w:val="both"/>
              <w:outlineLvl w:val="2"/>
              <w:rPr>
                <w:rFonts w:ascii="Times New Roman" w:hAnsi="Times New Roman" w:cs="Times New Roman"/>
                <w:sz w:val="28"/>
                <w:szCs w:val="28"/>
              </w:rPr>
            </w:pPr>
          </w:p>
        </w:tc>
        <w:tc>
          <w:tcPr>
            <w:tcW w:w="5387" w:type="dxa"/>
          </w:tcPr>
          <w:p w:rsidR="008E5D15" w:rsidRPr="00DC2F7C" w:rsidRDefault="008E5D15" w:rsidP="008E5D15">
            <w:pPr>
              <w:pStyle w:val="ConsPlusNormal"/>
              <w:ind w:firstLine="0"/>
              <w:outlineLvl w:val="3"/>
              <w:rPr>
                <w:rFonts w:ascii="Times New Roman" w:hAnsi="Times New Roman" w:cs="Times New Roman"/>
                <w:sz w:val="24"/>
                <w:szCs w:val="24"/>
              </w:rPr>
            </w:pPr>
            <w:r>
              <w:rPr>
                <w:rFonts w:ascii="Times New Roman" w:hAnsi="Times New Roman" w:cs="Times New Roman"/>
                <w:sz w:val="24"/>
                <w:szCs w:val="24"/>
              </w:rPr>
              <w:t>Н</w:t>
            </w:r>
            <w:r w:rsidRPr="00DC2F7C">
              <w:rPr>
                <w:rFonts w:ascii="Times New Roman" w:hAnsi="Times New Roman" w:cs="Times New Roman"/>
                <w:sz w:val="24"/>
                <w:szCs w:val="24"/>
              </w:rPr>
              <w:t xml:space="preserve">ачальник финансового управления </w:t>
            </w:r>
            <w:r>
              <w:rPr>
                <w:rFonts w:ascii="Times New Roman" w:hAnsi="Times New Roman" w:cs="Times New Roman"/>
                <w:sz w:val="24"/>
                <w:szCs w:val="24"/>
              </w:rPr>
              <w:t xml:space="preserve">администрации </w:t>
            </w:r>
            <w:proofErr w:type="spellStart"/>
            <w:r w:rsidRPr="00DC2F7C">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DC2F7C">
              <w:rPr>
                <w:rFonts w:ascii="Times New Roman" w:hAnsi="Times New Roman" w:cs="Times New Roman"/>
                <w:sz w:val="24"/>
                <w:szCs w:val="24"/>
              </w:rPr>
              <w:t xml:space="preserve"> </w:t>
            </w:r>
            <w:r>
              <w:rPr>
                <w:rFonts w:ascii="Times New Roman" w:hAnsi="Times New Roman" w:cs="Times New Roman"/>
                <w:sz w:val="24"/>
                <w:szCs w:val="24"/>
              </w:rPr>
              <w:t>округа</w:t>
            </w:r>
            <w:r w:rsidRPr="00DC2F7C">
              <w:rPr>
                <w:rFonts w:ascii="Times New Roman" w:hAnsi="Times New Roman" w:cs="Times New Roman"/>
                <w:sz w:val="24"/>
                <w:szCs w:val="24"/>
              </w:rPr>
              <w:t xml:space="preserve"> Нижегородской области </w:t>
            </w:r>
          </w:p>
          <w:p w:rsidR="008E5D15" w:rsidRDefault="008E5D15" w:rsidP="008E5D15">
            <w:pPr>
              <w:pStyle w:val="ConsPlusNormal"/>
              <w:ind w:firstLine="0"/>
              <w:outlineLvl w:val="3"/>
              <w:rPr>
                <w:rFonts w:ascii="Times New Roman" w:hAnsi="Times New Roman" w:cs="Times New Roman"/>
                <w:sz w:val="28"/>
                <w:szCs w:val="28"/>
              </w:rPr>
            </w:pPr>
            <w:r>
              <w:rPr>
                <w:rFonts w:ascii="Times New Roman" w:hAnsi="Times New Roman" w:cs="Times New Roman"/>
                <w:sz w:val="28"/>
                <w:szCs w:val="28"/>
              </w:rPr>
              <w:t xml:space="preserve">  </w:t>
            </w:r>
          </w:p>
          <w:p w:rsidR="008E5D15" w:rsidRPr="001A4960" w:rsidRDefault="008E5D15" w:rsidP="008E5D15">
            <w:pPr>
              <w:pStyle w:val="ConsPlusNormal"/>
              <w:ind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u w:val="single"/>
              </w:rPr>
              <w:t xml:space="preserve">Ильичева Наталья Александровна     </w:t>
            </w:r>
          </w:p>
          <w:p w:rsidR="008E5D15" w:rsidRPr="001A4960" w:rsidRDefault="008E5D15" w:rsidP="008E5D15">
            <w:pPr>
              <w:pStyle w:val="ConsPlusNormal"/>
              <w:ind w:firstLine="0"/>
              <w:jc w:val="both"/>
              <w:outlineLvl w:val="3"/>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    </w:t>
            </w:r>
          </w:p>
          <w:p w:rsidR="008E5D15" w:rsidRDefault="008E5D15" w:rsidP="008E5D15">
            <w:pPr>
              <w:pStyle w:val="ConsPlusNormal"/>
              <w:ind w:firstLine="0"/>
              <w:jc w:val="both"/>
              <w:outlineLvl w:val="3"/>
              <w:rPr>
                <w:rFonts w:ascii="Times New Roman" w:hAnsi="Times New Roman" w:cs="Times New Roman"/>
                <w:sz w:val="24"/>
                <w:szCs w:val="24"/>
              </w:rPr>
            </w:pPr>
          </w:p>
          <w:p w:rsidR="008E5D15" w:rsidRDefault="008E5D15" w:rsidP="008E5D15">
            <w:pPr>
              <w:pStyle w:val="ConsPlusNormal"/>
              <w:ind w:firstLine="0"/>
              <w:jc w:val="both"/>
              <w:outlineLvl w:val="3"/>
              <w:rPr>
                <w:rFonts w:ascii="Times New Roman" w:hAnsi="Times New Roman" w:cs="Times New Roman"/>
                <w:sz w:val="24"/>
                <w:szCs w:val="24"/>
              </w:rPr>
            </w:pPr>
          </w:p>
          <w:p w:rsidR="008E5D15" w:rsidRDefault="008E5D15" w:rsidP="008E5D15">
            <w:pPr>
              <w:pStyle w:val="ConsPlusNormal"/>
              <w:ind w:firstLine="0"/>
              <w:jc w:val="both"/>
              <w:outlineLvl w:val="3"/>
              <w:rPr>
                <w:rFonts w:ascii="Times New Roman" w:hAnsi="Times New Roman" w:cs="Times New Roman"/>
                <w:sz w:val="24"/>
                <w:szCs w:val="24"/>
              </w:rPr>
            </w:pPr>
          </w:p>
          <w:p w:rsidR="00527335" w:rsidRDefault="00527335" w:rsidP="008E5D15">
            <w:pPr>
              <w:pStyle w:val="ConsPlusNormal"/>
              <w:ind w:firstLine="0"/>
              <w:jc w:val="both"/>
              <w:outlineLvl w:val="3"/>
              <w:rPr>
                <w:rFonts w:ascii="Times New Roman" w:hAnsi="Times New Roman" w:cs="Times New Roman"/>
                <w:sz w:val="24"/>
                <w:szCs w:val="24"/>
              </w:rPr>
            </w:pPr>
          </w:p>
          <w:p w:rsidR="008E5D15" w:rsidRPr="00DC2F7C" w:rsidRDefault="008E5D15" w:rsidP="008E5D15">
            <w:pPr>
              <w:pStyle w:val="ConsPlusNormal"/>
              <w:ind w:firstLine="0"/>
              <w:jc w:val="both"/>
              <w:outlineLvl w:val="3"/>
              <w:rPr>
                <w:rFonts w:ascii="Times New Roman" w:hAnsi="Times New Roman" w:cs="Times New Roman"/>
                <w:sz w:val="24"/>
                <w:szCs w:val="24"/>
              </w:rPr>
            </w:pPr>
            <w:r>
              <w:rPr>
                <w:rFonts w:ascii="Times New Roman" w:hAnsi="Times New Roman" w:cs="Times New Roman"/>
                <w:sz w:val="24"/>
                <w:szCs w:val="24"/>
              </w:rPr>
              <w:t>Н</w:t>
            </w:r>
            <w:r w:rsidRPr="00DC2F7C">
              <w:rPr>
                <w:rFonts w:ascii="Times New Roman" w:hAnsi="Times New Roman" w:cs="Times New Roman"/>
                <w:sz w:val="24"/>
                <w:szCs w:val="24"/>
              </w:rPr>
              <w:t xml:space="preserve">ачальник отдела учета и отчетности по исполнению бюджета, главный бухгалтер финансового управления </w:t>
            </w:r>
            <w:proofErr w:type="spellStart"/>
            <w:r w:rsidRPr="00DC2F7C">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w:t>
            </w:r>
            <w:r w:rsidRPr="00DC2F7C">
              <w:rPr>
                <w:rFonts w:ascii="Times New Roman" w:hAnsi="Times New Roman" w:cs="Times New Roman"/>
                <w:sz w:val="24"/>
                <w:szCs w:val="24"/>
              </w:rPr>
              <w:t xml:space="preserve"> </w:t>
            </w:r>
            <w:r>
              <w:rPr>
                <w:rFonts w:ascii="Times New Roman" w:hAnsi="Times New Roman" w:cs="Times New Roman"/>
                <w:sz w:val="24"/>
                <w:szCs w:val="24"/>
              </w:rPr>
              <w:t>округа</w:t>
            </w:r>
            <w:r w:rsidRPr="00DC2F7C">
              <w:rPr>
                <w:rFonts w:ascii="Times New Roman" w:hAnsi="Times New Roman" w:cs="Times New Roman"/>
                <w:sz w:val="24"/>
                <w:szCs w:val="24"/>
              </w:rPr>
              <w:t xml:space="preserve"> Нижегородской области </w:t>
            </w:r>
          </w:p>
          <w:p w:rsidR="008E5D15" w:rsidRPr="001A4960" w:rsidRDefault="008E5D15" w:rsidP="008E5D15">
            <w:pPr>
              <w:pStyle w:val="ConsPlusNormal"/>
              <w:ind w:right="377" w:firstLine="0"/>
              <w:outlineLvl w:val="3"/>
              <w:rPr>
                <w:rFonts w:ascii="Times New Roman" w:hAnsi="Times New Roman" w:cs="Times New Roman"/>
                <w:sz w:val="24"/>
                <w:szCs w:val="24"/>
                <w:u w:val="single"/>
              </w:rPr>
            </w:pPr>
            <w:r>
              <w:rPr>
                <w:rFonts w:ascii="Times New Roman" w:hAnsi="Times New Roman" w:cs="Times New Roman"/>
                <w:sz w:val="28"/>
                <w:szCs w:val="28"/>
              </w:rPr>
              <w:t xml:space="preserve"> ________</w:t>
            </w:r>
            <w:r w:rsidRPr="001A496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2"/>
                <w:szCs w:val="22"/>
                <w:u w:val="single"/>
              </w:rPr>
              <w:t>Терентьева Ирина Леонидовна</w:t>
            </w:r>
          </w:p>
          <w:p w:rsidR="008E5D15" w:rsidRDefault="008E5D15" w:rsidP="008E5D15">
            <w:pPr>
              <w:autoSpaceDE w:val="0"/>
              <w:autoSpaceDN w:val="0"/>
              <w:adjustRightInd w:val="0"/>
              <w:spacing w:after="0" w:line="240" w:lineRule="auto"/>
              <w:jc w:val="both"/>
              <w:outlineLvl w:val="2"/>
              <w:rPr>
                <w:rFonts w:ascii="Times New Roman" w:hAnsi="Times New Roman" w:cs="Times New Roman"/>
                <w:sz w:val="28"/>
                <w:szCs w:val="28"/>
              </w:rPr>
            </w:pPr>
            <w:r w:rsidRPr="001A4960">
              <w:rPr>
                <w:rFonts w:ascii="Times New Roman" w:hAnsi="Times New Roman" w:cs="Times New Roman"/>
              </w:rPr>
              <w:t xml:space="preserve">    (подпись)                 (фамилия, имя, отчество</w:t>
            </w:r>
            <w:r>
              <w:rPr>
                <w:rFonts w:ascii="Times New Roman" w:hAnsi="Times New Roman" w:cs="Times New Roman"/>
              </w:rPr>
              <w:t>)</w:t>
            </w:r>
          </w:p>
        </w:tc>
      </w:tr>
    </w:tbl>
    <w:p w:rsidR="008E5D15" w:rsidRPr="00130D04" w:rsidRDefault="008E5D15" w:rsidP="0097411F">
      <w:pPr>
        <w:autoSpaceDE w:val="0"/>
        <w:autoSpaceDN w:val="0"/>
        <w:adjustRightInd w:val="0"/>
        <w:spacing w:after="0" w:line="240" w:lineRule="auto"/>
        <w:ind w:firstLine="709"/>
        <w:jc w:val="both"/>
        <w:outlineLvl w:val="2"/>
        <w:rPr>
          <w:rFonts w:ascii="Times New Roman" w:hAnsi="Times New Roman" w:cs="Times New Roman"/>
          <w:sz w:val="28"/>
          <w:szCs w:val="28"/>
        </w:rPr>
      </w:pPr>
    </w:p>
    <w:sectPr w:rsidR="008E5D15" w:rsidRPr="00130D04" w:rsidSect="00615203">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8E4" w:rsidRDefault="003868E4" w:rsidP="0097411F">
      <w:pPr>
        <w:spacing w:after="0" w:line="240" w:lineRule="auto"/>
      </w:pPr>
      <w:r>
        <w:separator/>
      </w:r>
    </w:p>
  </w:endnote>
  <w:endnote w:type="continuationSeparator" w:id="0">
    <w:p w:rsidR="003868E4" w:rsidRDefault="003868E4" w:rsidP="00974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8E4" w:rsidRDefault="003868E4" w:rsidP="0097411F">
      <w:pPr>
        <w:spacing w:after="0" w:line="240" w:lineRule="auto"/>
      </w:pPr>
      <w:r>
        <w:separator/>
      </w:r>
    </w:p>
  </w:footnote>
  <w:footnote w:type="continuationSeparator" w:id="0">
    <w:p w:rsidR="003868E4" w:rsidRDefault="003868E4" w:rsidP="0097411F">
      <w:pPr>
        <w:spacing w:after="0" w:line="240" w:lineRule="auto"/>
      </w:pPr>
      <w:r>
        <w:continuationSeparator/>
      </w:r>
    </w:p>
  </w:footnote>
  <w:footnote w:id="1">
    <w:p w:rsidR="008D1198" w:rsidRPr="00DC794E" w:rsidRDefault="008D1198" w:rsidP="0097411F">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8D1198" w:rsidRDefault="008D1198">
        <w:pPr>
          <w:pStyle w:val="a8"/>
          <w:jc w:val="center"/>
        </w:pPr>
      </w:p>
      <w:p w:rsidR="008D1198" w:rsidRDefault="008462C5">
        <w:pPr>
          <w:pStyle w:val="a8"/>
          <w:jc w:val="center"/>
        </w:pPr>
        <w:fldSimple w:instr="PAGE   \* MERGEFORMAT">
          <w:r w:rsidR="00913966">
            <w:rPr>
              <w:noProof/>
            </w:rPr>
            <w:t>13</w:t>
          </w:r>
        </w:fldSimple>
      </w:p>
    </w:sdtContent>
  </w:sdt>
  <w:p w:rsidR="008D1198" w:rsidRDefault="008D119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7411F"/>
    <w:rsid w:val="00081849"/>
    <w:rsid w:val="000A2CA3"/>
    <w:rsid w:val="000A548D"/>
    <w:rsid w:val="000E340C"/>
    <w:rsid w:val="00130D04"/>
    <w:rsid w:val="001878ED"/>
    <w:rsid w:val="001D268C"/>
    <w:rsid w:val="001D39FA"/>
    <w:rsid w:val="001E0099"/>
    <w:rsid w:val="001E48AE"/>
    <w:rsid w:val="001F7D08"/>
    <w:rsid w:val="002054FC"/>
    <w:rsid w:val="00235820"/>
    <w:rsid w:val="002B1D17"/>
    <w:rsid w:val="002B2495"/>
    <w:rsid w:val="002C2D8E"/>
    <w:rsid w:val="00306CBE"/>
    <w:rsid w:val="00346B99"/>
    <w:rsid w:val="003868E4"/>
    <w:rsid w:val="003B234F"/>
    <w:rsid w:val="003C6B6F"/>
    <w:rsid w:val="00414D65"/>
    <w:rsid w:val="00436079"/>
    <w:rsid w:val="00441B2C"/>
    <w:rsid w:val="004C73B4"/>
    <w:rsid w:val="00527335"/>
    <w:rsid w:val="00553068"/>
    <w:rsid w:val="00561296"/>
    <w:rsid w:val="00567B5D"/>
    <w:rsid w:val="005823F8"/>
    <w:rsid w:val="00595903"/>
    <w:rsid w:val="005D3D5A"/>
    <w:rsid w:val="00615203"/>
    <w:rsid w:val="00631769"/>
    <w:rsid w:val="00692756"/>
    <w:rsid w:val="006C3AFB"/>
    <w:rsid w:val="006E00D1"/>
    <w:rsid w:val="006E24F2"/>
    <w:rsid w:val="007041AF"/>
    <w:rsid w:val="0071589E"/>
    <w:rsid w:val="00723223"/>
    <w:rsid w:val="00763F5C"/>
    <w:rsid w:val="007A2D5E"/>
    <w:rsid w:val="007B1E60"/>
    <w:rsid w:val="007C51EC"/>
    <w:rsid w:val="007C7DA8"/>
    <w:rsid w:val="00807C6A"/>
    <w:rsid w:val="008462C5"/>
    <w:rsid w:val="008A5ED2"/>
    <w:rsid w:val="008B6767"/>
    <w:rsid w:val="008D1198"/>
    <w:rsid w:val="008D3F4C"/>
    <w:rsid w:val="008E5D15"/>
    <w:rsid w:val="00901B80"/>
    <w:rsid w:val="00913966"/>
    <w:rsid w:val="00946EF5"/>
    <w:rsid w:val="009519CF"/>
    <w:rsid w:val="00967387"/>
    <w:rsid w:val="00972287"/>
    <w:rsid w:val="0097411F"/>
    <w:rsid w:val="009807AC"/>
    <w:rsid w:val="0099688F"/>
    <w:rsid w:val="009B01EB"/>
    <w:rsid w:val="009E4EFA"/>
    <w:rsid w:val="00A12B01"/>
    <w:rsid w:val="00A13028"/>
    <w:rsid w:val="00A305D3"/>
    <w:rsid w:val="00A60A90"/>
    <w:rsid w:val="00A62A2F"/>
    <w:rsid w:val="00A859A2"/>
    <w:rsid w:val="00AA2EB8"/>
    <w:rsid w:val="00AB0D53"/>
    <w:rsid w:val="00AD694A"/>
    <w:rsid w:val="00AD79C3"/>
    <w:rsid w:val="00AE1CD0"/>
    <w:rsid w:val="00AF5ABD"/>
    <w:rsid w:val="00B25284"/>
    <w:rsid w:val="00B64BB0"/>
    <w:rsid w:val="00BA33F8"/>
    <w:rsid w:val="00BC5586"/>
    <w:rsid w:val="00BF7973"/>
    <w:rsid w:val="00C1484B"/>
    <w:rsid w:val="00C1493B"/>
    <w:rsid w:val="00C171FF"/>
    <w:rsid w:val="00C6653C"/>
    <w:rsid w:val="00D158A0"/>
    <w:rsid w:val="00D2430A"/>
    <w:rsid w:val="00D41E99"/>
    <w:rsid w:val="00D4413F"/>
    <w:rsid w:val="00D540F2"/>
    <w:rsid w:val="00DB4B5A"/>
    <w:rsid w:val="00E54282"/>
    <w:rsid w:val="00E54BE2"/>
    <w:rsid w:val="00ED6690"/>
    <w:rsid w:val="00F07D84"/>
    <w:rsid w:val="00F22433"/>
    <w:rsid w:val="00F506F3"/>
    <w:rsid w:val="00F631E3"/>
    <w:rsid w:val="00F761BA"/>
    <w:rsid w:val="00FA7C03"/>
    <w:rsid w:val="00FB1E79"/>
    <w:rsid w:val="00FC2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11F"/>
    <w:pPr>
      <w:spacing w:after="160" w:line="259" w:lineRule="auto"/>
    </w:pPr>
    <w:rPr>
      <w:kern w:val="2"/>
    </w:rPr>
  </w:style>
  <w:style w:type="paragraph" w:styleId="4">
    <w:name w:val="heading 4"/>
    <w:basedOn w:val="a"/>
    <w:next w:val="a"/>
    <w:link w:val="40"/>
    <w:qFormat/>
    <w:rsid w:val="00130D04"/>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7411F"/>
    <w:pPr>
      <w:ind w:left="720"/>
      <w:contextualSpacing/>
    </w:pPr>
  </w:style>
  <w:style w:type="paragraph" w:customStyle="1" w:styleId="ConsPlusNormal">
    <w:name w:val="ConsPlusNormal"/>
    <w:link w:val="ConsPlusNormal0"/>
    <w:rsid w:val="009741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97411F"/>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97411F"/>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97411F"/>
    <w:rPr>
      <w:rFonts w:ascii="Times New Roman" w:eastAsia="Times New Roman" w:hAnsi="Times New Roman" w:cs="Times New Roman"/>
      <w:sz w:val="20"/>
      <w:szCs w:val="20"/>
      <w:lang w:eastAsia="ru-RU"/>
    </w:rPr>
  </w:style>
  <w:style w:type="character" w:styleId="a7">
    <w:name w:val="Hyperlink"/>
    <w:basedOn w:val="a0"/>
    <w:uiPriority w:val="99"/>
    <w:unhideWhenUsed/>
    <w:rsid w:val="0097411F"/>
    <w:rPr>
      <w:color w:val="0000FF" w:themeColor="hyperlink"/>
      <w:u w:val="single"/>
    </w:rPr>
  </w:style>
  <w:style w:type="paragraph" w:styleId="a8">
    <w:name w:val="header"/>
    <w:basedOn w:val="a"/>
    <w:link w:val="a9"/>
    <w:uiPriority w:val="99"/>
    <w:unhideWhenUsed/>
    <w:rsid w:val="0097411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7411F"/>
    <w:rPr>
      <w:kern w:val="2"/>
    </w:rPr>
  </w:style>
  <w:style w:type="table" w:styleId="aa">
    <w:name w:val="Table Grid"/>
    <w:basedOn w:val="a1"/>
    <w:uiPriority w:val="59"/>
    <w:rsid w:val="006152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locked/>
    <w:rsid w:val="00F631E3"/>
    <w:rPr>
      <w:rFonts w:ascii="Arial" w:eastAsia="Times New Roman" w:hAnsi="Arial" w:cs="Arial"/>
      <w:sz w:val="20"/>
      <w:szCs w:val="20"/>
      <w:lang w:eastAsia="ru-RU"/>
    </w:rPr>
  </w:style>
  <w:style w:type="character" w:customStyle="1" w:styleId="40">
    <w:name w:val="Заголовок 4 Знак"/>
    <w:basedOn w:val="a0"/>
    <w:link w:val="4"/>
    <w:rsid w:val="00130D04"/>
    <w:rPr>
      <w:rFonts w:ascii="Times New Roman" w:eastAsia="Times New Roman" w:hAnsi="Times New Roman" w:cs="Times New Roman"/>
      <w:b/>
      <w:bCs/>
      <w:sz w:val="24"/>
      <w:szCs w:val="32"/>
    </w:rPr>
  </w:style>
  <w:style w:type="paragraph" w:customStyle="1" w:styleId="ab">
    <w:name w:val="Заголовок к тексту"/>
    <w:basedOn w:val="a"/>
    <w:next w:val="ac"/>
    <w:rsid w:val="00130D04"/>
    <w:pPr>
      <w:suppressAutoHyphens/>
      <w:spacing w:after="480" w:line="240" w:lineRule="exact"/>
    </w:pPr>
    <w:rPr>
      <w:rFonts w:ascii="Times New Roman" w:eastAsia="Times New Roman" w:hAnsi="Times New Roman" w:cs="Times New Roman"/>
      <w:b/>
      <w:kern w:val="0"/>
      <w:sz w:val="28"/>
      <w:szCs w:val="20"/>
      <w:lang w:eastAsia="ru-RU"/>
    </w:rPr>
  </w:style>
  <w:style w:type="paragraph" w:styleId="2">
    <w:name w:val="Body Text 2"/>
    <w:basedOn w:val="a"/>
    <w:link w:val="20"/>
    <w:rsid w:val="00130D04"/>
    <w:pPr>
      <w:spacing w:after="120" w:line="480" w:lineRule="auto"/>
    </w:pPr>
    <w:rPr>
      <w:rFonts w:ascii="Times New Roman" w:eastAsia="Times New Roman" w:hAnsi="Times New Roman" w:cs="Times New Roman"/>
      <w:kern w:val="0"/>
      <w:sz w:val="28"/>
      <w:szCs w:val="20"/>
    </w:rPr>
  </w:style>
  <w:style w:type="character" w:customStyle="1" w:styleId="20">
    <w:name w:val="Основной текст 2 Знак"/>
    <w:basedOn w:val="a0"/>
    <w:link w:val="2"/>
    <w:rsid w:val="00130D04"/>
    <w:rPr>
      <w:rFonts w:ascii="Times New Roman" w:eastAsia="Times New Roman" w:hAnsi="Times New Roman" w:cs="Times New Roman"/>
      <w:sz w:val="28"/>
      <w:szCs w:val="20"/>
    </w:rPr>
  </w:style>
  <w:style w:type="paragraph" w:styleId="ac">
    <w:name w:val="Body Text"/>
    <w:basedOn w:val="a"/>
    <w:link w:val="ad"/>
    <w:uiPriority w:val="99"/>
    <w:semiHidden/>
    <w:unhideWhenUsed/>
    <w:rsid w:val="00130D04"/>
    <w:pPr>
      <w:spacing w:after="120"/>
    </w:pPr>
  </w:style>
  <w:style w:type="character" w:customStyle="1" w:styleId="ad">
    <w:name w:val="Основной текст Знак"/>
    <w:basedOn w:val="a0"/>
    <w:link w:val="ac"/>
    <w:uiPriority w:val="99"/>
    <w:semiHidden/>
    <w:rsid w:val="00130D04"/>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A62B4-42C4-4C37-91E6-DE8CC64A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4242</Words>
  <Characters>24185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cp:lastPrinted>2024-04-05T07:27:00Z</cp:lastPrinted>
  <dcterms:created xsi:type="dcterms:W3CDTF">2024-04-04T07:18:00Z</dcterms:created>
  <dcterms:modified xsi:type="dcterms:W3CDTF">2025-01-30T10:48:00Z</dcterms:modified>
</cp:coreProperties>
</file>