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42" w:rsidRDefault="00391D42" w:rsidP="00026773">
      <w:pPr>
        <w:pStyle w:val="4"/>
        <w:pBdr>
          <w:bottom w:val="single" w:sz="12" w:space="1" w:color="auto"/>
        </w:pBdr>
        <w:spacing w:line="100" w:lineRule="atLeast"/>
        <w:ind w:firstLine="60"/>
        <w:contextualSpacing/>
        <w:rPr>
          <w:sz w:val="36"/>
          <w:szCs w:val="36"/>
        </w:rPr>
      </w:pPr>
    </w:p>
    <w:p w:rsidR="00026773" w:rsidRPr="00767069" w:rsidRDefault="00026773" w:rsidP="00026773">
      <w:pPr>
        <w:pStyle w:val="4"/>
        <w:pBdr>
          <w:bottom w:val="single" w:sz="12" w:space="1" w:color="auto"/>
        </w:pBdr>
        <w:spacing w:line="100" w:lineRule="atLeast"/>
        <w:ind w:firstLine="60"/>
        <w:contextualSpacing/>
        <w:rPr>
          <w:sz w:val="36"/>
          <w:szCs w:val="36"/>
        </w:rPr>
      </w:pPr>
      <w:r>
        <w:rPr>
          <w:b w:val="0"/>
          <w:bCs w:val="0"/>
          <w:noProof/>
          <w:sz w:val="36"/>
          <w:szCs w:val="36"/>
          <w:lang w:eastAsia="ru-RU"/>
        </w:rPr>
        <w:drawing>
          <wp:anchor distT="0" distB="0" distL="114300" distR="114300" simplePos="0" relativeHeight="251659264" behindDoc="0" locked="0" layoutInCell="1" allowOverlap="1">
            <wp:simplePos x="0" y="0"/>
            <wp:positionH relativeFrom="column">
              <wp:posOffset>2846070</wp:posOffset>
            </wp:positionH>
            <wp:positionV relativeFrom="paragraph">
              <wp:posOffset>-50165</wp:posOffset>
            </wp:positionV>
            <wp:extent cx="601980" cy="704850"/>
            <wp:effectExtent l="19050" t="0" r="7620"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80" cy="704850"/>
                    </a:xfrm>
                    <a:prstGeom prst="rect">
                      <a:avLst/>
                    </a:prstGeom>
                    <a:noFill/>
                    <a:ln w="9525">
                      <a:noFill/>
                      <a:miter lim="800000"/>
                      <a:headEnd/>
                      <a:tailEnd/>
                    </a:ln>
                  </pic:spPr>
                </pic:pic>
              </a:graphicData>
            </a:graphic>
          </wp:anchor>
        </w:drawing>
      </w:r>
      <w:r>
        <w:rPr>
          <w:sz w:val="36"/>
          <w:szCs w:val="36"/>
        </w:rPr>
        <w:t xml:space="preserve">, </w:t>
      </w:r>
    </w:p>
    <w:p w:rsidR="00026773" w:rsidRDefault="00026773" w:rsidP="00026773">
      <w:pPr>
        <w:pStyle w:val="4"/>
        <w:pBdr>
          <w:bottom w:val="single" w:sz="12" w:space="1" w:color="auto"/>
        </w:pBdr>
        <w:spacing w:line="100" w:lineRule="atLeast"/>
        <w:ind w:firstLine="60"/>
        <w:contextualSpacing/>
        <w:rPr>
          <w:sz w:val="36"/>
          <w:szCs w:val="36"/>
        </w:rPr>
      </w:pPr>
    </w:p>
    <w:p w:rsidR="00026773" w:rsidRDefault="00026773" w:rsidP="00026773">
      <w:pPr>
        <w:pStyle w:val="4"/>
        <w:pBdr>
          <w:bottom w:val="single" w:sz="12" w:space="1" w:color="auto"/>
        </w:pBdr>
        <w:spacing w:line="100" w:lineRule="atLeast"/>
        <w:ind w:firstLine="60"/>
        <w:contextualSpacing/>
        <w:rPr>
          <w:sz w:val="36"/>
          <w:szCs w:val="36"/>
        </w:rPr>
      </w:pPr>
    </w:p>
    <w:p w:rsidR="00026773" w:rsidRDefault="00026773" w:rsidP="00026773">
      <w:pPr>
        <w:pStyle w:val="4"/>
        <w:pBdr>
          <w:bottom w:val="single" w:sz="12" w:space="1" w:color="auto"/>
        </w:pBdr>
        <w:spacing w:line="100" w:lineRule="atLeast"/>
        <w:ind w:firstLine="60"/>
        <w:contextualSpacing/>
        <w:rPr>
          <w:sz w:val="36"/>
          <w:szCs w:val="36"/>
        </w:rPr>
      </w:pPr>
    </w:p>
    <w:p w:rsidR="00026773" w:rsidRPr="0075136A" w:rsidRDefault="00026773" w:rsidP="00026773">
      <w:pPr>
        <w:pStyle w:val="4"/>
        <w:pBdr>
          <w:bottom w:val="single" w:sz="12" w:space="1" w:color="auto"/>
        </w:pBdr>
        <w:spacing w:line="100" w:lineRule="atLeast"/>
        <w:ind w:firstLine="60"/>
        <w:contextualSpacing/>
        <w:rPr>
          <w:i/>
          <w:sz w:val="36"/>
          <w:szCs w:val="36"/>
        </w:rPr>
      </w:pPr>
      <w:r w:rsidRPr="0075136A">
        <w:rPr>
          <w:sz w:val="36"/>
          <w:szCs w:val="36"/>
        </w:rPr>
        <w:t xml:space="preserve">КОНТРОЛЬНО-СЧЕТНАЯ </w:t>
      </w:r>
      <w:r>
        <w:rPr>
          <w:sz w:val="36"/>
          <w:szCs w:val="36"/>
        </w:rPr>
        <w:t>ИНСПЕКЦИЯ</w:t>
      </w:r>
    </w:p>
    <w:p w:rsidR="00026773" w:rsidRDefault="00026773" w:rsidP="00026773">
      <w:pPr>
        <w:pStyle w:val="4"/>
        <w:pBdr>
          <w:bottom w:val="single" w:sz="12" w:space="1" w:color="auto"/>
        </w:pBdr>
        <w:spacing w:line="100" w:lineRule="atLeast"/>
        <w:ind w:firstLine="60"/>
        <w:contextualSpacing/>
        <w:rPr>
          <w:i/>
          <w:sz w:val="36"/>
          <w:szCs w:val="36"/>
        </w:rPr>
      </w:pPr>
      <w:r>
        <w:rPr>
          <w:sz w:val="36"/>
          <w:szCs w:val="36"/>
        </w:rPr>
        <w:t>КНЯГИНИНСКОГО МУНИЦИПАЛЬНОГО ОКРУГА</w:t>
      </w:r>
    </w:p>
    <w:p w:rsidR="00026773" w:rsidRPr="0075136A" w:rsidRDefault="00026773" w:rsidP="00026773">
      <w:pPr>
        <w:pStyle w:val="4"/>
        <w:pBdr>
          <w:bottom w:val="single" w:sz="12" w:space="1" w:color="auto"/>
        </w:pBdr>
        <w:spacing w:line="100" w:lineRule="atLeast"/>
        <w:ind w:firstLine="60"/>
        <w:contextualSpacing/>
        <w:rPr>
          <w:b w:val="0"/>
          <w:i/>
          <w:sz w:val="36"/>
          <w:szCs w:val="36"/>
        </w:rPr>
      </w:pPr>
      <w:r>
        <w:rPr>
          <w:sz w:val="36"/>
          <w:szCs w:val="36"/>
        </w:rPr>
        <w:t>НИЖЕГОРОДСКОЙ ОБЛАСТИ</w:t>
      </w:r>
    </w:p>
    <w:p w:rsidR="00026773" w:rsidRPr="0075136A" w:rsidRDefault="00026773" w:rsidP="00026773">
      <w:pPr>
        <w:jc w:val="center"/>
      </w:pPr>
      <w:r w:rsidRPr="0075136A">
        <w:t xml:space="preserve">ул. </w:t>
      </w:r>
      <w:r>
        <w:t>Свободы</w:t>
      </w:r>
      <w:r w:rsidRPr="0075136A">
        <w:t xml:space="preserve">, д. </w:t>
      </w:r>
      <w:r>
        <w:t>45</w:t>
      </w:r>
      <w:r w:rsidRPr="0075136A">
        <w:t xml:space="preserve">, г. </w:t>
      </w:r>
      <w:proofErr w:type="spellStart"/>
      <w:r>
        <w:t>Княгинино</w:t>
      </w:r>
      <w:proofErr w:type="spellEnd"/>
      <w:r w:rsidRPr="0075136A">
        <w:t xml:space="preserve">, </w:t>
      </w:r>
      <w:proofErr w:type="spellStart"/>
      <w:r>
        <w:t>Княгининский</w:t>
      </w:r>
      <w:proofErr w:type="spellEnd"/>
      <w:r>
        <w:t xml:space="preserve"> район</w:t>
      </w:r>
      <w:r w:rsidRPr="0075136A">
        <w:t>,</w:t>
      </w:r>
      <w:r>
        <w:t xml:space="preserve"> Нижегородская область,</w:t>
      </w:r>
      <w:r w:rsidRPr="0075136A">
        <w:t xml:space="preserve"> 6</w:t>
      </w:r>
      <w:r>
        <w:t>0</w:t>
      </w:r>
      <w:r w:rsidRPr="0075136A">
        <w:t>63</w:t>
      </w:r>
      <w:r>
        <w:t>40</w:t>
      </w:r>
      <w:r w:rsidRPr="0075136A">
        <w:t>,</w:t>
      </w:r>
    </w:p>
    <w:p w:rsidR="00026773" w:rsidRPr="0075136A" w:rsidRDefault="00026773" w:rsidP="00026773">
      <w:pPr>
        <w:pStyle w:val="2"/>
        <w:spacing w:after="0" w:line="240" w:lineRule="auto"/>
        <w:contextualSpacing/>
        <w:jc w:val="center"/>
      </w:pPr>
      <w:r w:rsidRPr="0075136A">
        <w:t>Телефон (</w:t>
      </w:r>
      <w:r>
        <w:t>8831</w:t>
      </w:r>
      <w:r w:rsidRPr="0075136A">
        <w:t xml:space="preserve">) </w:t>
      </w:r>
      <w:r>
        <w:t>4</w:t>
      </w:r>
      <w:r w:rsidRPr="0075136A">
        <w:t>-</w:t>
      </w:r>
      <w:r>
        <w:t>13</w:t>
      </w:r>
      <w:r w:rsidRPr="0075136A">
        <w:t>-</w:t>
      </w:r>
      <w:r>
        <w:t>36</w:t>
      </w:r>
      <w:r w:rsidRPr="0075136A">
        <w:t xml:space="preserve">, </w:t>
      </w:r>
      <w:r w:rsidRPr="0075136A">
        <w:rPr>
          <w:lang w:val="en-US"/>
        </w:rPr>
        <w:t>E</w:t>
      </w:r>
      <w:r w:rsidRPr="0075136A">
        <w:t>-</w:t>
      </w:r>
      <w:r w:rsidRPr="0075136A">
        <w:rPr>
          <w:lang w:val="en-US"/>
        </w:rPr>
        <w:t>mail</w:t>
      </w:r>
      <w:r w:rsidRPr="0075136A">
        <w:t>:</w:t>
      </w:r>
      <w:hyperlink r:id="rId9" w:history="1">
        <w:r w:rsidRPr="00B84525">
          <w:rPr>
            <w:rStyle w:val="a7"/>
            <w:lang w:val="en-US"/>
          </w:rPr>
          <w:t>knygksi</w:t>
        </w:r>
        <w:r w:rsidRPr="00B84525">
          <w:rPr>
            <w:rStyle w:val="a7"/>
          </w:rPr>
          <w:t>@</w:t>
        </w:r>
        <w:r w:rsidRPr="00B84525">
          <w:rPr>
            <w:rStyle w:val="a7"/>
            <w:lang w:val="en-US"/>
          </w:rPr>
          <w:t>mail</w:t>
        </w:r>
        <w:r w:rsidRPr="00B84525">
          <w:rPr>
            <w:rStyle w:val="a7"/>
          </w:rPr>
          <w:t>.</w:t>
        </w:r>
        <w:r w:rsidRPr="00B84525">
          <w:rPr>
            <w:rStyle w:val="a7"/>
            <w:lang w:val="en-US"/>
          </w:rPr>
          <w:t>ru</w:t>
        </w:r>
      </w:hyperlink>
    </w:p>
    <w:p w:rsidR="00026773" w:rsidRPr="0075136A" w:rsidRDefault="00026773" w:rsidP="00026773">
      <w:pPr>
        <w:pStyle w:val="2"/>
        <w:spacing w:after="0" w:line="240" w:lineRule="auto"/>
        <w:contextualSpacing/>
        <w:jc w:val="center"/>
      </w:pPr>
      <w:r w:rsidRPr="0075136A">
        <w:t>ОГРН 1125</w:t>
      </w:r>
      <w:r w:rsidRPr="00462F2D">
        <w:t>222</w:t>
      </w:r>
      <w:r w:rsidRPr="0075136A">
        <w:t>000</w:t>
      </w:r>
      <w:r w:rsidRPr="00462F2D">
        <w:t>166</w:t>
      </w:r>
      <w:r w:rsidRPr="0075136A">
        <w:t xml:space="preserve">, ИНН/КПП </w:t>
      </w:r>
      <w:r w:rsidRPr="00462F2D">
        <w:t>5217004088</w:t>
      </w:r>
      <w:r>
        <w:t>/</w:t>
      </w:r>
      <w:r w:rsidRPr="00462F2D">
        <w:t>5217</w:t>
      </w:r>
      <w:r w:rsidRPr="0075136A">
        <w:t>01001</w:t>
      </w:r>
    </w:p>
    <w:p w:rsidR="00026773" w:rsidRDefault="00026773" w:rsidP="00026773">
      <w:pPr>
        <w:pStyle w:val="aa"/>
        <w:spacing w:after="0" w:line="276" w:lineRule="auto"/>
        <w:jc w:val="center"/>
      </w:pPr>
    </w:p>
    <w:p w:rsidR="00026773" w:rsidRDefault="00026773" w:rsidP="00026773">
      <w:pPr>
        <w:pStyle w:val="aa"/>
        <w:spacing w:after="0" w:line="276" w:lineRule="auto"/>
        <w:jc w:val="center"/>
      </w:pPr>
    </w:p>
    <w:p w:rsidR="00026773" w:rsidRPr="0006144C" w:rsidRDefault="00026773" w:rsidP="00026773">
      <w:pPr>
        <w:jc w:val="center"/>
        <w:rPr>
          <w:rFonts w:ascii="Times New Roman" w:hAnsi="Times New Roman" w:cs="Times New Roman"/>
          <w:sz w:val="28"/>
          <w:szCs w:val="28"/>
        </w:rPr>
      </w:pPr>
      <w:r>
        <w:rPr>
          <w:rFonts w:ascii="Times New Roman" w:hAnsi="Times New Roman" w:cs="Times New Roman"/>
          <w:sz w:val="28"/>
          <w:szCs w:val="28"/>
        </w:rPr>
        <w:t xml:space="preserve">Акт </w:t>
      </w:r>
      <w:r w:rsidR="00E03B12" w:rsidRPr="00E03B12">
        <w:rPr>
          <w:rFonts w:ascii="Times New Roman" w:hAnsi="Times New Roman" w:cs="Times New Roman"/>
          <w:sz w:val="28"/>
          <w:szCs w:val="28"/>
        </w:rPr>
        <w:t>№</w:t>
      </w:r>
      <w:r w:rsidR="00E03B12">
        <w:rPr>
          <w:rFonts w:ascii="Times New Roman" w:hAnsi="Times New Roman" w:cs="Times New Roman"/>
          <w:sz w:val="28"/>
          <w:szCs w:val="28"/>
        </w:rPr>
        <w:t>3</w:t>
      </w:r>
    </w:p>
    <w:p w:rsidR="00026773" w:rsidRDefault="00026773" w:rsidP="00026773">
      <w:pPr>
        <w:jc w:val="center"/>
        <w:rPr>
          <w:rFonts w:ascii="Times New Roman" w:hAnsi="Times New Roman" w:cs="Times New Roman"/>
          <w:sz w:val="28"/>
          <w:szCs w:val="28"/>
        </w:rPr>
      </w:pPr>
      <w:r w:rsidRPr="00620469">
        <w:rPr>
          <w:rFonts w:ascii="Times New Roman" w:hAnsi="Times New Roman" w:cs="Times New Roman"/>
          <w:sz w:val="28"/>
          <w:szCs w:val="28"/>
        </w:rPr>
        <w:t>внешней проверки годовой бюджетной отчётности главного администратора бюджетных средств</w:t>
      </w:r>
      <w:r>
        <w:rPr>
          <w:rFonts w:ascii="Times New Roman" w:hAnsi="Times New Roman" w:cs="Times New Roman"/>
          <w:sz w:val="28"/>
          <w:szCs w:val="28"/>
        </w:rPr>
        <w:t xml:space="preserve"> - Контрольно-счетной инспекции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 за 202</w:t>
      </w:r>
      <w:r w:rsidR="004D31AB">
        <w:rPr>
          <w:rFonts w:ascii="Times New Roman" w:hAnsi="Times New Roman" w:cs="Times New Roman"/>
          <w:sz w:val="28"/>
          <w:szCs w:val="28"/>
        </w:rPr>
        <w:t>4</w:t>
      </w:r>
      <w:r>
        <w:rPr>
          <w:rFonts w:ascii="Times New Roman" w:hAnsi="Times New Roman" w:cs="Times New Roman"/>
          <w:sz w:val="28"/>
          <w:szCs w:val="28"/>
        </w:rPr>
        <w:t xml:space="preserve"> год</w:t>
      </w:r>
    </w:p>
    <w:p w:rsidR="00026773" w:rsidRDefault="00026773" w:rsidP="00026773">
      <w:pPr>
        <w:jc w:val="center"/>
        <w:rPr>
          <w:rFonts w:ascii="Times New Roman" w:hAnsi="Times New Roman" w:cs="Times New Roman"/>
          <w:sz w:val="28"/>
          <w:szCs w:val="28"/>
        </w:rPr>
      </w:pPr>
    </w:p>
    <w:p w:rsidR="00026773" w:rsidRDefault="00026773" w:rsidP="00026773">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E03B12">
        <w:rPr>
          <w:rFonts w:ascii="Times New Roman" w:hAnsi="Times New Roman" w:cs="Times New Roman"/>
          <w:sz w:val="28"/>
          <w:szCs w:val="28"/>
        </w:rPr>
        <w:t>11</w:t>
      </w:r>
      <w:r w:rsidRPr="008021B0">
        <w:rPr>
          <w:rFonts w:ascii="Times New Roman" w:hAnsi="Times New Roman" w:cs="Times New Roman"/>
          <w:sz w:val="28"/>
          <w:szCs w:val="28"/>
        </w:rPr>
        <w:t xml:space="preserve"> апреля</w:t>
      </w:r>
      <w:r w:rsidRPr="00B9139D">
        <w:rPr>
          <w:rFonts w:ascii="Times New Roman" w:hAnsi="Times New Roman" w:cs="Times New Roman"/>
          <w:sz w:val="28"/>
          <w:szCs w:val="28"/>
        </w:rPr>
        <w:t xml:space="preserve"> 202</w:t>
      </w:r>
      <w:r w:rsidR="004D31AB">
        <w:rPr>
          <w:rFonts w:ascii="Times New Roman" w:hAnsi="Times New Roman" w:cs="Times New Roman"/>
          <w:sz w:val="28"/>
          <w:szCs w:val="28"/>
        </w:rPr>
        <w:t>5</w:t>
      </w:r>
      <w:r w:rsidRPr="00B9139D">
        <w:rPr>
          <w:rFonts w:ascii="Times New Roman" w:hAnsi="Times New Roman" w:cs="Times New Roman"/>
          <w:sz w:val="28"/>
          <w:szCs w:val="28"/>
        </w:rPr>
        <w:t xml:space="preserve"> года</w:t>
      </w:r>
    </w:p>
    <w:p w:rsidR="00F2151C" w:rsidRDefault="00F2151C" w:rsidP="00F2151C">
      <w:pPr>
        <w:spacing w:after="0" w:line="240" w:lineRule="auto"/>
        <w:ind w:firstLine="709"/>
        <w:jc w:val="both"/>
        <w:rPr>
          <w:rFonts w:ascii="Times New Roman" w:hAnsi="Times New Roman" w:cs="Times New Roman"/>
          <w:sz w:val="27"/>
          <w:szCs w:val="27"/>
        </w:rPr>
      </w:pPr>
    </w:p>
    <w:p w:rsidR="00F2151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Основание для проведения проверки</w:t>
      </w:r>
      <w:r w:rsidRPr="005B746C">
        <w:rPr>
          <w:rFonts w:ascii="Times New Roman" w:hAnsi="Times New Roman" w:cs="Times New Roman"/>
          <w:sz w:val="28"/>
          <w:szCs w:val="28"/>
        </w:rPr>
        <w:t xml:space="preserve">: </w:t>
      </w:r>
      <w:proofErr w:type="gramStart"/>
      <w:r w:rsidRPr="005B746C">
        <w:rPr>
          <w:rFonts w:ascii="Times New Roman" w:hAnsi="Times New Roman" w:cs="Times New Roman"/>
          <w:sz w:val="28"/>
          <w:szCs w:val="28"/>
        </w:rPr>
        <w:t xml:space="preserve">Бюджетный Кодекс РФ (ст.157, 264.4), пункт 3 части 2 статьи 9 </w:t>
      </w:r>
      <w:r w:rsidRPr="005B746C">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Pr="005B746C">
        <w:rPr>
          <w:rFonts w:ascii="Times New Roman" w:hAnsi="Times New Roman" w:cs="Times New Roman"/>
          <w:sz w:val="28"/>
          <w:szCs w:val="28"/>
        </w:rPr>
        <w:t xml:space="preserve">Положение о бюджетном процессе в </w:t>
      </w:r>
      <w:proofErr w:type="spellStart"/>
      <w:r w:rsidRPr="005B746C">
        <w:rPr>
          <w:rFonts w:ascii="Times New Roman" w:hAnsi="Times New Roman" w:cs="Times New Roman"/>
          <w:sz w:val="28"/>
          <w:szCs w:val="28"/>
        </w:rPr>
        <w:t>Княгининском</w:t>
      </w:r>
      <w:proofErr w:type="spellEnd"/>
      <w:r w:rsidRPr="005B746C">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Pr="005B746C">
        <w:rPr>
          <w:rFonts w:ascii="Times New Roman" w:hAnsi="Times New Roman" w:cs="Times New Roman"/>
          <w:sz w:val="28"/>
          <w:szCs w:val="28"/>
        </w:rPr>
        <w:t xml:space="preserve"> в </w:t>
      </w:r>
      <w:proofErr w:type="spellStart"/>
      <w:r w:rsidRPr="005B746C">
        <w:rPr>
          <w:rFonts w:ascii="Times New Roman" w:hAnsi="Times New Roman" w:cs="Times New Roman"/>
          <w:sz w:val="28"/>
          <w:szCs w:val="28"/>
        </w:rPr>
        <w:t>Княгининском</w:t>
      </w:r>
      <w:proofErr w:type="spellEnd"/>
      <w:r w:rsidRPr="005B746C">
        <w:rPr>
          <w:rFonts w:ascii="Times New Roman" w:hAnsi="Times New Roman" w:cs="Times New Roman"/>
          <w:sz w:val="28"/>
          <w:szCs w:val="28"/>
        </w:rPr>
        <w:t xml:space="preserve"> муниципальном округе </w:t>
      </w:r>
      <w:proofErr w:type="gramStart"/>
      <w:r w:rsidRPr="005B746C">
        <w:rPr>
          <w:rFonts w:ascii="Times New Roman" w:hAnsi="Times New Roman" w:cs="Times New Roman"/>
          <w:sz w:val="28"/>
          <w:szCs w:val="28"/>
        </w:rPr>
        <w:t xml:space="preserve">Нижегородской области» (далее – Положение о бюджетном процессе), Положение о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от 08.12.2022 г. № 68</w:t>
      </w:r>
      <w:r w:rsidR="00426BEF">
        <w:rPr>
          <w:rFonts w:ascii="Times New Roman" w:hAnsi="Times New Roman" w:cs="Times New Roman"/>
          <w:sz w:val="28"/>
          <w:szCs w:val="28"/>
        </w:rPr>
        <w:t xml:space="preserve"> (далее – Положение о Контрольно-счетной инспекции)</w:t>
      </w:r>
      <w:r w:rsidRPr="005B746C">
        <w:rPr>
          <w:rFonts w:ascii="Times New Roman" w:hAnsi="Times New Roman" w:cs="Times New Roman"/>
          <w:sz w:val="28"/>
          <w:szCs w:val="28"/>
        </w:rPr>
        <w:t>, п.2.1.</w:t>
      </w:r>
      <w:r w:rsidR="004D31AB">
        <w:rPr>
          <w:rFonts w:ascii="Times New Roman" w:hAnsi="Times New Roman" w:cs="Times New Roman"/>
          <w:sz w:val="28"/>
          <w:szCs w:val="28"/>
        </w:rPr>
        <w:t xml:space="preserve"> раздела 2 «Контрольные мероприятия»</w:t>
      </w:r>
      <w:r w:rsidRPr="005B746C">
        <w:rPr>
          <w:rFonts w:ascii="Times New Roman" w:hAnsi="Times New Roman" w:cs="Times New Roman"/>
          <w:sz w:val="28"/>
          <w:szCs w:val="28"/>
        </w:rPr>
        <w:t xml:space="preserve"> плана работы на 202</w:t>
      </w:r>
      <w:r w:rsidR="004D31AB">
        <w:rPr>
          <w:rFonts w:ascii="Times New Roman" w:hAnsi="Times New Roman" w:cs="Times New Roman"/>
          <w:sz w:val="28"/>
          <w:szCs w:val="28"/>
        </w:rPr>
        <w:t>5</w:t>
      </w:r>
      <w:r w:rsidRPr="005B746C">
        <w:rPr>
          <w:rFonts w:ascii="Times New Roman" w:hAnsi="Times New Roman" w:cs="Times New Roman"/>
          <w:sz w:val="28"/>
          <w:szCs w:val="28"/>
        </w:rPr>
        <w:t xml:space="preserve"> год, утвержденный распоряжением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от 28.12.202</w:t>
      </w:r>
      <w:r w:rsidR="004D31AB">
        <w:rPr>
          <w:rFonts w:ascii="Times New Roman" w:hAnsi="Times New Roman" w:cs="Times New Roman"/>
          <w:sz w:val="28"/>
          <w:szCs w:val="28"/>
        </w:rPr>
        <w:t>4</w:t>
      </w:r>
      <w:r w:rsidRPr="005B746C">
        <w:rPr>
          <w:rFonts w:ascii="Times New Roman" w:hAnsi="Times New Roman" w:cs="Times New Roman"/>
          <w:sz w:val="28"/>
          <w:szCs w:val="28"/>
        </w:rPr>
        <w:t xml:space="preserve"> №1</w:t>
      </w:r>
      <w:r w:rsidR="004D31AB">
        <w:rPr>
          <w:rFonts w:ascii="Times New Roman" w:hAnsi="Times New Roman" w:cs="Times New Roman"/>
          <w:sz w:val="28"/>
          <w:szCs w:val="28"/>
        </w:rPr>
        <w:t>4</w:t>
      </w:r>
      <w:r w:rsidRPr="005B746C">
        <w:rPr>
          <w:rFonts w:ascii="Times New Roman" w:hAnsi="Times New Roman" w:cs="Times New Roman"/>
          <w:sz w:val="28"/>
          <w:szCs w:val="28"/>
        </w:rPr>
        <w:t>-р «Об утверждении плана</w:t>
      </w:r>
      <w:proofErr w:type="gramEnd"/>
      <w:r w:rsidRPr="005B746C">
        <w:rPr>
          <w:rFonts w:ascii="Times New Roman" w:hAnsi="Times New Roman" w:cs="Times New Roman"/>
          <w:sz w:val="28"/>
          <w:szCs w:val="28"/>
        </w:rPr>
        <w:t xml:space="preserve"> работы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на 202</w:t>
      </w:r>
      <w:r w:rsidR="004D31AB">
        <w:rPr>
          <w:rFonts w:ascii="Times New Roman" w:hAnsi="Times New Roman" w:cs="Times New Roman"/>
          <w:sz w:val="28"/>
          <w:szCs w:val="28"/>
        </w:rPr>
        <w:t>5</w:t>
      </w:r>
      <w:r w:rsidRPr="005B746C">
        <w:rPr>
          <w:rFonts w:ascii="Times New Roman" w:hAnsi="Times New Roman" w:cs="Times New Roman"/>
          <w:sz w:val="28"/>
          <w:szCs w:val="28"/>
        </w:rPr>
        <w:t xml:space="preserve"> год».</w:t>
      </w:r>
    </w:p>
    <w:p w:rsidR="004D31AB" w:rsidRDefault="004D31AB" w:rsidP="00F2151C">
      <w:pPr>
        <w:spacing w:after="0" w:line="240" w:lineRule="auto"/>
        <w:ind w:firstLine="709"/>
        <w:jc w:val="both"/>
        <w:rPr>
          <w:rFonts w:ascii="Times New Roman" w:hAnsi="Times New Roman" w:cs="Times New Roman"/>
          <w:sz w:val="28"/>
          <w:szCs w:val="28"/>
        </w:rPr>
      </w:pPr>
    </w:p>
    <w:p w:rsidR="00F2151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Объект проверки</w:t>
      </w:r>
      <w:r w:rsidRPr="005B746C">
        <w:rPr>
          <w:rFonts w:ascii="Times New Roman" w:hAnsi="Times New Roman" w:cs="Times New Roman"/>
          <w:sz w:val="28"/>
          <w:szCs w:val="28"/>
        </w:rPr>
        <w:t xml:space="preserve">: Контрольно-счетная инспекция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(далее – Контрольно-счетная инспекция).</w:t>
      </w:r>
    </w:p>
    <w:p w:rsidR="004D31AB" w:rsidRPr="004D31AB" w:rsidRDefault="004D31AB" w:rsidP="00F2151C">
      <w:pPr>
        <w:spacing w:after="0" w:line="240" w:lineRule="auto"/>
        <w:ind w:firstLine="709"/>
        <w:jc w:val="both"/>
        <w:rPr>
          <w:rFonts w:ascii="Times New Roman" w:hAnsi="Times New Roman" w:cs="Times New Roman"/>
          <w:sz w:val="28"/>
          <w:szCs w:val="28"/>
        </w:rPr>
      </w:pPr>
      <w:r w:rsidRPr="004D31AB">
        <w:rPr>
          <w:rFonts w:ascii="Times New Roman" w:hAnsi="Times New Roman" w:cs="Times New Roman"/>
          <w:b/>
          <w:color w:val="000000"/>
          <w:sz w:val="28"/>
          <w:szCs w:val="28"/>
        </w:rPr>
        <w:lastRenderedPageBreak/>
        <w:t>Предмет</w:t>
      </w:r>
      <w:r w:rsidRPr="004D31AB">
        <w:rPr>
          <w:rFonts w:ascii="Times New Roman" w:hAnsi="Times New Roman" w:cs="Times New Roman"/>
          <w:color w:val="000000"/>
          <w:sz w:val="28"/>
          <w:szCs w:val="28"/>
        </w:rPr>
        <w:t xml:space="preserve"> </w:t>
      </w:r>
      <w:r w:rsidRPr="005B746C">
        <w:rPr>
          <w:rFonts w:ascii="Times New Roman" w:hAnsi="Times New Roman" w:cs="Times New Roman"/>
          <w:b/>
          <w:sz w:val="28"/>
          <w:szCs w:val="28"/>
        </w:rPr>
        <w:t>проверки</w:t>
      </w:r>
      <w:r w:rsidRPr="004D31AB">
        <w:rPr>
          <w:rFonts w:ascii="Times New Roman" w:hAnsi="Times New Roman" w:cs="Times New Roman"/>
          <w:color w:val="000000"/>
          <w:sz w:val="28"/>
          <w:szCs w:val="28"/>
        </w:rPr>
        <w:t>: Проверка соблюдения</w:t>
      </w:r>
      <w:r>
        <w:rPr>
          <w:rFonts w:ascii="Times New Roman" w:hAnsi="Times New Roman" w:cs="Times New Roman"/>
          <w:color w:val="000000"/>
          <w:sz w:val="28"/>
          <w:szCs w:val="28"/>
        </w:rPr>
        <w:t xml:space="preserve"> </w:t>
      </w:r>
      <w:r w:rsidRPr="004D31AB">
        <w:rPr>
          <w:rFonts w:ascii="Times New Roman" w:hAnsi="Times New Roman" w:cs="Times New Roman"/>
          <w:color w:val="000000"/>
          <w:sz w:val="28"/>
          <w:szCs w:val="28"/>
        </w:rPr>
        <w:t>ГАБС порядка составления (формирования) и представления бюджетной</w:t>
      </w:r>
      <w:r>
        <w:rPr>
          <w:rFonts w:ascii="Times New Roman" w:hAnsi="Times New Roman" w:cs="Times New Roman"/>
          <w:color w:val="000000"/>
          <w:sz w:val="28"/>
          <w:szCs w:val="28"/>
        </w:rPr>
        <w:t xml:space="preserve"> </w:t>
      </w:r>
      <w:r w:rsidRPr="004D31AB">
        <w:rPr>
          <w:rFonts w:ascii="Times New Roman" w:hAnsi="Times New Roman" w:cs="Times New Roman"/>
          <w:color w:val="000000"/>
          <w:sz w:val="28"/>
          <w:szCs w:val="28"/>
        </w:rPr>
        <w:t>отчетности.</w:t>
      </w:r>
    </w:p>
    <w:p w:rsidR="00F2151C" w:rsidRPr="004D31AB"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Цель проверки</w:t>
      </w:r>
      <w:r w:rsidRPr="005B746C">
        <w:rPr>
          <w:rFonts w:ascii="Times New Roman" w:hAnsi="Times New Roman" w:cs="Times New Roman"/>
          <w:sz w:val="28"/>
          <w:szCs w:val="28"/>
        </w:rPr>
        <w:t xml:space="preserve">: </w:t>
      </w:r>
      <w:r w:rsidR="004D31AB" w:rsidRPr="004D31AB">
        <w:rPr>
          <w:rFonts w:ascii="Times New Roman" w:hAnsi="Times New Roman" w:cs="Times New Roman"/>
          <w:color w:val="000000"/>
          <w:sz w:val="28"/>
          <w:szCs w:val="28"/>
        </w:rPr>
        <w:t>Оценка достоверности,</w:t>
      </w:r>
      <w:r w:rsidR="004D31AB">
        <w:rPr>
          <w:rFonts w:ascii="Times New Roman" w:hAnsi="Times New Roman" w:cs="Times New Roman"/>
          <w:color w:val="000000"/>
          <w:sz w:val="28"/>
          <w:szCs w:val="28"/>
        </w:rPr>
        <w:t xml:space="preserve"> </w:t>
      </w:r>
      <w:r w:rsidR="004D31AB" w:rsidRPr="004D31AB">
        <w:rPr>
          <w:rFonts w:ascii="Times New Roman" w:hAnsi="Times New Roman" w:cs="Times New Roman"/>
          <w:color w:val="000000"/>
          <w:sz w:val="28"/>
          <w:szCs w:val="28"/>
        </w:rPr>
        <w:t>достаточности и обоснованности бюджетной отчетности, в том числе</w:t>
      </w:r>
      <w:r w:rsidR="004D31AB">
        <w:rPr>
          <w:rFonts w:ascii="Times New Roman" w:hAnsi="Times New Roman" w:cs="Times New Roman"/>
          <w:color w:val="000000"/>
          <w:sz w:val="28"/>
          <w:szCs w:val="28"/>
        </w:rPr>
        <w:t xml:space="preserve"> </w:t>
      </w:r>
      <w:r w:rsidR="004D31AB" w:rsidRPr="004D31AB">
        <w:rPr>
          <w:rFonts w:ascii="Times New Roman" w:hAnsi="Times New Roman" w:cs="Times New Roman"/>
          <w:color w:val="000000"/>
          <w:sz w:val="28"/>
          <w:szCs w:val="28"/>
        </w:rPr>
        <w:t>соответствия отчетности установленным требованиям, и отсутствия в ней</w:t>
      </w:r>
      <w:r w:rsidR="004D31AB">
        <w:rPr>
          <w:rFonts w:ascii="Times New Roman" w:hAnsi="Times New Roman" w:cs="Times New Roman"/>
          <w:color w:val="000000"/>
          <w:sz w:val="28"/>
          <w:szCs w:val="28"/>
        </w:rPr>
        <w:t xml:space="preserve"> </w:t>
      </w:r>
      <w:r w:rsidR="004D31AB" w:rsidRPr="004D31AB">
        <w:rPr>
          <w:rFonts w:ascii="Times New Roman" w:hAnsi="Times New Roman" w:cs="Times New Roman"/>
          <w:color w:val="000000"/>
          <w:sz w:val="28"/>
          <w:szCs w:val="28"/>
        </w:rPr>
        <w:t>существенных искажений и заведомо искаженной информации.</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Срок проведения проверки</w:t>
      </w:r>
      <w:r w:rsidR="00426BEF">
        <w:rPr>
          <w:rFonts w:ascii="Times New Roman" w:hAnsi="Times New Roman" w:cs="Times New Roman"/>
          <w:sz w:val="28"/>
          <w:szCs w:val="28"/>
        </w:rPr>
        <w:t xml:space="preserve">: </w:t>
      </w:r>
      <w:r w:rsidR="00426BEF" w:rsidRPr="00E03B12">
        <w:rPr>
          <w:rFonts w:ascii="Times New Roman" w:hAnsi="Times New Roman" w:cs="Times New Roman"/>
          <w:sz w:val="28"/>
          <w:szCs w:val="28"/>
        </w:rPr>
        <w:t xml:space="preserve">с </w:t>
      </w:r>
      <w:r w:rsidR="00E03B12">
        <w:rPr>
          <w:rFonts w:ascii="Times New Roman" w:hAnsi="Times New Roman" w:cs="Times New Roman"/>
          <w:sz w:val="28"/>
          <w:szCs w:val="28"/>
        </w:rPr>
        <w:t>01</w:t>
      </w:r>
      <w:r w:rsidR="00E03B12" w:rsidRPr="00E03B12">
        <w:rPr>
          <w:rFonts w:ascii="Times New Roman" w:hAnsi="Times New Roman" w:cs="Times New Roman"/>
          <w:sz w:val="28"/>
          <w:szCs w:val="28"/>
        </w:rPr>
        <w:t xml:space="preserve"> </w:t>
      </w:r>
      <w:r w:rsidR="00E03B12">
        <w:rPr>
          <w:rFonts w:ascii="Times New Roman" w:hAnsi="Times New Roman" w:cs="Times New Roman"/>
          <w:sz w:val="28"/>
          <w:szCs w:val="28"/>
        </w:rPr>
        <w:t>апреля</w:t>
      </w:r>
      <w:r w:rsidRPr="005B746C">
        <w:rPr>
          <w:rFonts w:ascii="Times New Roman" w:hAnsi="Times New Roman" w:cs="Times New Roman"/>
          <w:sz w:val="28"/>
          <w:szCs w:val="28"/>
        </w:rPr>
        <w:t xml:space="preserve"> по </w:t>
      </w:r>
      <w:r w:rsidR="00E03B12">
        <w:rPr>
          <w:rFonts w:ascii="Times New Roman" w:hAnsi="Times New Roman" w:cs="Times New Roman"/>
          <w:sz w:val="28"/>
          <w:szCs w:val="28"/>
        </w:rPr>
        <w:t>12</w:t>
      </w:r>
      <w:r w:rsidRPr="005B746C">
        <w:rPr>
          <w:rFonts w:ascii="Times New Roman" w:hAnsi="Times New Roman" w:cs="Times New Roman"/>
          <w:sz w:val="28"/>
          <w:szCs w:val="28"/>
        </w:rPr>
        <w:t xml:space="preserve"> апреля 202</w:t>
      </w:r>
      <w:r w:rsidR="00426BEF">
        <w:rPr>
          <w:rFonts w:ascii="Times New Roman" w:hAnsi="Times New Roman" w:cs="Times New Roman"/>
          <w:sz w:val="28"/>
          <w:szCs w:val="28"/>
        </w:rPr>
        <w:t>5</w:t>
      </w:r>
      <w:r w:rsidRPr="005B746C">
        <w:rPr>
          <w:rFonts w:ascii="Times New Roman" w:hAnsi="Times New Roman" w:cs="Times New Roman"/>
          <w:sz w:val="28"/>
          <w:szCs w:val="28"/>
        </w:rPr>
        <w:t xml:space="preserve"> года.</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Проверяемый период</w:t>
      </w:r>
      <w:r w:rsidRPr="005B746C">
        <w:rPr>
          <w:rFonts w:ascii="Times New Roman" w:hAnsi="Times New Roman" w:cs="Times New Roman"/>
          <w:sz w:val="28"/>
          <w:szCs w:val="28"/>
        </w:rPr>
        <w:t>: 202</w:t>
      </w:r>
      <w:r w:rsidR="00426BEF">
        <w:rPr>
          <w:rFonts w:ascii="Times New Roman" w:hAnsi="Times New Roman" w:cs="Times New Roman"/>
          <w:sz w:val="28"/>
          <w:szCs w:val="28"/>
        </w:rPr>
        <w:t>4</w:t>
      </w:r>
      <w:r w:rsidRPr="005B746C">
        <w:rPr>
          <w:rFonts w:ascii="Times New Roman" w:hAnsi="Times New Roman" w:cs="Times New Roman"/>
          <w:sz w:val="28"/>
          <w:szCs w:val="28"/>
        </w:rPr>
        <w:t xml:space="preserve"> год.</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Ответственными за подготовку и представление бюджетной отчетности ГАБС за 202</w:t>
      </w:r>
      <w:r w:rsidR="00426BEF">
        <w:rPr>
          <w:rFonts w:ascii="Times New Roman" w:hAnsi="Times New Roman" w:cs="Times New Roman"/>
          <w:sz w:val="28"/>
          <w:szCs w:val="28"/>
        </w:rPr>
        <w:t>4</w:t>
      </w:r>
      <w:r w:rsidRPr="005B746C">
        <w:rPr>
          <w:rFonts w:ascii="Times New Roman" w:hAnsi="Times New Roman" w:cs="Times New Roman"/>
          <w:sz w:val="28"/>
          <w:szCs w:val="28"/>
        </w:rPr>
        <w:t xml:space="preserve"> год являлись:</w:t>
      </w:r>
    </w:p>
    <w:p w:rsidR="00F2151C" w:rsidRPr="00426BEF"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 Ильичева Марина Витальевна, председатель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w:t>
      </w:r>
      <w:r w:rsidR="00426BEF">
        <w:rPr>
          <w:rFonts w:ascii="Times New Roman" w:hAnsi="Times New Roman" w:cs="Times New Roman"/>
          <w:sz w:val="28"/>
          <w:szCs w:val="28"/>
        </w:rPr>
        <w:t xml:space="preserve">, </w:t>
      </w:r>
      <w:r w:rsidR="00426BEF" w:rsidRPr="00426BEF">
        <w:rPr>
          <w:rFonts w:ascii="Times New Roman" w:hAnsi="Times New Roman" w:cs="Times New Roman"/>
          <w:sz w:val="28"/>
          <w:szCs w:val="28"/>
        </w:rPr>
        <w:t xml:space="preserve">с </w:t>
      </w:r>
      <w:r w:rsidR="00426BEF" w:rsidRPr="00426BEF">
        <w:rPr>
          <w:rFonts w:ascii="Times New Roman" w:hAnsi="Times New Roman" w:cs="Times New Roman"/>
          <w:color w:val="000000"/>
          <w:sz w:val="28"/>
          <w:szCs w:val="28"/>
        </w:rPr>
        <w:t>п</w:t>
      </w:r>
      <w:r w:rsidR="00426BEF" w:rsidRPr="00426BEF">
        <w:rPr>
          <w:rFonts w:ascii="Times New Roman" w:eastAsia="Calibri" w:hAnsi="Times New Roman" w:cs="Times New Roman"/>
          <w:color w:val="000000"/>
          <w:sz w:val="28"/>
          <w:szCs w:val="28"/>
        </w:rPr>
        <w:t>раво</w:t>
      </w:r>
      <w:r w:rsidR="00426BEF" w:rsidRPr="00426BEF">
        <w:rPr>
          <w:rFonts w:ascii="Times New Roman" w:hAnsi="Times New Roman" w:cs="Times New Roman"/>
          <w:color w:val="000000"/>
          <w:sz w:val="28"/>
          <w:szCs w:val="28"/>
        </w:rPr>
        <w:t>м</w:t>
      </w:r>
      <w:r w:rsidR="00426BEF" w:rsidRPr="00426BEF">
        <w:rPr>
          <w:rFonts w:ascii="Times New Roman" w:eastAsia="Calibri" w:hAnsi="Times New Roman" w:cs="Times New Roman"/>
          <w:color w:val="000000"/>
          <w:sz w:val="28"/>
          <w:szCs w:val="28"/>
        </w:rPr>
        <w:t xml:space="preserve"> первой подписи финансовых документов</w:t>
      </w:r>
      <w:r w:rsidRPr="00426BEF">
        <w:rPr>
          <w:rFonts w:ascii="Times New Roman" w:hAnsi="Times New Roman" w:cs="Times New Roman"/>
          <w:sz w:val="28"/>
          <w:szCs w:val="28"/>
        </w:rPr>
        <w:t>;</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 </w:t>
      </w:r>
      <w:proofErr w:type="spellStart"/>
      <w:r w:rsidRPr="005B746C">
        <w:rPr>
          <w:rFonts w:ascii="Times New Roman" w:hAnsi="Times New Roman" w:cs="Times New Roman"/>
          <w:sz w:val="28"/>
          <w:szCs w:val="28"/>
        </w:rPr>
        <w:t>Дюльгер</w:t>
      </w:r>
      <w:proofErr w:type="spellEnd"/>
      <w:r w:rsidRPr="005B746C">
        <w:rPr>
          <w:rFonts w:ascii="Times New Roman" w:hAnsi="Times New Roman" w:cs="Times New Roman"/>
          <w:sz w:val="28"/>
          <w:szCs w:val="28"/>
        </w:rPr>
        <w:t xml:space="preserve"> Анна Владимировна, начальник отдела бухгалтерского учета и отчетности, главный бухгалтер администрации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w:t>
      </w:r>
      <w:r w:rsidR="00426BEF">
        <w:rPr>
          <w:rFonts w:ascii="Times New Roman" w:hAnsi="Times New Roman" w:cs="Times New Roman"/>
          <w:sz w:val="28"/>
          <w:szCs w:val="28"/>
        </w:rPr>
        <w:t>,</w:t>
      </w:r>
      <w:r w:rsidR="00426BEF" w:rsidRPr="00426BEF">
        <w:rPr>
          <w:rFonts w:ascii="Times New Roman" w:hAnsi="Times New Roman" w:cs="Times New Roman"/>
          <w:sz w:val="28"/>
          <w:szCs w:val="28"/>
        </w:rPr>
        <w:t xml:space="preserve"> с </w:t>
      </w:r>
      <w:r w:rsidR="00426BEF" w:rsidRPr="00426BEF">
        <w:rPr>
          <w:rFonts w:ascii="Times New Roman" w:hAnsi="Times New Roman" w:cs="Times New Roman"/>
          <w:color w:val="000000"/>
          <w:sz w:val="28"/>
          <w:szCs w:val="28"/>
        </w:rPr>
        <w:t>п</w:t>
      </w:r>
      <w:r w:rsidR="00426BEF" w:rsidRPr="00426BEF">
        <w:rPr>
          <w:rFonts w:ascii="Times New Roman" w:eastAsia="Calibri" w:hAnsi="Times New Roman" w:cs="Times New Roman"/>
          <w:color w:val="000000"/>
          <w:sz w:val="28"/>
          <w:szCs w:val="28"/>
        </w:rPr>
        <w:t>раво</w:t>
      </w:r>
      <w:r w:rsidR="00426BEF" w:rsidRPr="00426BEF">
        <w:rPr>
          <w:rFonts w:ascii="Times New Roman" w:hAnsi="Times New Roman" w:cs="Times New Roman"/>
          <w:color w:val="000000"/>
          <w:sz w:val="28"/>
          <w:szCs w:val="28"/>
        </w:rPr>
        <w:t>м</w:t>
      </w:r>
      <w:r w:rsidR="00426BEF" w:rsidRPr="00426BEF">
        <w:rPr>
          <w:rFonts w:ascii="Times New Roman" w:eastAsia="Calibri" w:hAnsi="Times New Roman" w:cs="Times New Roman"/>
          <w:color w:val="000000"/>
          <w:sz w:val="28"/>
          <w:szCs w:val="28"/>
        </w:rPr>
        <w:t xml:space="preserve"> </w:t>
      </w:r>
      <w:r w:rsidR="00426BEF">
        <w:rPr>
          <w:rFonts w:ascii="Times New Roman" w:hAnsi="Times New Roman" w:cs="Times New Roman"/>
          <w:color w:val="000000"/>
          <w:sz w:val="28"/>
          <w:szCs w:val="28"/>
        </w:rPr>
        <w:t>второй</w:t>
      </w:r>
      <w:r w:rsidR="00426BEF" w:rsidRPr="00426BEF">
        <w:rPr>
          <w:rFonts w:ascii="Times New Roman" w:eastAsia="Calibri" w:hAnsi="Times New Roman" w:cs="Times New Roman"/>
          <w:color w:val="000000"/>
          <w:sz w:val="28"/>
          <w:szCs w:val="28"/>
        </w:rPr>
        <w:t xml:space="preserve"> подписи финансовых документов</w:t>
      </w:r>
      <w:r w:rsidRPr="005B746C">
        <w:rPr>
          <w:rFonts w:ascii="Times New Roman" w:hAnsi="Times New Roman" w:cs="Times New Roman"/>
          <w:sz w:val="28"/>
          <w:szCs w:val="28"/>
        </w:rPr>
        <w:t>.</w:t>
      </w:r>
    </w:p>
    <w:p w:rsidR="00F2151C" w:rsidRDefault="00F2151C" w:rsidP="00F2151C">
      <w:pPr>
        <w:pStyle w:val="ConsPlusNormal"/>
        <w:widowControl/>
        <w:ind w:firstLine="709"/>
        <w:jc w:val="center"/>
        <w:rPr>
          <w:rFonts w:ascii="Times New Roman" w:hAnsi="Times New Roman" w:cs="Times New Roman"/>
          <w:b/>
          <w:sz w:val="27"/>
          <w:szCs w:val="27"/>
        </w:rPr>
      </w:pPr>
    </w:p>
    <w:p w:rsidR="00F2151C" w:rsidRDefault="00F2151C" w:rsidP="00F2151C">
      <w:pPr>
        <w:pStyle w:val="ConsPlusNormal"/>
        <w:widowControl/>
        <w:ind w:firstLine="709"/>
        <w:jc w:val="center"/>
        <w:rPr>
          <w:rFonts w:ascii="Times New Roman" w:hAnsi="Times New Roman" w:cs="Times New Roman"/>
          <w:b/>
          <w:sz w:val="28"/>
          <w:szCs w:val="28"/>
        </w:rPr>
      </w:pPr>
      <w:r w:rsidRPr="005B746C">
        <w:rPr>
          <w:rFonts w:ascii="Times New Roman" w:hAnsi="Times New Roman" w:cs="Times New Roman"/>
          <w:b/>
          <w:sz w:val="28"/>
          <w:szCs w:val="28"/>
        </w:rPr>
        <w:t>Общие положения</w:t>
      </w:r>
    </w:p>
    <w:p w:rsidR="00617B16" w:rsidRPr="005B746C" w:rsidRDefault="00617B16" w:rsidP="00F2151C">
      <w:pPr>
        <w:pStyle w:val="ConsPlusNormal"/>
        <w:widowControl/>
        <w:ind w:firstLine="709"/>
        <w:jc w:val="center"/>
        <w:rPr>
          <w:rFonts w:ascii="Times New Roman" w:hAnsi="Times New Roman" w:cs="Times New Roman"/>
          <w:sz w:val="28"/>
          <w:szCs w:val="28"/>
        </w:rPr>
      </w:pPr>
    </w:p>
    <w:p w:rsidR="005B746C" w:rsidRPr="005B746C" w:rsidRDefault="005B746C" w:rsidP="005B746C">
      <w:pPr>
        <w:spacing w:after="0" w:line="240" w:lineRule="auto"/>
        <w:ind w:firstLine="709"/>
        <w:jc w:val="both"/>
        <w:rPr>
          <w:rFonts w:ascii="Times New Roman" w:eastAsia="Times New Roman" w:hAnsi="Times New Roman"/>
          <w:sz w:val="28"/>
          <w:szCs w:val="28"/>
          <w:lang w:eastAsia="ru-RU"/>
        </w:rPr>
      </w:pPr>
      <w:r w:rsidRPr="005B746C">
        <w:rPr>
          <w:rFonts w:ascii="Times New Roman" w:eastAsia="Times New Roman" w:hAnsi="Times New Roman"/>
          <w:sz w:val="28"/>
          <w:szCs w:val="28"/>
          <w:lang w:eastAsia="ru-RU"/>
        </w:rPr>
        <w:t xml:space="preserve">Контрольно-счетная инспекция </w:t>
      </w:r>
      <w:proofErr w:type="spellStart"/>
      <w:r w:rsidRPr="005B746C">
        <w:rPr>
          <w:rFonts w:ascii="Times New Roman" w:eastAsia="Times New Roman" w:hAnsi="Times New Roman"/>
          <w:sz w:val="28"/>
          <w:szCs w:val="28"/>
          <w:lang w:eastAsia="ru-RU"/>
        </w:rPr>
        <w:t>Княгининского</w:t>
      </w:r>
      <w:proofErr w:type="spellEnd"/>
      <w:r w:rsidRPr="005B746C">
        <w:rPr>
          <w:rFonts w:ascii="Times New Roman" w:eastAsia="Times New Roman" w:hAnsi="Times New Roman"/>
          <w:sz w:val="28"/>
          <w:szCs w:val="28"/>
          <w:lang w:eastAsia="ru-RU"/>
        </w:rPr>
        <w:t xml:space="preserve"> муниципального округа Нижегородской области (далее - Контрольно-счетная инспекция) является постоянно действующим органом внешнего муниципального финансового контроля </w:t>
      </w:r>
      <w:proofErr w:type="spellStart"/>
      <w:r w:rsidRPr="005B746C">
        <w:rPr>
          <w:rFonts w:ascii="Times New Roman" w:eastAsia="Times New Roman" w:hAnsi="Times New Roman"/>
          <w:sz w:val="28"/>
          <w:szCs w:val="28"/>
          <w:lang w:eastAsia="ru-RU"/>
        </w:rPr>
        <w:t>Княгининского</w:t>
      </w:r>
      <w:proofErr w:type="spellEnd"/>
      <w:r w:rsidRPr="005B746C">
        <w:rPr>
          <w:rFonts w:ascii="Times New Roman" w:eastAsia="Times New Roman" w:hAnsi="Times New Roman"/>
          <w:sz w:val="28"/>
          <w:szCs w:val="28"/>
          <w:lang w:eastAsia="ru-RU"/>
        </w:rPr>
        <w:t xml:space="preserve"> муниципального округа, образована Советом депутатов </w:t>
      </w:r>
      <w:proofErr w:type="spellStart"/>
      <w:r w:rsidRPr="005B746C">
        <w:rPr>
          <w:rFonts w:ascii="Times New Roman" w:eastAsia="Times New Roman" w:hAnsi="Times New Roman"/>
          <w:sz w:val="28"/>
          <w:szCs w:val="28"/>
          <w:lang w:eastAsia="ru-RU"/>
        </w:rPr>
        <w:t>Княгининского</w:t>
      </w:r>
      <w:proofErr w:type="spellEnd"/>
      <w:r w:rsidRPr="005B746C">
        <w:rPr>
          <w:rFonts w:ascii="Times New Roman" w:eastAsia="Times New Roman" w:hAnsi="Times New Roman"/>
          <w:sz w:val="28"/>
          <w:szCs w:val="28"/>
          <w:lang w:eastAsia="ru-RU"/>
        </w:rPr>
        <w:t xml:space="preserve"> муниципального округа и ей подотчетна.</w:t>
      </w:r>
    </w:p>
    <w:p w:rsidR="005B746C" w:rsidRPr="005B746C" w:rsidRDefault="005B746C" w:rsidP="005B746C">
      <w:pPr>
        <w:spacing w:after="0" w:line="240" w:lineRule="auto"/>
        <w:ind w:firstLine="709"/>
        <w:jc w:val="both"/>
        <w:rPr>
          <w:rFonts w:ascii="Times New Roman" w:eastAsia="Times New Roman" w:hAnsi="Times New Roman"/>
          <w:sz w:val="28"/>
          <w:szCs w:val="28"/>
          <w:lang w:eastAsia="ru-RU"/>
        </w:rPr>
      </w:pPr>
      <w:r w:rsidRPr="005B746C">
        <w:rPr>
          <w:rFonts w:ascii="Times New Roman" w:eastAsia="Times New Roman" w:hAnsi="Times New Roman"/>
          <w:sz w:val="28"/>
          <w:szCs w:val="28"/>
          <w:lang w:eastAsia="ru-RU"/>
        </w:rPr>
        <w:t xml:space="preserve">Контрольно-счетная инспекция является органом местного самоуправления </w:t>
      </w:r>
      <w:proofErr w:type="spellStart"/>
      <w:r w:rsidRPr="005B746C">
        <w:rPr>
          <w:rFonts w:ascii="Times New Roman" w:eastAsia="Times New Roman" w:hAnsi="Times New Roman"/>
          <w:sz w:val="28"/>
          <w:szCs w:val="28"/>
          <w:lang w:eastAsia="ru-RU"/>
        </w:rPr>
        <w:t>Княгининского</w:t>
      </w:r>
      <w:proofErr w:type="spellEnd"/>
      <w:r w:rsidRPr="005B746C">
        <w:rPr>
          <w:rFonts w:ascii="Times New Roman" w:eastAsia="Times New Roman" w:hAnsi="Times New Roman"/>
          <w:sz w:val="28"/>
          <w:szCs w:val="28"/>
          <w:lang w:eastAsia="ru-RU"/>
        </w:rPr>
        <w:t xml:space="preserve"> муниципального округа, обладает правами юридического лица, имеет гербовую печать и бланки со своим наименованием и с изображением герба </w:t>
      </w:r>
      <w:proofErr w:type="spellStart"/>
      <w:r w:rsidRPr="005B746C">
        <w:rPr>
          <w:rFonts w:ascii="Times New Roman" w:eastAsia="Times New Roman" w:hAnsi="Times New Roman"/>
          <w:sz w:val="28"/>
          <w:szCs w:val="28"/>
          <w:lang w:eastAsia="ru-RU"/>
        </w:rPr>
        <w:t>Княгининского</w:t>
      </w:r>
      <w:proofErr w:type="spellEnd"/>
      <w:r w:rsidRPr="005B746C">
        <w:rPr>
          <w:rFonts w:ascii="Times New Roman" w:eastAsia="Times New Roman" w:hAnsi="Times New Roman"/>
          <w:sz w:val="28"/>
          <w:szCs w:val="28"/>
          <w:lang w:eastAsia="ru-RU"/>
        </w:rPr>
        <w:t xml:space="preserve"> муниципального округа.</w:t>
      </w:r>
    </w:p>
    <w:p w:rsidR="00F2151C" w:rsidRPr="005B746C" w:rsidRDefault="005B746C" w:rsidP="00F2151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746C">
        <w:rPr>
          <w:rFonts w:ascii="Times New Roman" w:eastAsia="Times New Roman" w:hAnsi="Times New Roman"/>
          <w:sz w:val="28"/>
          <w:szCs w:val="28"/>
          <w:lang w:eastAsia="ru-RU"/>
        </w:rPr>
        <w:t xml:space="preserve">Контрольно-счетная инспекция </w:t>
      </w:r>
      <w:r w:rsidR="00F2151C" w:rsidRPr="005B746C">
        <w:rPr>
          <w:rFonts w:ascii="Times New Roman" w:hAnsi="Times New Roman" w:cs="Times New Roman"/>
          <w:sz w:val="28"/>
          <w:szCs w:val="28"/>
        </w:rPr>
        <w:t>действ</w:t>
      </w:r>
      <w:r w:rsidR="00426BEF">
        <w:rPr>
          <w:rFonts w:ascii="Times New Roman" w:hAnsi="Times New Roman" w:cs="Times New Roman"/>
          <w:sz w:val="28"/>
          <w:szCs w:val="28"/>
        </w:rPr>
        <w:t xml:space="preserve">ует </w:t>
      </w:r>
      <w:r w:rsidR="00F2151C" w:rsidRPr="005B746C">
        <w:rPr>
          <w:rFonts w:ascii="Times New Roman" w:hAnsi="Times New Roman" w:cs="Times New Roman"/>
          <w:sz w:val="28"/>
          <w:szCs w:val="28"/>
        </w:rPr>
        <w:t>на основании Положения</w:t>
      </w:r>
      <w:r w:rsidRPr="005B746C">
        <w:rPr>
          <w:rFonts w:ascii="Times New Roman" w:hAnsi="Times New Roman" w:cs="Times New Roman"/>
          <w:sz w:val="28"/>
          <w:szCs w:val="28"/>
        </w:rPr>
        <w:t xml:space="preserve"> о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утвержденного решением Совета депутатов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от 08.12.2022 г. № 68</w:t>
      </w:r>
      <w:r w:rsidR="00F2151C" w:rsidRPr="005B746C">
        <w:rPr>
          <w:rFonts w:ascii="Times New Roman" w:eastAsia="Calibri" w:hAnsi="Times New Roman" w:cs="Times New Roman"/>
          <w:sz w:val="28"/>
          <w:szCs w:val="28"/>
        </w:rPr>
        <w:t>.</w:t>
      </w:r>
    </w:p>
    <w:p w:rsidR="005B746C" w:rsidRPr="005B746C" w:rsidRDefault="005B746C" w:rsidP="005B746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ОГРН 112522000116, ИНН 5217004088, КПП 521701001.</w:t>
      </w:r>
    </w:p>
    <w:p w:rsidR="005B746C" w:rsidRPr="005B746C" w:rsidRDefault="00F2151C" w:rsidP="005B746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Юридический адрес и фактическое местонахождение: </w:t>
      </w:r>
      <w:r w:rsidR="005B746C" w:rsidRPr="005B746C">
        <w:rPr>
          <w:rFonts w:ascii="Times New Roman" w:hAnsi="Times New Roman" w:cs="Times New Roman"/>
          <w:sz w:val="28"/>
          <w:szCs w:val="28"/>
        </w:rPr>
        <w:t xml:space="preserve">улица Свободы, дом 45, город </w:t>
      </w:r>
      <w:proofErr w:type="spellStart"/>
      <w:r w:rsidR="005B746C" w:rsidRPr="005B746C">
        <w:rPr>
          <w:rFonts w:ascii="Times New Roman" w:hAnsi="Times New Roman" w:cs="Times New Roman"/>
          <w:sz w:val="28"/>
          <w:szCs w:val="28"/>
        </w:rPr>
        <w:t>Княгинино</w:t>
      </w:r>
      <w:proofErr w:type="spellEnd"/>
      <w:r w:rsidR="005B746C" w:rsidRPr="005B746C">
        <w:rPr>
          <w:rFonts w:ascii="Times New Roman" w:hAnsi="Times New Roman" w:cs="Times New Roman"/>
          <w:sz w:val="28"/>
          <w:szCs w:val="28"/>
        </w:rPr>
        <w:t xml:space="preserve">, </w:t>
      </w:r>
      <w:proofErr w:type="spellStart"/>
      <w:r w:rsidR="005B746C" w:rsidRPr="005B746C">
        <w:rPr>
          <w:rFonts w:ascii="Times New Roman" w:hAnsi="Times New Roman" w:cs="Times New Roman"/>
          <w:sz w:val="28"/>
          <w:szCs w:val="28"/>
        </w:rPr>
        <w:t>Княгининский</w:t>
      </w:r>
      <w:proofErr w:type="spellEnd"/>
      <w:r w:rsidR="005B746C" w:rsidRPr="005B746C">
        <w:rPr>
          <w:rFonts w:ascii="Times New Roman" w:hAnsi="Times New Roman" w:cs="Times New Roman"/>
          <w:sz w:val="28"/>
          <w:szCs w:val="28"/>
        </w:rPr>
        <w:t xml:space="preserve"> муниципальный округ, Нижегородская область, Российская Федерация, 606340.</w:t>
      </w:r>
    </w:p>
    <w:p w:rsidR="00F2151C" w:rsidRPr="009B6880" w:rsidRDefault="00F2151C" w:rsidP="005B746C">
      <w:pPr>
        <w:autoSpaceDE w:val="0"/>
        <w:autoSpaceDN w:val="0"/>
        <w:adjustRightInd w:val="0"/>
        <w:spacing w:after="0" w:line="240" w:lineRule="auto"/>
        <w:ind w:firstLine="709"/>
        <w:jc w:val="both"/>
        <w:rPr>
          <w:rFonts w:ascii="Times New Roman" w:hAnsi="Times New Roman" w:cs="Times New Roman"/>
          <w:sz w:val="27"/>
          <w:szCs w:val="27"/>
        </w:rPr>
      </w:pPr>
      <w:r w:rsidRPr="005B746C">
        <w:rPr>
          <w:rFonts w:ascii="Times New Roman" w:hAnsi="Times New Roman" w:cs="Times New Roman"/>
          <w:sz w:val="28"/>
          <w:szCs w:val="28"/>
        </w:rPr>
        <w:t>В 202</w:t>
      </w:r>
      <w:r w:rsidR="00426BEF">
        <w:rPr>
          <w:rFonts w:ascii="Times New Roman" w:hAnsi="Times New Roman" w:cs="Times New Roman"/>
          <w:sz w:val="28"/>
          <w:szCs w:val="28"/>
        </w:rPr>
        <w:t>4</w:t>
      </w:r>
      <w:r w:rsidRPr="005B746C">
        <w:rPr>
          <w:rFonts w:ascii="Times New Roman" w:hAnsi="Times New Roman" w:cs="Times New Roman"/>
          <w:sz w:val="28"/>
          <w:szCs w:val="28"/>
        </w:rPr>
        <w:t xml:space="preserve"> году бухгалтерский учет осуществлялся </w:t>
      </w:r>
      <w:r w:rsidR="005B746C" w:rsidRPr="005B746C">
        <w:rPr>
          <w:rFonts w:ascii="Times New Roman" w:hAnsi="Times New Roman" w:cs="Times New Roman"/>
          <w:sz w:val="28"/>
          <w:szCs w:val="28"/>
        </w:rPr>
        <w:t>с использованием Единого программного комплекса «1С-Парус» (в том числе расчет заработной платы).</w:t>
      </w:r>
    </w:p>
    <w:p w:rsidR="005B746C" w:rsidRPr="00617B16" w:rsidRDefault="005B746C" w:rsidP="005B746C">
      <w:pPr>
        <w:spacing w:after="0" w:line="240" w:lineRule="auto"/>
        <w:ind w:firstLine="709"/>
        <w:jc w:val="both"/>
        <w:rPr>
          <w:rFonts w:ascii="Times New Roman" w:hAnsi="Times New Roman" w:cs="Times New Roman"/>
          <w:sz w:val="28"/>
          <w:szCs w:val="28"/>
        </w:rPr>
      </w:pPr>
      <w:proofErr w:type="gramStart"/>
      <w:r w:rsidRPr="008F5E2B">
        <w:rPr>
          <w:rFonts w:ascii="Times New Roman" w:hAnsi="Times New Roman" w:cs="Times New Roman"/>
          <w:sz w:val="28"/>
          <w:szCs w:val="28"/>
        </w:rPr>
        <w:lastRenderedPageBreak/>
        <w:t xml:space="preserve">Применялась Учетная политика, утвержденная </w:t>
      </w:r>
      <w:r>
        <w:rPr>
          <w:rFonts w:ascii="Times New Roman" w:hAnsi="Times New Roman" w:cs="Times New Roman"/>
          <w:sz w:val="28"/>
          <w:szCs w:val="28"/>
        </w:rPr>
        <w:t xml:space="preserve">распоряжением </w:t>
      </w:r>
      <w:r w:rsidRPr="008F5E2B">
        <w:rPr>
          <w:rFonts w:ascii="Times New Roman" w:hAnsi="Times New Roman" w:cs="Times New Roman"/>
          <w:sz w:val="28"/>
          <w:szCs w:val="28"/>
        </w:rPr>
        <w:t>Контрольно-счетной инспекции от 2</w:t>
      </w:r>
      <w:r>
        <w:rPr>
          <w:rFonts w:ascii="Times New Roman" w:hAnsi="Times New Roman" w:cs="Times New Roman"/>
          <w:sz w:val="28"/>
          <w:szCs w:val="28"/>
        </w:rPr>
        <w:t>8</w:t>
      </w:r>
      <w:r w:rsidRPr="008F5E2B">
        <w:rPr>
          <w:rFonts w:ascii="Times New Roman" w:hAnsi="Times New Roman" w:cs="Times New Roman"/>
          <w:sz w:val="28"/>
          <w:szCs w:val="28"/>
        </w:rPr>
        <w:t>.12.20</w:t>
      </w:r>
      <w:r>
        <w:rPr>
          <w:rFonts w:ascii="Times New Roman" w:hAnsi="Times New Roman" w:cs="Times New Roman"/>
          <w:sz w:val="28"/>
          <w:szCs w:val="28"/>
        </w:rPr>
        <w:t>22</w:t>
      </w:r>
      <w:r w:rsidRPr="008F5E2B">
        <w:rPr>
          <w:rFonts w:ascii="Times New Roman" w:hAnsi="Times New Roman" w:cs="Times New Roman"/>
          <w:sz w:val="28"/>
          <w:szCs w:val="28"/>
        </w:rPr>
        <w:t xml:space="preserve"> № </w:t>
      </w:r>
      <w:r>
        <w:rPr>
          <w:rFonts w:ascii="Times New Roman" w:hAnsi="Times New Roman" w:cs="Times New Roman"/>
          <w:sz w:val="28"/>
          <w:szCs w:val="28"/>
        </w:rPr>
        <w:t>17-р</w:t>
      </w:r>
      <w:r w:rsidRPr="008F5E2B">
        <w:rPr>
          <w:rFonts w:ascii="Times New Roman" w:hAnsi="Times New Roman" w:cs="Times New Roman"/>
          <w:sz w:val="28"/>
          <w:szCs w:val="28"/>
        </w:rPr>
        <w:t xml:space="preserve"> «Об утверждении </w:t>
      </w:r>
      <w:r>
        <w:rPr>
          <w:rFonts w:ascii="Times New Roman" w:hAnsi="Times New Roman" w:cs="Times New Roman"/>
          <w:sz w:val="28"/>
          <w:szCs w:val="28"/>
        </w:rPr>
        <w:t>У</w:t>
      </w:r>
      <w:r w:rsidRPr="008F5E2B">
        <w:rPr>
          <w:rFonts w:ascii="Times New Roman" w:hAnsi="Times New Roman" w:cs="Times New Roman"/>
          <w:sz w:val="28"/>
          <w:szCs w:val="28"/>
        </w:rPr>
        <w:t>четной политик</w:t>
      </w:r>
      <w:r>
        <w:rPr>
          <w:rFonts w:ascii="Times New Roman" w:hAnsi="Times New Roman" w:cs="Times New Roman"/>
          <w:sz w:val="28"/>
          <w:szCs w:val="28"/>
        </w:rPr>
        <w:t>и</w:t>
      </w:r>
      <w:r w:rsidRPr="008F5E2B">
        <w:rPr>
          <w:rFonts w:ascii="Times New Roman" w:hAnsi="Times New Roman" w:cs="Times New Roman"/>
          <w:sz w:val="28"/>
          <w:szCs w:val="28"/>
        </w:rPr>
        <w:t xml:space="preserve"> </w:t>
      </w:r>
      <w:r>
        <w:rPr>
          <w:rFonts w:ascii="Times New Roman" w:hAnsi="Times New Roman" w:cs="Times New Roman"/>
          <w:sz w:val="28"/>
          <w:szCs w:val="28"/>
        </w:rPr>
        <w:t>К</w:t>
      </w:r>
      <w:r w:rsidRPr="008F5E2B">
        <w:rPr>
          <w:rFonts w:ascii="Times New Roman" w:hAnsi="Times New Roman" w:cs="Times New Roman"/>
          <w:sz w:val="28"/>
          <w:szCs w:val="28"/>
        </w:rPr>
        <w:t>онтрольно-счетной инспекции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 для целей бюджетного учета и налогообложения</w:t>
      </w:r>
      <w:r w:rsidRPr="008F5E2B">
        <w:rPr>
          <w:rFonts w:ascii="Times New Roman" w:hAnsi="Times New Roman" w:cs="Times New Roman"/>
          <w:sz w:val="28"/>
          <w:szCs w:val="28"/>
        </w:rPr>
        <w:t>»</w:t>
      </w:r>
      <w:r w:rsidR="00617B16">
        <w:rPr>
          <w:rFonts w:ascii="Times New Roman" w:hAnsi="Times New Roman" w:cs="Times New Roman"/>
          <w:sz w:val="28"/>
          <w:szCs w:val="28"/>
        </w:rPr>
        <w:t xml:space="preserve">, </w:t>
      </w:r>
      <w:r w:rsidR="00617B16" w:rsidRPr="00617B16">
        <w:rPr>
          <w:rFonts w:ascii="Times New Roman" w:hAnsi="Times New Roman" w:cs="Times New Roman"/>
          <w:sz w:val="28"/>
          <w:szCs w:val="28"/>
        </w:rPr>
        <w:t>с изменениями, внесенными распоряжением Контрольно-счетной инспекции от 28.12.2023 №19-р</w:t>
      </w:r>
      <w:r w:rsidRPr="00617B16">
        <w:rPr>
          <w:rFonts w:ascii="Times New Roman" w:hAnsi="Times New Roman" w:cs="Times New Roman"/>
          <w:sz w:val="28"/>
          <w:szCs w:val="28"/>
        </w:rPr>
        <w:t>.</w:t>
      </w:r>
      <w:proofErr w:type="gramEnd"/>
    </w:p>
    <w:p w:rsidR="005B746C" w:rsidRPr="00CF204A" w:rsidRDefault="005B746C" w:rsidP="005B746C">
      <w:pPr>
        <w:widowControl w:val="0"/>
        <w:spacing w:after="0" w:line="240" w:lineRule="auto"/>
        <w:ind w:firstLine="709"/>
        <w:jc w:val="both"/>
        <w:rPr>
          <w:rFonts w:ascii="Times New Roman" w:eastAsia="Times New Roman" w:hAnsi="Times New Roman"/>
          <w:sz w:val="28"/>
          <w:szCs w:val="28"/>
          <w:lang w:eastAsia="ru-RU"/>
        </w:rPr>
      </w:pPr>
      <w:r w:rsidRPr="00CF204A">
        <w:rPr>
          <w:rFonts w:ascii="Times New Roman" w:eastAsia="Times New Roman" w:hAnsi="Times New Roman"/>
          <w:sz w:val="28"/>
          <w:szCs w:val="28"/>
          <w:lang w:eastAsia="ru-RU"/>
        </w:rPr>
        <w:t xml:space="preserve">Контрольно-счетная </w:t>
      </w:r>
      <w:r>
        <w:rPr>
          <w:rFonts w:ascii="Times New Roman" w:eastAsia="Times New Roman" w:hAnsi="Times New Roman"/>
          <w:sz w:val="28"/>
          <w:szCs w:val="28"/>
          <w:lang w:eastAsia="ru-RU"/>
        </w:rPr>
        <w:t>инспекция</w:t>
      </w:r>
      <w:r w:rsidRPr="00CF204A">
        <w:rPr>
          <w:rFonts w:ascii="Times New Roman" w:eastAsia="Times New Roman" w:hAnsi="Times New Roman"/>
          <w:sz w:val="28"/>
          <w:szCs w:val="28"/>
          <w:lang w:eastAsia="ru-RU"/>
        </w:rPr>
        <w:t xml:space="preserve"> не имеет подведомственных участников бюджетного процесса, учреждений и муниципальных унитарных предприятий.</w:t>
      </w:r>
    </w:p>
    <w:p w:rsidR="00F2151C"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Бюджетная отчетность за 202</w:t>
      </w:r>
      <w:r w:rsidR="00617B16">
        <w:rPr>
          <w:rFonts w:ascii="Times New Roman" w:hAnsi="Times New Roman" w:cs="Times New Roman"/>
          <w:sz w:val="28"/>
          <w:szCs w:val="28"/>
        </w:rPr>
        <w:t>4</w:t>
      </w:r>
      <w:r w:rsidRPr="005B746C">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617B16" w:rsidRPr="00617B16" w:rsidRDefault="00617B16" w:rsidP="00F2151C">
      <w:pPr>
        <w:autoSpaceDE w:val="0"/>
        <w:autoSpaceDN w:val="0"/>
        <w:adjustRightInd w:val="0"/>
        <w:spacing w:after="0" w:line="240" w:lineRule="auto"/>
        <w:ind w:firstLine="709"/>
        <w:jc w:val="both"/>
        <w:rPr>
          <w:rFonts w:ascii="Times New Roman" w:hAnsi="Times New Roman" w:cs="Times New Roman"/>
          <w:sz w:val="28"/>
          <w:szCs w:val="28"/>
        </w:rPr>
      </w:pPr>
      <w:r w:rsidRPr="00617B16">
        <w:rPr>
          <w:rFonts w:ascii="Times New Roman" w:hAnsi="Times New Roman" w:cs="Times New Roman"/>
          <w:color w:val="000000"/>
          <w:sz w:val="28"/>
          <w:szCs w:val="28"/>
        </w:rPr>
        <w:t>Для проведения проверки использована годовая бюджетная отчетность</w:t>
      </w:r>
      <w:r w:rsidRPr="00617B16">
        <w:rPr>
          <w:rFonts w:ascii="Times New Roman" w:hAnsi="Times New Roman" w:cs="Times New Roman"/>
          <w:color w:val="000000"/>
          <w:sz w:val="28"/>
          <w:szCs w:val="28"/>
        </w:rPr>
        <w:br/>
        <w:t>ГАБС, информация об операциях по исполнению бюджета, предоставленная УФК</w:t>
      </w:r>
      <w:r>
        <w:rPr>
          <w:rFonts w:ascii="Times New Roman" w:hAnsi="Times New Roman" w:cs="Times New Roman"/>
          <w:color w:val="000000"/>
          <w:sz w:val="28"/>
          <w:szCs w:val="28"/>
        </w:rPr>
        <w:t xml:space="preserve"> </w:t>
      </w:r>
      <w:r w:rsidRPr="00617B16">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Нижегородской</w:t>
      </w:r>
      <w:r w:rsidRPr="00617B16">
        <w:rPr>
          <w:rFonts w:ascii="Times New Roman" w:hAnsi="Times New Roman" w:cs="Times New Roman"/>
          <w:color w:val="000000"/>
          <w:sz w:val="28"/>
          <w:szCs w:val="28"/>
        </w:rPr>
        <w:t xml:space="preserve"> области, иная информация, предоставленная ГАБС по запросу</w:t>
      </w:r>
      <w:r>
        <w:rPr>
          <w:rFonts w:ascii="Times New Roman" w:hAnsi="Times New Roman" w:cs="Times New Roman"/>
          <w:color w:val="000000"/>
          <w:sz w:val="28"/>
          <w:szCs w:val="28"/>
        </w:rPr>
        <w:t xml:space="preserve"> </w:t>
      </w:r>
      <w:r w:rsidRPr="00617B16">
        <w:rPr>
          <w:rFonts w:ascii="Times New Roman" w:hAnsi="Times New Roman" w:cs="Times New Roman"/>
          <w:color w:val="000000"/>
          <w:sz w:val="28"/>
          <w:szCs w:val="28"/>
        </w:rPr>
        <w:t xml:space="preserve">Контрольно-счетной </w:t>
      </w:r>
      <w:r>
        <w:rPr>
          <w:rFonts w:ascii="Times New Roman" w:hAnsi="Times New Roman" w:cs="Times New Roman"/>
          <w:color w:val="000000"/>
          <w:sz w:val="28"/>
          <w:szCs w:val="28"/>
        </w:rPr>
        <w:t>инспекции</w:t>
      </w:r>
      <w:r w:rsidRPr="00617B16">
        <w:rPr>
          <w:rFonts w:ascii="Times New Roman" w:hAnsi="Times New Roman" w:cs="Times New Roman"/>
          <w:color w:val="000000"/>
          <w:sz w:val="28"/>
          <w:szCs w:val="28"/>
        </w:rPr>
        <w:t>.</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617B16">
        <w:rPr>
          <w:rFonts w:ascii="Times New Roman" w:hAnsi="Times New Roman" w:cs="Times New Roman"/>
          <w:sz w:val="28"/>
          <w:szCs w:val="28"/>
        </w:rPr>
        <w:t>1 452 756,39</w:t>
      </w:r>
      <w:r w:rsidR="005B746C" w:rsidRPr="008F5E2B">
        <w:rPr>
          <w:rFonts w:ascii="Times New Roman" w:hAnsi="Times New Roman" w:cs="Times New Roman"/>
          <w:sz w:val="28"/>
          <w:szCs w:val="28"/>
        </w:rPr>
        <w:t xml:space="preserve"> рубл</w:t>
      </w:r>
      <w:r w:rsidR="00617B16">
        <w:rPr>
          <w:rFonts w:ascii="Times New Roman" w:hAnsi="Times New Roman" w:cs="Times New Roman"/>
          <w:sz w:val="28"/>
          <w:szCs w:val="28"/>
        </w:rPr>
        <w:t>ей</w:t>
      </w:r>
      <w:r w:rsidRPr="009B6880">
        <w:rPr>
          <w:rFonts w:ascii="Times New Roman" w:hAnsi="Times New Roman" w:cs="Times New Roman"/>
          <w:sz w:val="27"/>
          <w:szCs w:val="27"/>
        </w:rPr>
        <w:t>.</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b/>
          <w:sz w:val="27"/>
          <w:szCs w:val="27"/>
        </w:rPr>
      </w:pPr>
    </w:p>
    <w:p w:rsidR="00F2151C" w:rsidRDefault="00F2151C" w:rsidP="00F2151C">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4B735F" w:rsidRPr="009B6880" w:rsidRDefault="004B735F" w:rsidP="00F2151C">
      <w:pPr>
        <w:autoSpaceDE w:val="0"/>
        <w:autoSpaceDN w:val="0"/>
        <w:adjustRightInd w:val="0"/>
        <w:spacing w:after="0" w:line="240" w:lineRule="auto"/>
        <w:ind w:firstLine="709"/>
        <w:jc w:val="center"/>
        <w:rPr>
          <w:rFonts w:ascii="Times New Roman" w:hAnsi="Times New Roman" w:cs="Times New Roman"/>
          <w:b/>
          <w:sz w:val="27"/>
          <w:szCs w:val="27"/>
        </w:rPr>
      </w:pPr>
    </w:p>
    <w:p w:rsidR="00F2151C" w:rsidRPr="008C425D" w:rsidRDefault="00F2151C" w:rsidP="008C425D">
      <w:pPr>
        <w:pStyle w:val="a3"/>
        <w:numPr>
          <w:ilvl w:val="0"/>
          <w:numId w:val="4"/>
        </w:numPr>
        <w:spacing w:after="0" w:line="240" w:lineRule="auto"/>
        <w:jc w:val="center"/>
        <w:rPr>
          <w:rFonts w:ascii="Times New Roman" w:hAnsi="Times New Roman" w:cs="Times New Roman"/>
          <w:b/>
          <w:sz w:val="27"/>
          <w:szCs w:val="27"/>
        </w:rPr>
      </w:pPr>
      <w:r w:rsidRPr="008C425D">
        <w:rPr>
          <w:rFonts w:ascii="Times New Roman" w:hAnsi="Times New Roman" w:cs="Times New Roman"/>
          <w:b/>
          <w:sz w:val="27"/>
          <w:szCs w:val="27"/>
        </w:rPr>
        <w:t>Соблюдение сроков представления бюджетной отчетности</w:t>
      </w:r>
    </w:p>
    <w:p w:rsidR="008C425D" w:rsidRPr="008C425D" w:rsidRDefault="008C425D" w:rsidP="008C425D">
      <w:pPr>
        <w:spacing w:after="0" w:line="240" w:lineRule="auto"/>
        <w:ind w:left="709"/>
        <w:rPr>
          <w:rFonts w:ascii="Times New Roman" w:hAnsi="Times New Roman" w:cs="Times New Roman"/>
          <w:sz w:val="27"/>
          <w:szCs w:val="27"/>
        </w:rPr>
      </w:pPr>
    </w:p>
    <w:p w:rsidR="00A8494F" w:rsidRPr="00A8494F" w:rsidRDefault="00F2151C" w:rsidP="00A8494F">
      <w:pPr>
        <w:ind w:firstLine="709"/>
        <w:jc w:val="both"/>
        <w:rPr>
          <w:rFonts w:ascii="Times New Roman" w:hAnsi="Times New Roman" w:cs="Times New Roman"/>
          <w:sz w:val="28"/>
          <w:szCs w:val="28"/>
        </w:rPr>
      </w:pPr>
      <w:proofErr w:type="gramStart"/>
      <w:r w:rsidRPr="00A8494F">
        <w:rPr>
          <w:rFonts w:ascii="Times New Roman" w:hAnsi="Times New Roman" w:cs="Times New Roman"/>
          <w:sz w:val="28"/>
          <w:szCs w:val="28"/>
        </w:rPr>
        <w:t xml:space="preserve">Бюджетная отчетность </w:t>
      </w:r>
      <w:r w:rsidR="005B746C" w:rsidRPr="00A8494F">
        <w:rPr>
          <w:rFonts w:ascii="Times New Roman" w:eastAsia="Times New Roman" w:hAnsi="Times New Roman"/>
          <w:sz w:val="28"/>
          <w:szCs w:val="28"/>
          <w:lang w:eastAsia="ru-RU"/>
        </w:rPr>
        <w:t>Контрольно-счетной инспекции</w:t>
      </w:r>
      <w:r w:rsidRPr="00A8494F">
        <w:rPr>
          <w:rFonts w:ascii="Times New Roman" w:hAnsi="Times New Roman" w:cs="Times New Roman"/>
          <w:sz w:val="28"/>
          <w:szCs w:val="28"/>
        </w:rPr>
        <w:t xml:space="preserve"> за 202</w:t>
      </w:r>
      <w:r w:rsidR="004B735F">
        <w:rPr>
          <w:rFonts w:ascii="Times New Roman" w:hAnsi="Times New Roman" w:cs="Times New Roman"/>
          <w:sz w:val="28"/>
          <w:szCs w:val="28"/>
        </w:rPr>
        <w:t>4</w:t>
      </w:r>
      <w:r w:rsidRPr="00A8494F">
        <w:rPr>
          <w:rFonts w:ascii="Times New Roman" w:hAnsi="Times New Roman" w:cs="Times New Roman"/>
          <w:sz w:val="28"/>
          <w:szCs w:val="28"/>
        </w:rPr>
        <w:t xml:space="preserve"> год представлена в </w:t>
      </w:r>
      <w:r w:rsidR="00A8494F" w:rsidRPr="00A8494F">
        <w:rPr>
          <w:rFonts w:ascii="Times New Roman" w:hAnsi="Times New Roman" w:cs="Times New Roman"/>
          <w:sz w:val="28"/>
          <w:szCs w:val="28"/>
        </w:rPr>
        <w:t xml:space="preserve">Контрольно-счетную инспекцию </w:t>
      </w:r>
      <w:proofErr w:type="spellStart"/>
      <w:r w:rsidR="00A8494F" w:rsidRPr="00A8494F">
        <w:rPr>
          <w:rFonts w:ascii="Times New Roman" w:hAnsi="Times New Roman" w:cs="Times New Roman"/>
          <w:sz w:val="28"/>
          <w:szCs w:val="28"/>
        </w:rPr>
        <w:t>Княгининского</w:t>
      </w:r>
      <w:proofErr w:type="spellEnd"/>
      <w:r w:rsidR="00A8494F">
        <w:rPr>
          <w:rFonts w:ascii="Times New Roman" w:hAnsi="Times New Roman" w:cs="Times New Roman"/>
          <w:sz w:val="28"/>
          <w:szCs w:val="28"/>
        </w:rPr>
        <w:t xml:space="preserve"> </w:t>
      </w:r>
      <w:r w:rsidR="00A8494F" w:rsidRPr="00A8494F">
        <w:rPr>
          <w:rFonts w:ascii="Times New Roman" w:hAnsi="Times New Roman" w:cs="Times New Roman"/>
          <w:sz w:val="28"/>
          <w:szCs w:val="28"/>
        </w:rPr>
        <w:t xml:space="preserve">муниципального округа </w:t>
      </w:r>
      <w:r w:rsidR="00A8494F" w:rsidRPr="00E03B12">
        <w:rPr>
          <w:rFonts w:ascii="Times New Roman" w:hAnsi="Times New Roman" w:cs="Times New Roman"/>
          <w:sz w:val="28"/>
          <w:szCs w:val="28"/>
        </w:rPr>
        <w:t>2</w:t>
      </w:r>
      <w:r w:rsidR="00E03B12" w:rsidRPr="00E03B12">
        <w:rPr>
          <w:rFonts w:ascii="Times New Roman" w:hAnsi="Times New Roman" w:cs="Times New Roman"/>
          <w:sz w:val="28"/>
          <w:szCs w:val="28"/>
        </w:rPr>
        <w:t>0</w:t>
      </w:r>
      <w:r w:rsidR="00A8494F" w:rsidRPr="00E03B12">
        <w:rPr>
          <w:rFonts w:ascii="Times New Roman" w:hAnsi="Times New Roman" w:cs="Times New Roman"/>
          <w:sz w:val="28"/>
          <w:szCs w:val="28"/>
        </w:rPr>
        <w:t>.03.202</w:t>
      </w:r>
      <w:r w:rsidR="00E03B12" w:rsidRPr="00E03B12">
        <w:rPr>
          <w:rFonts w:ascii="Times New Roman" w:hAnsi="Times New Roman" w:cs="Times New Roman"/>
          <w:sz w:val="28"/>
          <w:szCs w:val="28"/>
        </w:rPr>
        <w:t>5</w:t>
      </w:r>
      <w:r w:rsidR="00A8494F" w:rsidRPr="00E03B12">
        <w:rPr>
          <w:rFonts w:ascii="Times New Roman" w:hAnsi="Times New Roman" w:cs="Times New Roman"/>
          <w:sz w:val="28"/>
          <w:szCs w:val="28"/>
        </w:rPr>
        <w:t xml:space="preserve"> г.</w:t>
      </w:r>
      <w:r w:rsidR="00E03B12">
        <w:rPr>
          <w:rFonts w:ascii="Times New Roman" w:hAnsi="Times New Roman" w:cs="Times New Roman"/>
          <w:sz w:val="28"/>
          <w:szCs w:val="28"/>
        </w:rPr>
        <w:t xml:space="preserve"> </w:t>
      </w:r>
      <w:proofErr w:type="spellStart"/>
      <w:r w:rsidR="00E03B12">
        <w:rPr>
          <w:rFonts w:ascii="Times New Roman" w:hAnsi="Times New Roman" w:cs="Times New Roman"/>
          <w:sz w:val="28"/>
          <w:szCs w:val="28"/>
        </w:rPr>
        <w:t>вх</w:t>
      </w:r>
      <w:proofErr w:type="spellEnd"/>
      <w:r w:rsidR="00E03B12">
        <w:rPr>
          <w:rFonts w:ascii="Times New Roman" w:hAnsi="Times New Roman" w:cs="Times New Roman"/>
          <w:sz w:val="28"/>
          <w:szCs w:val="28"/>
        </w:rPr>
        <w:t>. №8</w:t>
      </w:r>
      <w:r w:rsidR="00A8494F" w:rsidRPr="00A8494F">
        <w:rPr>
          <w:rFonts w:ascii="Times New Roman" w:hAnsi="Times New Roman" w:cs="Times New Roman"/>
          <w:sz w:val="28"/>
          <w:szCs w:val="28"/>
        </w:rPr>
        <w:t xml:space="preserve">, что соответствует сроку ее представления, установленному решением Совета депутатов </w:t>
      </w:r>
      <w:proofErr w:type="spellStart"/>
      <w:r w:rsidR="00A8494F" w:rsidRPr="00A8494F">
        <w:rPr>
          <w:rFonts w:ascii="Times New Roman" w:hAnsi="Times New Roman" w:cs="Times New Roman"/>
          <w:sz w:val="28"/>
          <w:szCs w:val="28"/>
        </w:rPr>
        <w:t>Княгининского</w:t>
      </w:r>
      <w:proofErr w:type="spellEnd"/>
      <w:r w:rsidR="00A8494F" w:rsidRPr="00A8494F">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00A8494F" w:rsidRPr="00A8494F">
        <w:rPr>
          <w:rFonts w:ascii="Times New Roman" w:hAnsi="Times New Roman" w:cs="Times New Roman"/>
          <w:sz w:val="28"/>
          <w:szCs w:val="28"/>
        </w:rPr>
        <w:t>Княгининском</w:t>
      </w:r>
      <w:proofErr w:type="spellEnd"/>
      <w:r w:rsidR="00A8494F" w:rsidRPr="00A8494F">
        <w:rPr>
          <w:rFonts w:ascii="Times New Roman" w:hAnsi="Times New Roman" w:cs="Times New Roman"/>
          <w:sz w:val="28"/>
          <w:szCs w:val="28"/>
        </w:rPr>
        <w:t xml:space="preserve"> муниципальном округе Нижегородской области» (до 01 апреля текущего года).</w:t>
      </w:r>
      <w:proofErr w:type="gramEnd"/>
    </w:p>
    <w:p w:rsidR="00A8494F" w:rsidRPr="009B6880" w:rsidRDefault="00A8494F" w:rsidP="00F2151C">
      <w:pPr>
        <w:spacing w:after="0" w:line="240" w:lineRule="auto"/>
        <w:ind w:firstLine="709"/>
        <w:jc w:val="both"/>
        <w:rPr>
          <w:rFonts w:ascii="Times New Roman" w:hAnsi="Times New Roman" w:cs="Times New Roman"/>
          <w:sz w:val="27"/>
          <w:szCs w:val="27"/>
        </w:rPr>
      </w:pPr>
    </w:p>
    <w:p w:rsidR="00F2151C" w:rsidRDefault="00F2151C" w:rsidP="00F2151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8C425D" w:rsidRDefault="008C425D" w:rsidP="00F2151C">
      <w:pPr>
        <w:spacing w:after="0" w:line="240" w:lineRule="auto"/>
        <w:ind w:firstLine="709"/>
        <w:jc w:val="center"/>
        <w:rPr>
          <w:rFonts w:ascii="Times New Roman" w:hAnsi="Times New Roman" w:cs="Times New Roman"/>
          <w:b/>
          <w:sz w:val="27"/>
          <w:szCs w:val="27"/>
        </w:rPr>
      </w:pPr>
    </w:p>
    <w:p w:rsidR="00F2151C"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A8494F">
        <w:rPr>
          <w:rFonts w:ascii="Times New Roman" w:hAnsi="Times New Roman" w:cs="Times New Roman"/>
          <w:sz w:val="28"/>
          <w:szCs w:val="28"/>
        </w:rPr>
        <w:t xml:space="preserve">Бюджетная отчетность </w:t>
      </w:r>
      <w:r w:rsidR="00A8494F" w:rsidRPr="00A8494F">
        <w:rPr>
          <w:rFonts w:ascii="Times New Roman" w:eastAsia="Times New Roman" w:hAnsi="Times New Roman"/>
          <w:sz w:val="28"/>
          <w:szCs w:val="28"/>
          <w:lang w:eastAsia="ru-RU"/>
        </w:rPr>
        <w:t>Контрольно-счетной инспекции</w:t>
      </w:r>
      <w:r w:rsidRPr="00A8494F">
        <w:rPr>
          <w:rFonts w:ascii="Times New Roman" w:hAnsi="Times New Roman" w:cs="Times New Roman"/>
          <w:sz w:val="28"/>
          <w:szCs w:val="28"/>
        </w:rPr>
        <w:t xml:space="preserve"> за 202</w:t>
      </w:r>
      <w:r w:rsidR="004B735F">
        <w:rPr>
          <w:rFonts w:ascii="Times New Roman" w:hAnsi="Times New Roman" w:cs="Times New Roman"/>
          <w:sz w:val="28"/>
          <w:szCs w:val="28"/>
        </w:rPr>
        <w:t>4</w:t>
      </w:r>
      <w:r w:rsidRPr="00A8494F">
        <w:rPr>
          <w:rFonts w:ascii="Times New Roman" w:hAnsi="Times New Roman" w:cs="Times New Roman"/>
          <w:sz w:val="28"/>
          <w:szCs w:val="28"/>
        </w:rPr>
        <w:t xml:space="preserve"> год представлена </w:t>
      </w:r>
      <w:r w:rsidR="00A8494F" w:rsidRPr="00A8494F">
        <w:rPr>
          <w:rFonts w:ascii="Times New Roman" w:hAnsi="Times New Roman" w:cs="Times New Roman"/>
          <w:sz w:val="28"/>
          <w:szCs w:val="28"/>
        </w:rPr>
        <w:t xml:space="preserve">в Контрольно-счетную инспекцию </w:t>
      </w:r>
      <w:proofErr w:type="spellStart"/>
      <w:r w:rsidR="00A8494F" w:rsidRPr="00A8494F">
        <w:rPr>
          <w:rFonts w:ascii="Times New Roman" w:hAnsi="Times New Roman" w:cs="Times New Roman"/>
          <w:sz w:val="28"/>
          <w:szCs w:val="28"/>
        </w:rPr>
        <w:t>Княгининского</w:t>
      </w:r>
      <w:proofErr w:type="spellEnd"/>
      <w:r w:rsidR="00A8494F" w:rsidRPr="00A8494F">
        <w:rPr>
          <w:rFonts w:ascii="Times New Roman" w:hAnsi="Times New Roman" w:cs="Times New Roman"/>
          <w:sz w:val="28"/>
          <w:szCs w:val="28"/>
        </w:rPr>
        <w:t xml:space="preserve"> муниципального округа Нижегородской области на бумажном носителе, в сброшюрованном и пронумерованном виде, с оглавлением и сопроводительным письмом. </w:t>
      </w:r>
    </w:p>
    <w:p w:rsidR="00503E9E" w:rsidRPr="00503E9E" w:rsidRDefault="00F2151C" w:rsidP="00F2151C">
      <w:pPr>
        <w:spacing w:after="0" w:line="240" w:lineRule="auto"/>
        <w:ind w:firstLine="709"/>
        <w:jc w:val="both"/>
        <w:rPr>
          <w:rFonts w:ascii="Times New Roman" w:hAnsi="Times New Roman" w:cs="Times New Roman"/>
          <w:sz w:val="28"/>
          <w:szCs w:val="28"/>
        </w:rPr>
      </w:pPr>
      <w:r w:rsidRPr="00503E9E">
        <w:rPr>
          <w:rFonts w:ascii="Times New Roman" w:hAnsi="Times New Roman" w:cs="Times New Roman"/>
          <w:sz w:val="28"/>
          <w:szCs w:val="28"/>
        </w:rPr>
        <w:t xml:space="preserve">Бюджетная отчетность представлена в составе форм, утвержденных Инструкцией № 191н (пункты 11, 152). </w:t>
      </w:r>
    </w:p>
    <w:p w:rsidR="00503E9E" w:rsidRPr="00855384" w:rsidRDefault="00503E9E" w:rsidP="00503E9E">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Pr>
          <w:rFonts w:ascii="Times New Roman" w:hAnsi="Times New Roman" w:cs="Times New Roman"/>
          <w:sz w:val="28"/>
          <w:szCs w:val="28"/>
          <w:lang w:eastAsia="ar-SA"/>
        </w:rPr>
        <w:t>В</w:t>
      </w:r>
      <w:r w:rsidRPr="00855384">
        <w:rPr>
          <w:rFonts w:ascii="Times New Roman" w:hAnsi="Times New Roman" w:cs="Times New Roman"/>
          <w:sz w:val="28"/>
          <w:szCs w:val="28"/>
          <w:lang w:eastAsia="ar-SA"/>
        </w:rPr>
        <w:t xml:space="preserve"> состав бюджетной отчётности </w:t>
      </w:r>
      <w:r>
        <w:rPr>
          <w:rFonts w:ascii="Times New Roman" w:hAnsi="Times New Roman" w:cs="Times New Roman"/>
          <w:sz w:val="28"/>
          <w:szCs w:val="28"/>
          <w:lang w:eastAsia="ar-SA"/>
        </w:rPr>
        <w:t>включены</w:t>
      </w:r>
      <w:r w:rsidRPr="00855384">
        <w:rPr>
          <w:rFonts w:ascii="Times New Roman" w:hAnsi="Times New Roman" w:cs="Times New Roman"/>
          <w:sz w:val="28"/>
          <w:szCs w:val="28"/>
          <w:lang w:eastAsia="ar-SA"/>
        </w:rPr>
        <w:t xml:space="preserve"> следующие формы отчётов:</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503E9E"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lastRenderedPageBreak/>
        <w:t>- справки по заключению счетов бюджетного учёта отчётного финансового года (ф. 0503110);</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xml:space="preserve">- отчёта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отчёта о бюджетных обязательствах (ф. 0503128);</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отчёта о финансовых результатах деятельности (ф. 0503121);</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xml:space="preserve">- отчёта о движении денежных средств (ф. 0503123); </w:t>
      </w:r>
    </w:p>
    <w:p w:rsidR="00503E9E"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пояснительной записки (ф. 0503160) со всеми прилагае</w:t>
      </w:r>
      <w:r>
        <w:rPr>
          <w:rFonts w:ascii="Times New Roman" w:hAnsi="Times New Roman" w:cs="Times New Roman"/>
          <w:sz w:val="28"/>
          <w:szCs w:val="28"/>
        </w:rPr>
        <w:t>мыми формами (</w:t>
      </w:r>
      <w:r w:rsidR="00E174B7">
        <w:rPr>
          <w:rFonts w:ascii="Times New Roman" w:hAnsi="Times New Roman" w:cs="Times New Roman"/>
          <w:sz w:val="28"/>
          <w:szCs w:val="28"/>
        </w:rPr>
        <w:t>Таблицы № 3,</w:t>
      </w:r>
      <w:r w:rsidR="004B735F">
        <w:rPr>
          <w:rFonts w:ascii="Times New Roman" w:hAnsi="Times New Roman" w:cs="Times New Roman"/>
          <w:sz w:val="28"/>
          <w:szCs w:val="28"/>
        </w:rPr>
        <w:t xml:space="preserve"> 4, 14,</w:t>
      </w:r>
      <w:r w:rsidR="00E174B7">
        <w:rPr>
          <w:rFonts w:ascii="Times New Roman" w:hAnsi="Times New Roman" w:cs="Times New Roman"/>
          <w:sz w:val="28"/>
          <w:szCs w:val="28"/>
        </w:rPr>
        <w:t xml:space="preserve"> 16</w:t>
      </w:r>
      <w:r w:rsidRPr="001E5AB1">
        <w:rPr>
          <w:rFonts w:ascii="Times New Roman" w:hAnsi="Times New Roman" w:cs="Times New Roman"/>
          <w:sz w:val="28"/>
          <w:szCs w:val="28"/>
        </w:rPr>
        <w:t>;</w:t>
      </w:r>
      <w:r w:rsidR="004B735F">
        <w:rPr>
          <w:rFonts w:ascii="Times New Roman" w:hAnsi="Times New Roman" w:cs="Times New Roman"/>
          <w:sz w:val="28"/>
          <w:szCs w:val="28"/>
        </w:rPr>
        <w:t xml:space="preserve"> формы</w:t>
      </w:r>
      <w:r w:rsidR="00E174B7">
        <w:rPr>
          <w:rFonts w:ascii="Times New Roman" w:hAnsi="Times New Roman" w:cs="Times New Roman"/>
          <w:sz w:val="28"/>
          <w:szCs w:val="28"/>
        </w:rPr>
        <w:t xml:space="preserve"> </w:t>
      </w:r>
      <w:r w:rsidRPr="001E5AB1">
        <w:rPr>
          <w:rFonts w:ascii="Times New Roman" w:hAnsi="Times New Roman" w:cs="Times New Roman"/>
          <w:sz w:val="28"/>
          <w:szCs w:val="28"/>
        </w:rPr>
        <w:t xml:space="preserve"> </w:t>
      </w:r>
      <w:r>
        <w:rPr>
          <w:rFonts w:ascii="Times New Roman" w:hAnsi="Times New Roman" w:cs="Times New Roman"/>
          <w:sz w:val="28"/>
          <w:szCs w:val="28"/>
        </w:rPr>
        <w:t xml:space="preserve">0503164, </w:t>
      </w:r>
      <w:r w:rsidRPr="001E5AB1">
        <w:rPr>
          <w:rFonts w:ascii="Times New Roman" w:hAnsi="Times New Roman" w:cs="Times New Roman"/>
          <w:sz w:val="28"/>
          <w:szCs w:val="28"/>
        </w:rPr>
        <w:t>050</w:t>
      </w:r>
      <w:r>
        <w:rPr>
          <w:rFonts w:ascii="Times New Roman" w:hAnsi="Times New Roman" w:cs="Times New Roman"/>
          <w:sz w:val="28"/>
          <w:szCs w:val="28"/>
        </w:rPr>
        <w:t>3168, 0503169, 0503175</w:t>
      </w:r>
      <w:r w:rsidRPr="001E5AB1">
        <w:rPr>
          <w:rFonts w:ascii="Times New Roman" w:hAnsi="Times New Roman" w:cs="Times New Roman"/>
          <w:sz w:val="28"/>
          <w:szCs w:val="28"/>
        </w:rPr>
        <w:t>).</w:t>
      </w:r>
    </w:p>
    <w:p w:rsidR="00F2151C" w:rsidRDefault="00F2151C" w:rsidP="00F2151C">
      <w:pPr>
        <w:spacing w:after="0" w:line="240" w:lineRule="auto"/>
        <w:ind w:firstLine="709"/>
        <w:jc w:val="both"/>
        <w:rPr>
          <w:rFonts w:ascii="Times New Roman" w:hAnsi="Times New Roman" w:cs="Times New Roman"/>
          <w:sz w:val="28"/>
          <w:szCs w:val="28"/>
        </w:rPr>
      </w:pPr>
      <w:r w:rsidRPr="00503E9E">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503E9E" w:rsidRPr="00CC72E1" w:rsidRDefault="00503E9E" w:rsidP="00503E9E">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CC72E1">
        <w:rPr>
          <w:rFonts w:ascii="Times New Roman" w:eastAsia="Calibri" w:hAnsi="Times New Roman" w:cs="Times New Roman"/>
          <w:sz w:val="28"/>
          <w:szCs w:val="28"/>
          <w:lang w:eastAsia="ru-RU"/>
        </w:rPr>
        <w:t xml:space="preserve">В Пояснительной записке, предоставленной </w:t>
      </w:r>
      <w:r w:rsidRPr="00CC72E1">
        <w:rPr>
          <w:rFonts w:ascii="Times New Roman" w:eastAsia="Times New Roman" w:hAnsi="Times New Roman" w:cs="Times New Roman"/>
          <w:iCs/>
          <w:sz w:val="28"/>
          <w:szCs w:val="28"/>
          <w:lang w:eastAsia="ar-SA"/>
        </w:rPr>
        <w:t xml:space="preserve">ГРБС </w:t>
      </w:r>
      <w:r>
        <w:rPr>
          <w:rFonts w:ascii="Times New Roman" w:eastAsia="Times New Roman" w:hAnsi="Times New Roman" w:cs="Times New Roman"/>
          <w:iCs/>
          <w:sz w:val="28"/>
          <w:szCs w:val="28"/>
          <w:lang w:eastAsia="ar-SA"/>
        </w:rPr>
        <w:t>–</w:t>
      </w:r>
      <w:r w:rsidRPr="00CC72E1">
        <w:rPr>
          <w:rFonts w:ascii="Times New Roman" w:eastAsia="Times New Roman" w:hAnsi="Times New Roman" w:cs="Times New Roman"/>
          <w:iCs/>
          <w:sz w:val="28"/>
          <w:szCs w:val="28"/>
          <w:lang w:eastAsia="ar-SA"/>
        </w:rPr>
        <w:t xml:space="preserve"> </w:t>
      </w:r>
      <w:r>
        <w:rPr>
          <w:rFonts w:ascii="Times New Roman" w:eastAsia="Times New Roman" w:hAnsi="Times New Roman" w:cs="Times New Roman"/>
          <w:iCs/>
          <w:sz w:val="28"/>
          <w:szCs w:val="28"/>
          <w:lang w:eastAsia="ar-SA"/>
        </w:rPr>
        <w:t xml:space="preserve">Контрольно – счетной инспекцией </w:t>
      </w:r>
      <w:r w:rsidRPr="00CC72E1">
        <w:rPr>
          <w:rFonts w:ascii="Times New Roman" w:eastAsia="Calibri" w:hAnsi="Times New Roman" w:cs="Times New Roman"/>
          <w:sz w:val="28"/>
          <w:szCs w:val="28"/>
          <w:lang w:eastAsia="ru-RU"/>
        </w:rPr>
        <w:t>на 01.01.202</w:t>
      </w:r>
      <w:r w:rsidR="008D2D89">
        <w:rPr>
          <w:rFonts w:ascii="Times New Roman" w:eastAsia="Calibri" w:hAnsi="Times New Roman" w:cs="Times New Roman"/>
          <w:sz w:val="28"/>
          <w:szCs w:val="28"/>
          <w:lang w:eastAsia="ru-RU"/>
        </w:rPr>
        <w:t>5</w:t>
      </w:r>
      <w:r w:rsidRPr="00CC72E1">
        <w:rPr>
          <w:rFonts w:ascii="Times New Roman" w:eastAsia="Calibri" w:hAnsi="Times New Roman" w:cs="Times New Roman"/>
          <w:sz w:val="28"/>
          <w:szCs w:val="28"/>
          <w:lang w:eastAsia="ru-RU"/>
        </w:rPr>
        <w:t xml:space="preserve"> года (ф.0503160) указано, что в состав форм годового отчёта ввиду отсутствия числовых значений не включены следующие формы: </w:t>
      </w:r>
      <w:r>
        <w:rPr>
          <w:rFonts w:ascii="Times New Roman" w:eastAsia="Calibri" w:hAnsi="Times New Roman" w:cs="Times New Roman"/>
          <w:sz w:val="28"/>
          <w:szCs w:val="28"/>
          <w:lang w:eastAsia="ru-RU"/>
        </w:rPr>
        <w:t xml:space="preserve">ф.0503125 «Справка по консолидируемым расчетам», </w:t>
      </w:r>
      <w:r w:rsidRPr="00CC72E1">
        <w:rPr>
          <w:rFonts w:ascii="Times New Roman" w:eastAsia="Calibri" w:hAnsi="Times New Roman" w:cs="Times New Roman"/>
          <w:sz w:val="28"/>
          <w:szCs w:val="28"/>
          <w:lang w:eastAsia="ru-RU"/>
        </w:rPr>
        <w:t>ф.0503166 «Сведения об исполнении мероприятий в рамках целевых программ», ф.0503167 «Сведения о целевых иностранных кредитах», ф.0503171 «Сведения о финансовых вложениях получателя бюджетных средств</w:t>
      </w:r>
      <w:proofErr w:type="gramEnd"/>
      <w:r w:rsidRPr="00CC72E1">
        <w:rPr>
          <w:rFonts w:ascii="Times New Roman" w:eastAsia="Calibri" w:hAnsi="Times New Roman" w:cs="Times New Roman"/>
          <w:sz w:val="28"/>
          <w:szCs w:val="28"/>
          <w:lang w:eastAsia="ru-RU"/>
        </w:rPr>
        <w:t xml:space="preserve">, </w:t>
      </w:r>
      <w:proofErr w:type="gramStart"/>
      <w:r w:rsidRPr="00CC72E1">
        <w:rPr>
          <w:rFonts w:ascii="Times New Roman" w:eastAsia="Calibri" w:hAnsi="Times New Roman" w:cs="Times New Roman"/>
          <w:sz w:val="28"/>
          <w:szCs w:val="28"/>
          <w:lang w:eastAsia="ru-RU"/>
        </w:rPr>
        <w:t>администратора источников финансирования дефицита бюджета», ф.0503172 «Сведения о государственном (муниципальном) долге, предоставленных бюджетных кредитах», ф.0503173 «Сведения об изменении остатков валюты баланса», ф.0503174 «Сведения о доходах бюджета от перечисления части прибыли (</w:t>
      </w:r>
      <w:proofErr w:type="spellStart"/>
      <w:r w:rsidRPr="00CC72E1">
        <w:rPr>
          <w:rFonts w:ascii="Times New Roman" w:eastAsia="Calibri" w:hAnsi="Times New Roman" w:cs="Times New Roman"/>
          <w:sz w:val="28"/>
          <w:szCs w:val="28"/>
          <w:lang w:eastAsia="ru-RU"/>
        </w:rPr>
        <w:t>дивидентов</w:t>
      </w:r>
      <w:proofErr w:type="spellEnd"/>
      <w:r w:rsidRPr="00CC72E1">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ф.0503190 «Сведения</w:t>
      </w:r>
      <w:proofErr w:type="gramEnd"/>
      <w:r w:rsidRPr="00CC72E1">
        <w:rPr>
          <w:rFonts w:ascii="Times New Roman" w:eastAsia="Calibri" w:hAnsi="Times New Roman" w:cs="Times New Roman"/>
          <w:sz w:val="28"/>
          <w:szCs w:val="28"/>
          <w:lang w:eastAsia="ru-RU"/>
        </w:rPr>
        <w:t xml:space="preserve"> о вложениях в объекты недвижимого имущества, объектах незавершенного строительства», ф.0503296 «Сведения об исполнении судебных решений по денежным обязательствам бюджета»</w:t>
      </w:r>
      <w:r>
        <w:rPr>
          <w:rFonts w:ascii="Times New Roman" w:eastAsia="Calibri" w:hAnsi="Times New Roman" w:cs="Times New Roman"/>
          <w:sz w:val="28"/>
          <w:szCs w:val="28"/>
          <w:lang w:eastAsia="ru-RU"/>
        </w:rPr>
        <w:t>. Из-за отсутствия информации таблицы №13 «Анализ отчета об исполнении бюджета субъектом бюджетной отчетности», №15 «Причины увеличения просроченной задолженности» не заполнялись.</w:t>
      </w:r>
    </w:p>
    <w:p w:rsidR="00503E9E" w:rsidRPr="00975CB8" w:rsidRDefault="00503E9E" w:rsidP="00503E9E">
      <w:pPr>
        <w:suppressAutoHyphens/>
        <w:autoSpaceDE w:val="0"/>
        <w:spacing w:after="120" w:line="240" w:lineRule="auto"/>
        <w:ind w:firstLine="540"/>
        <w:jc w:val="both"/>
        <w:rPr>
          <w:rFonts w:ascii="Times New Roman" w:eastAsia="Calibri" w:hAnsi="Times New Roman" w:cs="Times New Roman"/>
          <w:i/>
          <w:sz w:val="28"/>
          <w:szCs w:val="28"/>
          <w:u w:val="single"/>
          <w:lang w:eastAsia="ru-RU"/>
        </w:rPr>
      </w:pPr>
      <w:r w:rsidRPr="00975CB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975CB8">
        <w:rPr>
          <w:rFonts w:ascii="Times New Roman" w:eastAsia="Times New Roman" w:hAnsi="Times New Roman" w:cs="Times New Roman"/>
          <w:i/>
          <w:iCs/>
          <w:sz w:val="28"/>
          <w:szCs w:val="28"/>
          <w:u w:val="single"/>
          <w:lang w:eastAsia="ar-SA"/>
        </w:rPr>
        <w:t>ГРБС</w:t>
      </w:r>
      <w:proofErr w:type="gramStart"/>
      <w:r w:rsidRPr="00975CB8">
        <w:rPr>
          <w:rFonts w:ascii="Times New Roman" w:eastAsia="Times New Roman" w:hAnsi="Times New Roman" w:cs="Times New Roman"/>
          <w:i/>
          <w:iCs/>
          <w:sz w:val="28"/>
          <w:szCs w:val="28"/>
          <w:u w:val="single"/>
          <w:lang w:eastAsia="ar-SA"/>
        </w:rPr>
        <w:t xml:space="preserve"> К</w:t>
      </w:r>
      <w:proofErr w:type="gramEnd"/>
      <w:r>
        <w:rPr>
          <w:rFonts w:ascii="Times New Roman" w:eastAsia="Times New Roman" w:hAnsi="Times New Roman" w:cs="Times New Roman"/>
          <w:i/>
          <w:iCs/>
          <w:sz w:val="28"/>
          <w:szCs w:val="28"/>
          <w:u w:val="single"/>
          <w:lang w:eastAsia="ar-SA"/>
        </w:rPr>
        <w:t>онтрольно – счетной инспекцией</w:t>
      </w:r>
      <w:r w:rsidRPr="00975CB8">
        <w:rPr>
          <w:rFonts w:ascii="Times New Roman" w:eastAsia="Calibri" w:hAnsi="Times New Roman" w:cs="Times New Roman"/>
          <w:i/>
          <w:sz w:val="28"/>
          <w:szCs w:val="28"/>
          <w:u w:val="single"/>
          <w:lang w:eastAsia="ru-RU"/>
        </w:rPr>
        <w:t xml:space="preserve">, показал, что представленная бюджетная отчётность соответствует п.11 Инструкции №191н. </w:t>
      </w:r>
    </w:p>
    <w:p w:rsidR="00503E9E" w:rsidRPr="00975CB8" w:rsidRDefault="00503E9E" w:rsidP="00503E9E">
      <w:pPr>
        <w:suppressAutoHyphens/>
        <w:autoSpaceDE w:val="0"/>
        <w:spacing w:after="0" w:line="240" w:lineRule="auto"/>
        <w:ind w:firstLine="539"/>
        <w:jc w:val="both"/>
        <w:rPr>
          <w:rFonts w:ascii="Times New Roman" w:hAnsi="Times New Roman" w:cs="Times New Roman"/>
          <w:iCs/>
          <w:sz w:val="28"/>
          <w:szCs w:val="28"/>
          <w:lang w:eastAsia="ar-SA"/>
        </w:rPr>
      </w:pPr>
      <w:r w:rsidRPr="00975CB8">
        <w:rPr>
          <w:rFonts w:ascii="Times New Roman" w:hAnsi="Times New Roman" w:cs="Times New Roman"/>
          <w:iCs/>
          <w:sz w:val="28"/>
          <w:szCs w:val="28"/>
          <w:lang w:eastAsia="ar-SA"/>
        </w:rPr>
        <w:t xml:space="preserve">Во всех представленных формах исполняется требование п.9 Инструкции №191н о том, что бюджетная отчётность составляется нарастающим итогом с начала года в рублях с точностью до второго десятичного знака после запятой. </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lastRenderedPageBreak/>
        <w:t>При составлении бюджетной отчетности соблюдены следующие правила:</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-бюджетная отчетность составлена на основе данных Главной книги и регистров бюджетного учета, установленных законодательством Российской Федерации (</w:t>
      </w:r>
      <w:proofErr w:type="gramStart"/>
      <w:r w:rsidRPr="00225A21">
        <w:rPr>
          <w:rFonts w:ascii="Times New Roman" w:hAnsi="Times New Roman" w:cs="Times New Roman"/>
          <w:sz w:val="28"/>
          <w:szCs w:val="28"/>
        </w:rPr>
        <w:t>ч</w:t>
      </w:r>
      <w:proofErr w:type="gramEnd"/>
      <w:r w:rsidRPr="00225A21">
        <w:rPr>
          <w:rFonts w:ascii="Times New Roman" w:hAnsi="Times New Roman" w:cs="Times New Roman"/>
          <w:sz w:val="28"/>
          <w:szCs w:val="28"/>
        </w:rPr>
        <w:t>.1 ст.13 Федерального закона от 06.12.2011 №402ФЗ «О бухгалтерском учете», п.7 Инструкции №191н);</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-показатель, имеющий отрицательное значение, отражается со знаком «минус» (п.8 Инструкции №191н);</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-расчетный показатель при сопоставлении плановых (прогнозных) и фактических показателей не вычисляется, если плановый (прогнозный) показатель отсутствует (п.8 Инструкции №191н);</w:t>
      </w:r>
    </w:p>
    <w:p w:rsidR="00503E9E" w:rsidRDefault="00503E9E" w:rsidP="00503E9E">
      <w:pPr>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-отчётность предоставлена на бумажном носителе, в  сброшюрованном</w:t>
      </w:r>
      <w:r>
        <w:rPr>
          <w:rFonts w:ascii="Times New Roman" w:hAnsi="Times New Roman" w:cs="Times New Roman"/>
        </w:rPr>
        <w:t xml:space="preserve"> и </w:t>
      </w:r>
      <w:r w:rsidRPr="00225A21">
        <w:rPr>
          <w:rFonts w:ascii="Times New Roman" w:hAnsi="Times New Roman" w:cs="Times New Roman"/>
          <w:sz w:val="28"/>
          <w:szCs w:val="28"/>
        </w:rPr>
        <w:t>пронумерованном виде с сопроводительным письмом (п. 4 Инструкции №191н);</w:t>
      </w:r>
    </w:p>
    <w:p w:rsidR="00503E9E" w:rsidRDefault="00503E9E" w:rsidP="00503E9E">
      <w:pPr>
        <w:spacing w:after="0" w:line="240" w:lineRule="auto"/>
        <w:ind w:firstLine="709"/>
        <w:jc w:val="both"/>
        <w:rPr>
          <w:rFonts w:ascii="Times New Roman" w:hAnsi="Times New Roman" w:cs="Times New Roman"/>
          <w:sz w:val="28"/>
          <w:szCs w:val="28"/>
        </w:rPr>
      </w:pPr>
      <w:r w:rsidRPr="0006144C">
        <w:rPr>
          <w:rFonts w:ascii="Times New Roman" w:hAnsi="Times New Roman" w:cs="Times New Roman"/>
          <w:sz w:val="28"/>
          <w:szCs w:val="28"/>
        </w:rPr>
        <w:t xml:space="preserve"> - в левом верхнем углу листа баланса имеется отметка о поступлении отчетности, содержащая дату поступления, должность, подпись (с расшифровкой) ответственного исполнителя, принявшего отчетность</w:t>
      </w:r>
      <w:r>
        <w:rPr>
          <w:rFonts w:ascii="Times New Roman" w:hAnsi="Times New Roman" w:cs="Times New Roman"/>
          <w:sz w:val="28"/>
          <w:szCs w:val="28"/>
        </w:rPr>
        <w:t xml:space="preserve"> </w:t>
      </w:r>
      <w:r w:rsidRPr="00225A21">
        <w:rPr>
          <w:rFonts w:ascii="Times New Roman" w:hAnsi="Times New Roman" w:cs="Times New Roman"/>
          <w:sz w:val="28"/>
          <w:szCs w:val="28"/>
        </w:rPr>
        <w:t>(п. 4 Инструкции №191н);</w:t>
      </w:r>
    </w:p>
    <w:p w:rsidR="00503E9E" w:rsidRDefault="00503E9E" w:rsidP="00503E9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415692">
        <w:rPr>
          <w:rFonts w:ascii="Times New Roman" w:hAnsi="Times New Roman" w:cs="Times New Roman"/>
          <w:b/>
          <w:bCs/>
          <w:sz w:val="28"/>
          <w:szCs w:val="28"/>
        </w:rPr>
        <w:t xml:space="preserve"> </w:t>
      </w:r>
      <w:r w:rsidRPr="00415692">
        <w:rPr>
          <w:rFonts w:ascii="Times New Roman" w:hAnsi="Times New Roman" w:cs="Times New Roman"/>
          <w:bCs/>
          <w:sz w:val="28"/>
          <w:szCs w:val="28"/>
        </w:rPr>
        <w:t>формы бюджетной отчетности, содержащие плановые (прогнозные) и (или) аналитические (управленческие) показатели, подпис</w:t>
      </w:r>
      <w:r>
        <w:rPr>
          <w:rFonts w:ascii="Times New Roman" w:hAnsi="Times New Roman" w:cs="Times New Roman"/>
          <w:bCs/>
          <w:sz w:val="28"/>
          <w:szCs w:val="28"/>
        </w:rPr>
        <w:t>аны</w:t>
      </w:r>
      <w:r w:rsidRPr="00415692">
        <w:rPr>
          <w:rFonts w:ascii="Times New Roman" w:hAnsi="Times New Roman" w:cs="Times New Roman"/>
          <w:bCs/>
          <w:sz w:val="28"/>
          <w:szCs w:val="28"/>
        </w:rPr>
        <w:t xml:space="preserve"> руководителем финансово-экономической службы и (или) лицом, ответственным за формирование аналитической (управленческой) информации</w:t>
      </w:r>
      <w:r>
        <w:rPr>
          <w:rFonts w:ascii="Times New Roman" w:hAnsi="Times New Roman" w:cs="Times New Roman"/>
          <w:bCs/>
          <w:sz w:val="28"/>
          <w:szCs w:val="28"/>
        </w:rPr>
        <w:t xml:space="preserve"> </w:t>
      </w:r>
      <w:r w:rsidRPr="00225A21">
        <w:rPr>
          <w:rFonts w:ascii="Times New Roman" w:hAnsi="Times New Roman" w:cs="Times New Roman"/>
          <w:sz w:val="28"/>
          <w:szCs w:val="28"/>
        </w:rPr>
        <w:t xml:space="preserve">(п. </w:t>
      </w:r>
      <w:r>
        <w:rPr>
          <w:rFonts w:ascii="Times New Roman" w:hAnsi="Times New Roman" w:cs="Times New Roman"/>
          <w:sz w:val="28"/>
          <w:szCs w:val="28"/>
        </w:rPr>
        <w:t>6</w:t>
      </w:r>
      <w:r w:rsidRPr="00225A21">
        <w:rPr>
          <w:rFonts w:ascii="Times New Roman" w:hAnsi="Times New Roman" w:cs="Times New Roman"/>
          <w:sz w:val="28"/>
          <w:szCs w:val="28"/>
        </w:rPr>
        <w:t xml:space="preserve"> Инструкции №191н);</w:t>
      </w:r>
      <w:proofErr w:type="gramEnd"/>
    </w:p>
    <w:p w:rsidR="00503E9E" w:rsidRDefault="00503E9E" w:rsidP="00503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0088">
        <w:rPr>
          <w:rFonts w:ascii="Times New Roman" w:hAnsi="Times New Roman" w:cs="Times New Roman"/>
          <w:sz w:val="28"/>
          <w:szCs w:val="28"/>
        </w:rPr>
        <w:t xml:space="preserve"> </w:t>
      </w:r>
      <w:r>
        <w:rPr>
          <w:rFonts w:ascii="Times New Roman" w:hAnsi="Times New Roman" w:cs="Times New Roman"/>
          <w:sz w:val="28"/>
          <w:szCs w:val="28"/>
        </w:rPr>
        <w:t>при отсутствии расхождений по результатам инвентаризации, проведенной в целях подтверждения показателей годовой бюджетной, Таблица N 6 не заполнялась. Факт проведения годовой инвентаризации отражено в Таблице №16 «</w:t>
      </w:r>
      <w:r w:rsidRPr="00756482">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 xml:space="preserve">» раздела 5 «Прочие вопросы деятельности субъекта бюджетной отчетности» Пояснительной записки (ф,0503160) </w:t>
      </w:r>
      <w:r w:rsidRPr="00225A21">
        <w:rPr>
          <w:rFonts w:ascii="Times New Roman" w:hAnsi="Times New Roman" w:cs="Times New Roman"/>
          <w:sz w:val="28"/>
          <w:szCs w:val="28"/>
        </w:rPr>
        <w:t xml:space="preserve">(п. </w:t>
      </w:r>
      <w:r>
        <w:rPr>
          <w:rFonts w:ascii="Times New Roman" w:hAnsi="Times New Roman" w:cs="Times New Roman"/>
          <w:sz w:val="28"/>
          <w:szCs w:val="28"/>
        </w:rPr>
        <w:t>158</w:t>
      </w:r>
      <w:r w:rsidRPr="00225A21">
        <w:rPr>
          <w:rFonts w:ascii="Times New Roman" w:hAnsi="Times New Roman" w:cs="Times New Roman"/>
          <w:sz w:val="28"/>
          <w:szCs w:val="28"/>
        </w:rPr>
        <w:t xml:space="preserve"> Инструкции №191н);</w:t>
      </w:r>
    </w:p>
    <w:p w:rsidR="00503E9E"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6D1C77">
        <w:rPr>
          <w:rFonts w:ascii="Times New Roman" w:hAnsi="Times New Roman" w:cs="Times New Roman"/>
          <w:bCs/>
          <w:sz w:val="28"/>
          <w:szCs w:val="28"/>
        </w:rPr>
        <w:t>-</w:t>
      </w:r>
      <w:r w:rsidRPr="006D1C77">
        <w:rPr>
          <w:rFonts w:ascii="Times New Roman" w:hAnsi="Times New Roman" w:cs="Times New Roman"/>
          <w:sz w:val="28"/>
          <w:szCs w:val="28"/>
        </w:rPr>
        <w:t xml:space="preserve"> </w:t>
      </w:r>
      <w:r w:rsidRPr="006D1C77">
        <w:rPr>
          <w:rFonts w:ascii="Times New Roman" w:hAnsi="Times New Roman" w:cs="Times New Roman"/>
          <w:bCs/>
          <w:sz w:val="28"/>
          <w:szCs w:val="28"/>
        </w:rPr>
        <w:t>если в отчетном году виды деятельности не изменялись, то таблица 1 Пояснительной запис</w:t>
      </w:r>
      <w:r>
        <w:rPr>
          <w:rFonts w:ascii="Times New Roman" w:hAnsi="Times New Roman" w:cs="Times New Roman"/>
          <w:bCs/>
          <w:sz w:val="28"/>
          <w:szCs w:val="28"/>
        </w:rPr>
        <w:t>ки 0503160 не формировалась</w:t>
      </w:r>
      <w:r w:rsidRPr="001E5AB1">
        <w:rPr>
          <w:rFonts w:ascii="Times New Roman" w:hAnsi="Times New Roman" w:cs="Times New Roman"/>
          <w:sz w:val="28"/>
          <w:szCs w:val="28"/>
        </w:rPr>
        <w:t>.</w:t>
      </w:r>
    </w:p>
    <w:p w:rsidR="00503E9E" w:rsidRDefault="00503E9E" w:rsidP="00F2151C">
      <w:pPr>
        <w:spacing w:after="0" w:line="240" w:lineRule="auto"/>
        <w:ind w:firstLine="709"/>
        <w:jc w:val="center"/>
        <w:rPr>
          <w:rFonts w:ascii="Times New Roman" w:hAnsi="Times New Roman" w:cs="Times New Roman"/>
          <w:b/>
          <w:sz w:val="27"/>
          <w:szCs w:val="27"/>
        </w:rPr>
      </w:pPr>
    </w:p>
    <w:p w:rsidR="00F2151C" w:rsidRDefault="00F2151C" w:rsidP="00F2151C">
      <w:pPr>
        <w:spacing w:after="0" w:line="240" w:lineRule="auto"/>
        <w:ind w:firstLine="709"/>
        <w:jc w:val="center"/>
        <w:rPr>
          <w:rFonts w:ascii="Times New Roman" w:hAnsi="Times New Roman" w:cs="Times New Roman"/>
          <w:b/>
          <w:sz w:val="28"/>
          <w:szCs w:val="28"/>
        </w:rPr>
      </w:pPr>
      <w:r w:rsidRPr="00026773">
        <w:rPr>
          <w:rFonts w:ascii="Times New Roman" w:hAnsi="Times New Roman" w:cs="Times New Roman"/>
          <w:b/>
          <w:sz w:val="28"/>
          <w:szCs w:val="28"/>
        </w:rPr>
        <w:t>3. Соблюдение порядка составления бюджетной отчетности</w:t>
      </w:r>
    </w:p>
    <w:p w:rsidR="008C425D" w:rsidRDefault="008C425D" w:rsidP="00F2151C">
      <w:pPr>
        <w:spacing w:after="0" w:line="240" w:lineRule="auto"/>
        <w:ind w:firstLine="709"/>
        <w:jc w:val="center"/>
        <w:rPr>
          <w:rFonts w:ascii="Times New Roman" w:hAnsi="Times New Roman" w:cs="Times New Roman"/>
          <w:b/>
          <w:sz w:val="28"/>
          <w:szCs w:val="28"/>
        </w:rPr>
      </w:pP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3.1.</w:t>
      </w:r>
      <w:r w:rsidRPr="00026773">
        <w:rPr>
          <w:rFonts w:ascii="Times New Roman" w:hAnsi="Times New Roman" w:cs="Times New Roman"/>
          <w:sz w:val="28"/>
          <w:szCs w:val="28"/>
        </w:rPr>
        <w:t xml:space="preserve"> Осуществлено сопоставление показателей Баланса </w:t>
      </w:r>
      <w:proofErr w:type="gramStart"/>
      <w:r w:rsidRPr="00026773">
        <w:rPr>
          <w:rFonts w:ascii="Times New Roman" w:hAnsi="Times New Roman" w:cs="Times New Roman"/>
          <w:sz w:val="28"/>
          <w:szCs w:val="28"/>
        </w:rPr>
        <w:t>на конец</w:t>
      </w:r>
      <w:proofErr w:type="gramEnd"/>
      <w:r w:rsidRPr="00026773">
        <w:rPr>
          <w:rFonts w:ascii="Times New Roman" w:hAnsi="Times New Roman" w:cs="Times New Roman"/>
          <w:sz w:val="28"/>
          <w:szCs w:val="28"/>
        </w:rPr>
        <w:t xml:space="preserve"> 202</w:t>
      </w:r>
      <w:r w:rsidR="008D1CED">
        <w:rPr>
          <w:rFonts w:ascii="Times New Roman" w:hAnsi="Times New Roman" w:cs="Times New Roman"/>
          <w:sz w:val="28"/>
          <w:szCs w:val="28"/>
        </w:rPr>
        <w:t>3</w:t>
      </w:r>
      <w:r w:rsidRPr="00026773">
        <w:rPr>
          <w:rFonts w:ascii="Times New Roman" w:hAnsi="Times New Roman" w:cs="Times New Roman"/>
          <w:sz w:val="28"/>
          <w:szCs w:val="28"/>
        </w:rPr>
        <w:t xml:space="preserve"> года</w:t>
      </w:r>
      <w:r w:rsidRPr="009B6880">
        <w:rPr>
          <w:rFonts w:ascii="Times New Roman" w:hAnsi="Times New Roman" w:cs="Times New Roman"/>
          <w:sz w:val="27"/>
          <w:szCs w:val="27"/>
        </w:rPr>
        <w:t xml:space="preserve"> с </w:t>
      </w:r>
      <w:r w:rsidRPr="00026773">
        <w:rPr>
          <w:rFonts w:ascii="Times New Roman" w:hAnsi="Times New Roman" w:cs="Times New Roman"/>
          <w:sz w:val="28"/>
          <w:szCs w:val="28"/>
        </w:rPr>
        <w:t>показателями Баланса на начало 202</w:t>
      </w:r>
      <w:r w:rsidR="008D1CED">
        <w:rPr>
          <w:rFonts w:ascii="Times New Roman" w:hAnsi="Times New Roman" w:cs="Times New Roman"/>
          <w:sz w:val="28"/>
          <w:szCs w:val="28"/>
        </w:rPr>
        <w:t>4</w:t>
      </w:r>
      <w:r w:rsidRPr="00026773">
        <w:rPr>
          <w:rFonts w:ascii="Times New Roman" w:hAnsi="Times New Roman" w:cs="Times New Roman"/>
          <w:sz w:val="28"/>
          <w:szCs w:val="28"/>
        </w:rPr>
        <w:t xml:space="preserve"> года (ф.0503130). Отклонения по строкам 010, 020, 021, 080, 190, 350,</w:t>
      </w:r>
      <w:r w:rsidR="002D7A1C" w:rsidRPr="00026773">
        <w:rPr>
          <w:rFonts w:ascii="Times New Roman" w:hAnsi="Times New Roman" w:cs="Times New Roman"/>
          <w:sz w:val="28"/>
          <w:szCs w:val="28"/>
        </w:rPr>
        <w:t xml:space="preserve"> 410, 520,</w:t>
      </w:r>
      <w:r w:rsidRPr="00026773">
        <w:rPr>
          <w:rFonts w:ascii="Times New Roman" w:hAnsi="Times New Roman" w:cs="Times New Roman"/>
          <w:sz w:val="28"/>
          <w:szCs w:val="28"/>
        </w:rPr>
        <w:t xml:space="preserve"> 5</w:t>
      </w:r>
      <w:r w:rsidR="002D7A1C" w:rsidRPr="00026773">
        <w:rPr>
          <w:rFonts w:ascii="Times New Roman" w:hAnsi="Times New Roman" w:cs="Times New Roman"/>
          <w:sz w:val="28"/>
          <w:szCs w:val="28"/>
        </w:rPr>
        <w:t>5</w:t>
      </w:r>
      <w:r w:rsidRPr="00026773">
        <w:rPr>
          <w:rFonts w:ascii="Times New Roman" w:hAnsi="Times New Roman" w:cs="Times New Roman"/>
          <w:sz w:val="28"/>
          <w:szCs w:val="28"/>
        </w:rPr>
        <w:t>0, 570, 700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3.2.</w:t>
      </w:r>
      <w:r w:rsidRPr="00026773">
        <w:rPr>
          <w:rFonts w:ascii="Times New Roman" w:hAnsi="Times New Roman" w:cs="Times New Roman"/>
          <w:sz w:val="28"/>
          <w:szCs w:val="28"/>
        </w:rPr>
        <w:t xml:space="preserve"> Осуществлено сопоставление показателей Баланса (ф.0503130 </w:t>
      </w:r>
      <w:proofErr w:type="gramStart"/>
      <w:r w:rsidRPr="00026773">
        <w:rPr>
          <w:rFonts w:ascii="Times New Roman" w:hAnsi="Times New Roman" w:cs="Times New Roman"/>
          <w:sz w:val="28"/>
          <w:szCs w:val="28"/>
        </w:rPr>
        <w:t>неконсолидированная</w:t>
      </w:r>
      <w:proofErr w:type="gramEnd"/>
      <w:r w:rsidRPr="00026773">
        <w:rPr>
          <w:rFonts w:ascii="Times New Roman" w:hAnsi="Times New Roman" w:cs="Times New Roman"/>
          <w:sz w:val="28"/>
          <w:szCs w:val="28"/>
        </w:rPr>
        <w:t>) на начало и конец 202</w:t>
      </w:r>
      <w:r w:rsidR="008D1CED">
        <w:rPr>
          <w:rFonts w:ascii="Times New Roman" w:hAnsi="Times New Roman" w:cs="Times New Roman"/>
          <w:sz w:val="28"/>
          <w:szCs w:val="28"/>
        </w:rPr>
        <w:t>4</w:t>
      </w:r>
      <w:r w:rsidRPr="00026773">
        <w:rPr>
          <w:rFonts w:ascii="Times New Roman" w:hAnsi="Times New Roman" w:cs="Times New Roman"/>
          <w:sz w:val="28"/>
          <w:szCs w:val="28"/>
        </w:rPr>
        <w:t xml:space="preserve"> года с остатками по счетам Главной книги ГАБС за 202</w:t>
      </w:r>
      <w:r w:rsidR="008D1CED">
        <w:rPr>
          <w:rFonts w:ascii="Times New Roman" w:hAnsi="Times New Roman" w:cs="Times New Roman"/>
          <w:sz w:val="28"/>
          <w:szCs w:val="28"/>
        </w:rPr>
        <w:t>4</w:t>
      </w:r>
      <w:r w:rsidRPr="00026773">
        <w:rPr>
          <w:rFonts w:ascii="Times New Roman" w:hAnsi="Times New Roman" w:cs="Times New Roman"/>
          <w:sz w:val="28"/>
          <w:szCs w:val="28"/>
        </w:rPr>
        <w:t xml:space="preserve"> год. Отклонений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3.3. </w:t>
      </w:r>
      <w:r w:rsidRPr="00026773">
        <w:rPr>
          <w:rFonts w:ascii="Times New Roman" w:hAnsi="Times New Roman" w:cs="Times New Roman"/>
          <w:sz w:val="28"/>
          <w:szCs w:val="28"/>
        </w:rPr>
        <w:t>Осуществлено сопоставление:</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показателей строк 010, 021, 080 Баланса (ф.0503130) с показателями строк 010, 050, 190 Сведений о движении нефинансовых активов (ф.0503168);</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lastRenderedPageBreak/>
        <w:t>– показателей строк 410</w:t>
      </w:r>
      <w:r w:rsidR="00090DC1" w:rsidRPr="00026773">
        <w:rPr>
          <w:rFonts w:ascii="Times New Roman" w:hAnsi="Times New Roman" w:cs="Times New Roman"/>
          <w:sz w:val="28"/>
          <w:szCs w:val="28"/>
        </w:rPr>
        <w:t xml:space="preserve">, 520 </w:t>
      </w:r>
      <w:r w:rsidRPr="00026773">
        <w:rPr>
          <w:rFonts w:ascii="Times New Roman" w:hAnsi="Times New Roman" w:cs="Times New Roman"/>
          <w:sz w:val="28"/>
          <w:szCs w:val="28"/>
        </w:rPr>
        <w:t>Баланса (ф.0503130) с показателями Сведений по дебиторской и кредиторской задолженности (ф.0503169);</w:t>
      </w:r>
    </w:p>
    <w:p w:rsidR="00CB183C"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показателей граф 4, 5 и 10 Отчета о бюджетных обязательствах (ф.0503128) с показателями граф 4, 5 и 9</w:t>
      </w:r>
      <w:r w:rsidR="008D1CED">
        <w:rPr>
          <w:rFonts w:ascii="Times New Roman" w:hAnsi="Times New Roman" w:cs="Times New Roman"/>
          <w:sz w:val="28"/>
          <w:szCs w:val="28"/>
        </w:rPr>
        <w:t xml:space="preserve"> </w:t>
      </w:r>
      <w:r w:rsidRPr="00026773">
        <w:rPr>
          <w:rFonts w:ascii="Times New Roman" w:hAnsi="Times New Roman" w:cs="Times New Roman"/>
          <w:sz w:val="28"/>
          <w:szCs w:val="28"/>
        </w:rPr>
        <w:t>Раздела 2 Отчета об исполнении бюджета (ф.0503127);</w:t>
      </w:r>
      <w:r w:rsidR="00CB183C" w:rsidRPr="00CB183C">
        <w:rPr>
          <w:rFonts w:ascii="Times New Roman" w:hAnsi="Times New Roman" w:cs="Times New Roman"/>
          <w:sz w:val="28"/>
          <w:szCs w:val="28"/>
        </w:rPr>
        <w:t xml:space="preserve"> </w:t>
      </w:r>
    </w:p>
    <w:p w:rsidR="00F2151C" w:rsidRPr="00026773" w:rsidRDefault="00CB183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xml:space="preserve">– показателей Сведений о движении нефинансовых активов (ф.0503168 </w:t>
      </w:r>
      <w:proofErr w:type="gramStart"/>
      <w:r w:rsidRPr="00026773">
        <w:rPr>
          <w:rFonts w:ascii="Times New Roman" w:hAnsi="Times New Roman" w:cs="Times New Roman"/>
          <w:sz w:val="28"/>
          <w:szCs w:val="28"/>
        </w:rPr>
        <w:t>неконсолидированная</w:t>
      </w:r>
      <w:proofErr w:type="gramEnd"/>
      <w:r w:rsidRPr="00026773">
        <w:rPr>
          <w:rFonts w:ascii="Times New Roman" w:hAnsi="Times New Roman" w:cs="Times New Roman"/>
          <w:sz w:val="28"/>
          <w:szCs w:val="28"/>
        </w:rPr>
        <w:t xml:space="preserve">) по </w:t>
      </w:r>
      <w:r>
        <w:rPr>
          <w:rFonts w:ascii="Times New Roman" w:hAnsi="Times New Roman" w:cs="Times New Roman"/>
          <w:sz w:val="28"/>
          <w:szCs w:val="28"/>
        </w:rPr>
        <w:t>поступлению</w:t>
      </w:r>
      <w:r w:rsidRPr="00CB183C">
        <w:rPr>
          <w:rFonts w:ascii="Times New Roman" w:hAnsi="Times New Roman" w:cs="Times New Roman"/>
          <w:sz w:val="28"/>
          <w:szCs w:val="28"/>
        </w:rPr>
        <w:t xml:space="preserve"> </w:t>
      </w:r>
      <w:r>
        <w:rPr>
          <w:rFonts w:ascii="Times New Roman" w:hAnsi="Times New Roman" w:cs="Times New Roman"/>
          <w:sz w:val="28"/>
          <w:szCs w:val="28"/>
        </w:rPr>
        <w:t xml:space="preserve">основных средств (6 125,00 рублей) и </w:t>
      </w:r>
      <w:r w:rsidRPr="00026773">
        <w:rPr>
          <w:rFonts w:ascii="Times New Roman" w:hAnsi="Times New Roman" w:cs="Times New Roman"/>
          <w:sz w:val="28"/>
          <w:szCs w:val="28"/>
        </w:rPr>
        <w:t xml:space="preserve">выбытию </w:t>
      </w:r>
      <w:r>
        <w:rPr>
          <w:rFonts w:ascii="Times New Roman" w:hAnsi="Times New Roman" w:cs="Times New Roman"/>
          <w:sz w:val="28"/>
          <w:szCs w:val="28"/>
        </w:rPr>
        <w:t xml:space="preserve">основных средств </w:t>
      </w:r>
      <w:r w:rsidRPr="00026773">
        <w:rPr>
          <w:rFonts w:ascii="Times New Roman" w:hAnsi="Times New Roman" w:cs="Times New Roman"/>
          <w:sz w:val="28"/>
          <w:szCs w:val="28"/>
        </w:rPr>
        <w:t>(</w:t>
      </w:r>
      <w:r>
        <w:rPr>
          <w:rFonts w:ascii="Times New Roman" w:hAnsi="Times New Roman" w:cs="Times New Roman"/>
          <w:sz w:val="28"/>
          <w:szCs w:val="28"/>
        </w:rPr>
        <w:t>6 125,00</w:t>
      </w:r>
      <w:r w:rsidRPr="00026773">
        <w:rPr>
          <w:rFonts w:ascii="Times New Roman" w:hAnsi="Times New Roman" w:cs="Times New Roman"/>
          <w:sz w:val="28"/>
          <w:szCs w:val="28"/>
        </w:rPr>
        <w:t xml:space="preserve"> рубл</w:t>
      </w:r>
      <w:r>
        <w:rPr>
          <w:rFonts w:ascii="Times New Roman" w:hAnsi="Times New Roman" w:cs="Times New Roman"/>
          <w:sz w:val="28"/>
          <w:szCs w:val="28"/>
        </w:rPr>
        <w:t>ей</w:t>
      </w:r>
      <w:r w:rsidRPr="00026773">
        <w:rPr>
          <w:rFonts w:ascii="Times New Roman" w:hAnsi="Times New Roman" w:cs="Times New Roman"/>
          <w:sz w:val="28"/>
          <w:szCs w:val="28"/>
        </w:rPr>
        <w:t>) с</w:t>
      </w:r>
      <w:r>
        <w:rPr>
          <w:rFonts w:ascii="Times New Roman" w:hAnsi="Times New Roman" w:cs="Times New Roman"/>
          <w:sz w:val="28"/>
          <w:szCs w:val="28"/>
        </w:rPr>
        <w:t xml:space="preserve"> дебетовыми и </w:t>
      </w:r>
      <w:r w:rsidRPr="00026773">
        <w:rPr>
          <w:rFonts w:ascii="Times New Roman" w:hAnsi="Times New Roman" w:cs="Times New Roman"/>
          <w:sz w:val="28"/>
          <w:szCs w:val="28"/>
        </w:rPr>
        <w:t xml:space="preserve"> кредитовым оборот</w:t>
      </w:r>
      <w:r>
        <w:rPr>
          <w:rFonts w:ascii="Times New Roman" w:hAnsi="Times New Roman" w:cs="Times New Roman"/>
          <w:sz w:val="28"/>
          <w:szCs w:val="28"/>
        </w:rPr>
        <w:t>а</w:t>
      </w:r>
      <w:r w:rsidRPr="00026773">
        <w:rPr>
          <w:rFonts w:ascii="Times New Roman" w:hAnsi="Times New Roman" w:cs="Times New Roman"/>
          <w:sz w:val="28"/>
          <w:szCs w:val="28"/>
        </w:rPr>
        <w:t>м</w:t>
      </w:r>
      <w:r>
        <w:rPr>
          <w:rFonts w:ascii="Times New Roman" w:hAnsi="Times New Roman" w:cs="Times New Roman"/>
          <w:sz w:val="28"/>
          <w:szCs w:val="28"/>
        </w:rPr>
        <w:t>и</w:t>
      </w:r>
      <w:r w:rsidRPr="00026773">
        <w:rPr>
          <w:rFonts w:ascii="Times New Roman" w:hAnsi="Times New Roman" w:cs="Times New Roman"/>
          <w:sz w:val="28"/>
          <w:szCs w:val="28"/>
        </w:rPr>
        <w:t xml:space="preserve"> (за исключением внутреннего перемещения объектов) в </w:t>
      </w:r>
      <w:proofErr w:type="spellStart"/>
      <w:r w:rsidRPr="00026773">
        <w:rPr>
          <w:rFonts w:ascii="Times New Roman" w:hAnsi="Times New Roman" w:cs="Times New Roman"/>
          <w:sz w:val="28"/>
          <w:szCs w:val="28"/>
        </w:rPr>
        <w:t>оборотно</w:t>
      </w:r>
      <w:proofErr w:type="spellEnd"/>
      <w:r w:rsidRPr="00026773">
        <w:rPr>
          <w:rFonts w:ascii="Times New Roman" w:hAnsi="Times New Roman" w:cs="Times New Roman"/>
          <w:sz w:val="28"/>
          <w:szCs w:val="28"/>
        </w:rPr>
        <w:t xml:space="preserve"> - сальдовой ведомости по счету 10</w:t>
      </w:r>
      <w:r>
        <w:rPr>
          <w:rFonts w:ascii="Times New Roman" w:hAnsi="Times New Roman" w:cs="Times New Roman"/>
          <w:sz w:val="28"/>
          <w:szCs w:val="28"/>
        </w:rPr>
        <w:t>1</w:t>
      </w:r>
      <w:r w:rsidRPr="00026773">
        <w:rPr>
          <w:rFonts w:ascii="Times New Roman" w:hAnsi="Times New Roman" w:cs="Times New Roman"/>
          <w:sz w:val="28"/>
          <w:szCs w:val="28"/>
        </w:rPr>
        <w:t xml:space="preserve"> за 202</w:t>
      </w:r>
      <w:r>
        <w:rPr>
          <w:rFonts w:ascii="Times New Roman" w:hAnsi="Times New Roman" w:cs="Times New Roman"/>
          <w:sz w:val="28"/>
          <w:szCs w:val="28"/>
        </w:rPr>
        <w:t>4</w:t>
      </w:r>
      <w:r w:rsidRPr="00026773">
        <w:rPr>
          <w:rFonts w:ascii="Times New Roman" w:hAnsi="Times New Roman" w:cs="Times New Roman"/>
          <w:sz w:val="28"/>
          <w:szCs w:val="28"/>
        </w:rPr>
        <w:t xml:space="preserve"> год;</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xml:space="preserve">– показателей Сведений о движении нефинансовых активов (ф.0503168 </w:t>
      </w:r>
      <w:proofErr w:type="gramStart"/>
      <w:r w:rsidRPr="00026773">
        <w:rPr>
          <w:rFonts w:ascii="Times New Roman" w:hAnsi="Times New Roman" w:cs="Times New Roman"/>
          <w:sz w:val="28"/>
          <w:szCs w:val="28"/>
        </w:rPr>
        <w:t>неконсолидированная</w:t>
      </w:r>
      <w:proofErr w:type="gramEnd"/>
      <w:r w:rsidRPr="00026773">
        <w:rPr>
          <w:rFonts w:ascii="Times New Roman" w:hAnsi="Times New Roman" w:cs="Times New Roman"/>
          <w:sz w:val="28"/>
          <w:szCs w:val="28"/>
        </w:rPr>
        <w:t xml:space="preserve">) по </w:t>
      </w:r>
      <w:r w:rsidR="00CB183C">
        <w:rPr>
          <w:rFonts w:ascii="Times New Roman" w:hAnsi="Times New Roman" w:cs="Times New Roman"/>
          <w:sz w:val="28"/>
          <w:szCs w:val="28"/>
        </w:rPr>
        <w:t>поступлению</w:t>
      </w:r>
      <w:r w:rsidR="00CB183C" w:rsidRPr="00CB183C">
        <w:rPr>
          <w:rFonts w:ascii="Times New Roman" w:hAnsi="Times New Roman" w:cs="Times New Roman"/>
          <w:sz w:val="28"/>
          <w:szCs w:val="28"/>
        </w:rPr>
        <w:t xml:space="preserve"> </w:t>
      </w:r>
      <w:r w:rsidR="00CB183C" w:rsidRPr="00026773">
        <w:rPr>
          <w:rFonts w:ascii="Times New Roman" w:hAnsi="Times New Roman" w:cs="Times New Roman"/>
          <w:sz w:val="28"/>
          <w:szCs w:val="28"/>
        </w:rPr>
        <w:t>материальных запасов</w:t>
      </w:r>
      <w:r w:rsidR="00CB183C">
        <w:rPr>
          <w:rFonts w:ascii="Times New Roman" w:hAnsi="Times New Roman" w:cs="Times New Roman"/>
          <w:sz w:val="28"/>
          <w:szCs w:val="28"/>
        </w:rPr>
        <w:t xml:space="preserve"> (5 075,00 рублей) и </w:t>
      </w:r>
      <w:r w:rsidRPr="00026773">
        <w:rPr>
          <w:rFonts w:ascii="Times New Roman" w:hAnsi="Times New Roman" w:cs="Times New Roman"/>
          <w:sz w:val="28"/>
          <w:szCs w:val="28"/>
        </w:rPr>
        <w:t xml:space="preserve">выбытию </w:t>
      </w:r>
      <w:r w:rsidR="00090DC1" w:rsidRPr="00026773">
        <w:rPr>
          <w:rFonts w:ascii="Times New Roman" w:hAnsi="Times New Roman" w:cs="Times New Roman"/>
          <w:sz w:val="28"/>
          <w:szCs w:val="28"/>
        </w:rPr>
        <w:t>материальных запасов</w:t>
      </w:r>
      <w:r w:rsidRPr="00026773">
        <w:rPr>
          <w:rFonts w:ascii="Times New Roman" w:hAnsi="Times New Roman" w:cs="Times New Roman"/>
          <w:sz w:val="28"/>
          <w:szCs w:val="28"/>
        </w:rPr>
        <w:t xml:space="preserve"> (</w:t>
      </w:r>
      <w:r w:rsidR="008D1CED">
        <w:rPr>
          <w:rFonts w:ascii="Times New Roman" w:hAnsi="Times New Roman" w:cs="Times New Roman"/>
          <w:sz w:val="28"/>
          <w:szCs w:val="28"/>
        </w:rPr>
        <w:t>5 302,82</w:t>
      </w:r>
      <w:r w:rsidR="00090DC1" w:rsidRPr="00026773">
        <w:rPr>
          <w:rFonts w:ascii="Times New Roman" w:hAnsi="Times New Roman" w:cs="Times New Roman"/>
          <w:sz w:val="28"/>
          <w:szCs w:val="28"/>
        </w:rPr>
        <w:t xml:space="preserve"> </w:t>
      </w:r>
      <w:r w:rsidRPr="00026773">
        <w:rPr>
          <w:rFonts w:ascii="Times New Roman" w:hAnsi="Times New Roman" w:cs="Times New Roman"/>
          <w:sz w:val="28"/>
          <w:szCs w:val="28"/>
        </w:rPr>
        <w:t>рубл</w:t>
      </w:r>
      <w:r w:rsidR="008D1CED">
        <w:rPr>
          <w:rFonts w:ascii="Times New Roman" w:hAnsi="Times New Roman" w:cs="Times New Roman"/>
          <w:sz w:val="28"/>
          <w:szCs w:val="28"/>
        </w:rPr>
        <w:t>я</w:t>
      </w:r>
      <w:r w:rsidRPr="00026773">
        <w:rPr>
          <w:rFonts w:ascii="Times New Roman" w:hAnsi="Times New Roman" w:cs="Times New Roman"/>
          <w:sz w:val="28"/>
          <w:szCs w:val="28"/>
        </w:rPr>
        <w:t>) с</w:t>
      </w:r>
      <w:r w:rsidR="00CB183C">
        <w:rPr>
          <w:rFonts w:ascii="Times New Roman" w:hAnsi="Times New Roman" w:cs="Times New Roman"/>
          <w:sz w:val="28"/>
          <w:szCs w:val="28"/>
        </w:rPr>
        <w:t xml:space="preserve"> дебетовыми и </w:t>
      </w:r>
      <w:r w:rsidRPr="00026773">
        <w:rPr>
          <w:rFonts w:ascii="Times New Roman" w:hAnsi="Times New Roman" w:cs="Times New Roman"/>
          <w:sz w:val="28"/>
          <w:szCs w:val="28"/>
        </w:rPr>
        <w:t xml:space="preserve"> кредитовым</w:t>
      </w:r>
      <w:r w:rsidR="00090DC1" w:rsidRPr="00026773">
        <w:rPr>
          <w:rFonts w:ascii="Times New Roman" w:hAnsi="Times New Roman" w:cs="Times New Roman"/>
          <w:sz w:val="28"/>
          <w:szCs w:val="28"/>
        </w:rPr>
        <w:t xml:space="preserve"> оборот</w:t>
      </w:r>
      <w:r w:rsidR="00CB183C">
        <w:rPr>
          <w:rFonts w:ascii="Times New Roman" w:hAnsi="Times New Roman" w:cs="Times New Roman"/>
          <w:sz w:val="28"/>
          <w:szCs w:val="28"/>
        </w:rPr>
        <w:t>а</w:t>
      </w:r>
      <w:r w:rsidRPr="00026773">
        <w:rPr>
          <w:rFonts w:ascii="Times New Roman" w:hAnsi="Times New Roman" w:cs="Times New Roman"/>
          <w:sz w:val="28"/>
          <w:szCs w:val="28"/>
        </w:rPr>
        <w:t>м</w:t>
      </w:r>
      <w:r w:rsidR="00CB183C">
        <w:rPr>
          <w:rFonts w:ascii="Times New Roman" w:hAnsi="Times New Roman" w:cs="Times New Roman"/>
          <w:sz w:val="28"/>
          <w:szCs w:val="28"/>
        </w:rPr>
        <w:t>и</w:t>
      </w:r>
      <w:r w:rsidRPr="00026773">
        <w:rPr>
          <w:rFonts w:ascii="Times New Roman" w:hAnsi="Times New Roman" w:cs="Times New Roman"/>
          <w:sz w:val="28"/>
          <w:szCs w:val="28"/>
        </w:rPr>
        <w:t xml:space="preserve"> (за исключением внутреннего перемещения объектов) в </w:t>
      </w:r>
      <w:proofErr w:type="spellStart"/>
      <w:r w:rsidRPr="00026773">
        <w:rPr>
          <w:rFonts w:ascii="Times New Roman" w:hAnsi="Times New Roman" w:cs="Times New Roman"/>
          <w:sz w:val="28"/>
          <w:szCs w:val="28"/>
        </w:rPr>
        <w:t>оборотно</w:t>
      </w:r>
      <w:proofErr w:type="spellEnd"/>
      <w:r w:rsidR="00026773" w:rsidRPr="00026773">
        <w:rPr>
          <w:rFonts w:ascii="Times New Roman" w:hAnsi="Times New Roman" w:cs="Times New Roman"/>
          <w:sz w:val="28"/>
          <w:szCs w:val="28"/>
        </w:rPr>
        <w:t xml:space="preserve"> </w:t>
      </w:r>
      <w:r w:rsidRPr="00026773">
        <w:rPr>
          <w:rFonts w:ascii="Times New Roman" w:hAnsi="Times New Roman" w:cs="Times New Roman"/>
          <w:sz w:val="28"/>
          <w:szCs w:val="28"/>
        </w:rPr>
        <w:t>-</w:t>
      </w:r>
      <w:r w:rsidR="00026773" w:rsidRPr="00026773">
        <w:rPr>
          <w:rFonts w:ascii="Times New Roman" w:hAnsi="Times New Roman" w:cs="Times New Roman"/>
          <w:sz w:val="28"/>
          <w:szCs w:val="28"/>
        </w:rPr>
        <w:t xml:space="preserve"> </w:t>
      </w:r>
      <w:r w:rsidRPr="00026773">
        <w:rPr>
          <w:rFonts w:ascii="Times New Roman" w:hAnsi="Times New Roman" w:cs="Times New Roman"/>
          <w:sz w:val="28"/>
          <w:szCs w:val="28"/>
        </w:rPr>
        <w:t>сальдовой ведомости по счету 10</w:t>
      </w:r>
      <w:r w:rsidR="00090DC1" w:rsidRPr="00026773">
        <w:rPr>
          <w:rFonts w:ascii="Times New Roman" w:hAnsi="Times New Roman" w:cs="Times New Roman"/>
          <w:sz w:val="28"/>
          <w:szCs w:val="28"/>
        </w:rPr>
        <w:t>5</w:t>
      </w:r>
      <w:r w:rsidRPr="00026773">
        <w:rPr>
          <w:rFonts w:ascii="Times New Roman" w:hAnsi="Times New Roman" w:cs="Times New Roman"/>
          <w:sz w:val="28"/>
          <w:szCs w:val="28"/>
        </w:rPr>
        <w:t xml:space="preserve"> за 202</w:t>
      </w:r>
      <w:r w:rsidR="00CB183C">
        <w:rPr>
          <w:rFonts w:ascii="Times New Roman" w:hAnsi="Times New Roman" w:cs="Times New Roman"/>
          <w:sz w:val="28"/>
          <w:szCs w:val="28"/>
        </w:rPr>
        <w:t>4</w:t>
      </w:r>
      <w:r w:rsidRPr="00026773">
        <w:rPr>
          <w:rFonts w:ascii="Times New Roman" w:hAnsi="Times New Roman" w:cs="Times New Roman"/>
          <w:sz w:val="28"/>
          <w:szCs w:val="28"/>
        </w:rPr>
        <w:t xml:space="preserve"> год.</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Отклонений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bCs/>
          <w:sz w:val="28"/>
          <w:szCs w:val="28"/>
        </w:rPr>
        <w:t>3.4. </w:t>
      </w:r>
      <w:r w:rsidRPr="00026773">
        <w:rPr>
          <w:rFonts w:ascii="Times New Roman" w:hAnsi="Times New Roman" w:cs="Times New Roman"/>
          <w:bCs/>
          <w:sz w:val="28"/>
          <w:szCs w:val="28"/>
        </w:rPr>
        <w:t xml:space="preserve">Согласно </w:t>
      </w:r>
      <w:r w:rsidRPr="00026773">
        <w:rPr>
          <w:rFonts w:ascii="Times New Roman" w:hAnsi="Times New Roman" w:cs="Times New Roman"/>
          <w:sz w:val="28"/>
          <w:szCs w:val="28"/>
        </w:rPr>
        <w:t>ст.11 Федерального закона от 06.12.2011 № 402-ФЗ «О бухгалтерском учете</w:t>
      </w:r>
      <w:r w:rsidR="006C559F" w:rsidRPr="00026773">
        <w:rPr>
          <w:rFonts w:ascii="Times New Roman" w:hAnsi="Times New Roman" w:cs="Times New Roman"/>
          <w:sz w:val="28"/>
          <w:szCs w:val="28"/>
        </w:rPr>
        <w:t>», п.7 Инструкции № 191н, разд.6</w:t>
      </w:r>
      <w:r w:rsidRPr="00026773">
        <w:rPr>
          <w:rFonts w:ascii="Times New Roman" w:hAnsi="Times New Roman" w:cs="Times New Roman"/>
          <w:sz w:val="28"/>
          <w:szCs w:val="28"/>
        </w:rPr>
        <w:t xml:space="preserve"> Учетной политики</w:t>
      </w:r>
      <w:proofErr w:type="gramStart"/>
      <w:r w:rsidRPr="00026773">
        <w:rPr>
          <w:rFonts w:ascii="Times New Roman" w:hAnsi="Times New Roman" w:cs="Times New Roman"/>
          <w:sz w:val="28"/>
          <w:szCs w:val="28"/>
        </w:rPr>
        <w:t xml:space="preserve"> </w:t>
      </w:r>
      <w:r w:rsidR="006C559F" w:rsidRPr="00026773">
        <w:rPr>
          <w:rFonts w:ascii="Times New Roman" w:hAnsi="Times New Roman" w:cs="Times New Roman"/>
          <w:sz w:val="28"/>
          <w:szCs w:val="28"/>
        </w:rPr>
        <w:t>К</w:t>
      </w:r>
      <w:proofErr w:type="gramEnd"/>
      <w:r w:rsidR="006C559F" w:rsidRPr="00026773">
        <w:rPr>
          <w:rFonts w:ascii="Times New Roman" w:hAnsi="Times New Roman" w:cs="Times New Roman"/>
          <w:sz w:val="28"/>
          <w:szCs w:val="28"/>
        </w:rPr>
        <w:t>онтрольно – счетной инспекции</w:t>
      </w:r>
      <w:r w:rsidRPr="00026773">
        <w:rPr>
          <w:rFonts w:ascii="Times New Roman" w:hAnsi="Times New Roman" w:cs="Times New Roman"/>
          <w:sz w:val="28"/>
          <w:szCs w:val="28"/>
        </w:rPr>
        <w:t xml:space="preserve"> перед составлением годовой бюджетной отчетности:</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3.4.1.</w:t>
      </w:r>
      <w:r w:rsidRPr="00026773">
        <w:rPr>
          <w:rFonts w:ascii="Times New Roman" w:hAnsi="Times New Roman" w:cs="Times New Roman"/>
          <w:sz w:val="28"/>
          <w:szCs w:val="28"/>
        </w:rPr>
        <w:t> </w:t>
      </w:r>
      <w:proofErr w:type="gramStart"/>
      <w:r w:rsidR="00870ED5">
        <w:rPr>
          <w:rFonts w:ascii="Times New Roman" w:hAnsi="Times New Roman" w:cs="Times New Roman"/>
          <w:sz w:val="28"/>
          <w:szCs w:val="28"/>
        </w:rPr>
        <w:t xml:space="preserve">В соответствии с требованиями ст.11 </w:t>
      </w:r>
      <w:proofErr w:type="spellStart"/>
      <w:r w:rsidR="00870ED5">
        <w:rPr>
          <w:rFonts w:ascii="Times New Roman" w:hAnsi="Times New Roman" w:cs="Times New Roman"/>
          <w:sz w:val="28"/>
          <w:szCs w:val="28"/>
        </w:rPr>
        <w:t>Федеральногозакона</w:t>
      </w:r>
      <w:proofErr w:type="spellEnd"/>
      <w:r w:rsidR="00870ED5">
        <w:rPr>
          <w:rFonts w:ascii="Times New Roman" w:hAnsi="Times New Roman" w:cs="Times New Roman"/>
          <w:sz w:val="28"/>
          <w:szCs w:val="28"/>
        </w:rPr>
        <w:t xml:space="preserve"> от 06.12.2011 №402-ФЗ «О бухгалтерском учете» (далее – Закон №402-ФЗ), п.1.5 Методических указаний по инвентаризации имущества и финансовых обязательств, утвержденных приказом Министерства финансов Российской Федерации от 13.06.1995 №49 «Об утверждении</w:t>
      </w:r>
      <w:r w:rsidR="00870ED5" w:rsidRPr="00870ED5">
        <w:rPr>
          <w:rFonts w:ascii="Times New Roman" w:hAnsi="Times New Roman" w:cs="Times New Roman"/>
          <w:sz w:val="28"/>
          <w:szCs w:val="28"/>
        </w:rPr>
        <w:t xml:space="preserve"> </w:t>
      </w:r>
      <w:r w:rsidR="00870ED5">
        <w:rPr>
          <w:rFonts w:ascii="Times New Roman" w:hAnsi="Times New Roman" w:cs="Times New Roman"/>
          <w:sz w:val="28"/>
          <w:szCs w:val="28"/>
        </w:rPr>
        <w:t>Методических указаний по инвентаризации имущества и финансовых обязательств», п.7 Инструкции №191н н</w:t>
      </w:r>
      <w:r w:rsidRPr="00026773">
        <w:rPr>
          <w:rFonts w:ascii="Times New Roman" w:hAnsi="Times New Roman" w:cs="Times New Roman"/>
          <w:sz w:val="28"/>
          <w:szCs w:val="28"/>
        </w:rPr>
        <w:t xml:space="preserve">а основании </w:t>
      </w:r>
      <w:r w:rsidR="00870ED5">
        <w:rPr>
          <w:rFonts w:ascii="Times New Roman" w:hAnsi="Times New Roman" w:cs="Times New Roman"/>
          <w:sz w:val="28"/>
          <w:szCs w:val="28"/>
        </w:rPr>
        <w:t>Р</w:t>
      </w:r>
      <w:r w:rsidR="002803F8" w:rsidRPr="002803F8">
        <w:rPr>
          <w:rFonts w:ascii="Times New Roman" w:hAnsi="Times New Roman" w:cs="Times New Roman"/>
          <w:color w:val="000000"/>
          <w:sz w:val="28"/>
          <w:szCs w:val="28"/>
          <w:shd w:val="clear" w:color="auto" w:fill="FFFFFF"/>
        </w:rPr>
        <w:t>ешения о проведении инвентаризации от 29.1</w:t>
      </w:r>
      <w:r w:rsidR="00494EF5">
        <w:rPr>
          <w:rFonts w:ascii="Times New Roman" w:hAnsi="Times New Roman" w:cs="Times New Roman"/>
          <w:color w:val="000000"/>
          <w:sz w:val="28"/>
          <w:szCs w:val="28"/>
          <w:shd w:val="clear" w:color="auto" w:fill="FFFFFF"/>
        </w:rPr>
        <w:t>0</w:t>
      </w:r>
      <w:r w:rsidR="002803F8" w:rsidRPr="002803F8">
        <w:rPr>
          <w:rFonts w:ascii="Times New Roman" w:hAnsi="Times New Roman" w:cs="Times New Roman"/>
          <w:color w:val="000000"/>
          <w:sz w:val="28"/>
          <w:szCs w:val="28"/>
          <w:shd w:val="clear" w:color="auto" w:fill="FFFFFF"/>
        </w:rPr>
        <w:t xml:space="preserve">.2024 </w:t>
      </w:r>
      <w:r w:rsidR="00870ED5">
        <w:rPr>
          <w:rFonts w:ascii="Times New Roman" w:hAnsi="Times New Roman" w:cs="Times New Roman"/>
          <w:color w:val="000000"/>
          <w:sz w:val="28"/>
          <w:szCs w:val="28"/>
          <w:shd w:val="clear" w:color="auto" w:fill="FFFFFF"/>
        </w:rPr>
        <w:t xml:space="preserve"> </w:t>
      </w:r>
      <w:r w:rsidR="002803F8" w:rsidRPr="002803F8">
        <w:rPr>
          <w:rFonts w:ascii="Times New Roman" w:hAnsi="Times New Roman" w:cs="Times New Roman"/>
          <w:color w:val="000000"/>
          <w:sz w:val="28"/>
          <w:szCs w:val="28"/>
          <w:shd w:val="clear" w:color="auto" w:fill="FFFFFF"/>
        </w:rPr>
        <w:t>№ 01 инвентаризационной комиссией</w:t>
      </w:r>
      <w:proofErr w:type="gramEnd"/>
      <w:r w:rsidRPr="002803F8">
        <w:rPr>
          <w:rFonts w:ascii="Times New Roman" w:hAnsi="Times New Roman" w:cs="Times New Roman"/>
          <w:sz w:val="28"/>
          <w:szCs w:val="28"/>
        </w:rPr>
        <w:t xml:space="preserve"> по состоянию на 01.1</w:t>
      </w:r>
      <w:r w:rsidR="006C559F" w:rsidRPr="002803F8">
        <w:rPr>
          <w:rFonts w:ascii="Times New Roman" w:hAnsi="Times New Roman" w:cs="Times New Roman"/>
          <w:sz w:val="28"/>
          <w:szCs w:val="28"/>
        </w:rPr>
        <w:t>1</w:t>
      </w:r>
      <w:r w:rsidRPr="002803F8">
        <w:rPr>
          <w:rFonts w:ascii="Times New Roman" w:hAnsi="Times New Roman" w:cs="Times New Roman"/>
          <w:sz w:val="28"/>
          <w:szCs w:val="28"/>
        </w:rPr>
        <w:t>.202</w:t>
      </w:r>
      <w:r w:rsidR="002803F8">
        <w:rPr>
          <w:rFonts w:ascii="Times New Roman" w:hAnsi="Times New Roman" w:cs="Times New Roman"/>
          <w:sz w:val="28"/>
          <w:szCs w:val="28"/>
        </w:rPr>
        <w:t>4 года</w:t>
      </w:r>
      <w:r w:rsidRPr="002803F8">
        <w:rPr>
          <w:rFonts w:ascii="Times New Roman" w:hAnsi="Times New Roman" w:cs="Times New Roman"/>
          <w:sz w:val="28"/>
          <w:szCs w:val="28"/>
        </w:rPr>
        <w:t xml:space="preserve"> пр</w:t>
      </w:r>
      <w:r w:rsidRPr="00026773">
        <w:rPr>
          <w:rFonts w:ascii="Times New Roman" w:hAnsi="Times New Roman" w:cs="Times New Roman"/>
          <w:sz w:val="28"/>
          <w:szCs w:val="28"/>
        </w:rPr>
        <w:t xml:space="preserve">оведена инвентаризация </w:t>
      </w:r>
      <w:r w:rsidR="002803F8">
        <w:rPr>
          <w:rFonts w:ascii="Times New Roman" w:hAnsi="Times New Roman" w:cs="Times New Roman"/>
          <w:sz w:val="28"/>
          <w:szCs w:val="28"/>
        </w:rPr>
        <w:t>нефинансовых активов</w:t>
      </w:r>
      <w:r w:rsidRPr="00026773">
        <w:rPr>
          <w:rFonts w:ascii="Times New Roman" w:hAnsi="Times New Roman" w:cs="Times New Roman"/>
          <w:sz w:val="28"/>
          <w:szCs w:val="28"/>
        </w:rPr>
        <w:t>. Согласно</w:t>
      </w:r>
      <w:r w:rsidR="00870ED5">
        <w:rPr>
          <w:rFonts w:ascii="Times New Roman" w:hAnsi="Times New Roman" w:cs="Times New Roman"/>
          <w:sz w:val="28"/>
          <w:szCs w:val="28"/>
        </w:rPr>
        <w:t xml:space="preserve"> </w:t>
      </w:r>
      <w:r w:rsidRPr="00026773">
        <w:rPr>
          <w:rFonts w:ascii="Times New Roman" w:hAnsi="Times New Roman" w:cs="Times New Roman"/>
          <w:sz w:val="28"/>
          <w:szCs w:val="28"/>
        </w:rPr>
        <w:t>инвентаризационным описям излишков и недостач не установлено.</w:t>
      </w:r>
    </w:p>
    <w:p w:rsidR="00026773" w:rsidRPr="00026773" w:rsidRDefault="00026773" w:rsidP="00026773">
      <w:pPr>
        <w:pStyle w:val="a3"/>
        <w:spacing w:after="0" w:line="240" w:lineRule="auto"/>
        <w:ind w:left="0" w:firstLine="851"/>
        <w:jc w:val="both"/>
        <w:rPr>
          <w:rFonts w:ascii="Times New Roman" w:hAnsi="Times New Roman" w:cs="Times New Roman"/>
          <w:iCs/>
          <w:sz w:val="28"/>
          <w:szCs w:val="28"/>
        </w:rPr>
      </w:pPr>
      <w:proofErr w:type="spellStart"/>
      <w:r w:rsidRPr="00026773">
        <w:rPr>
          <w:rFonts w:ascii="Times New Roman" w:hAnsi="Times New Roman" w:cs="Times New Roman"/>
          <w:iCs/>
          <w:sz w:val="28"/>
          <w:szCs w:val="28"/>
        </w:rPr>
        <w:t>Проинвентаризировано</w:t>
      </w:r>
      <w:proofErr w:type="spellEnd"/>
      <w:r w:rsidRPr="00026773">
        <w:rPr>
          <w:rFonts w:ascii="Times New Roman" w:hAnsi="Times New Roman" w:cs="Times New Roman"/>
          <w:iCs/>
          <w:sz w:val="28"/>
          <w:szCs w:val="28"/>
        </w:rPr>
        <w:t xml:space="preserve"> объектов на сумму </w:t>
      </w:r>
      <w:r w:rsidR="00C34950">
        <w:rPr>
          <w:rFonts w:ascii="Times New Roman" w:hAnsi="Times New Roman" w:cs="Times New Roman"/>
          <w:iCs/>
          <w:sz w:val="28"/>
          <w:szCs w:val="28"/>
        </w:rPr>
        <w:t>255 564,62</w:t>
      </w:r>
      <w:r w:rsidRPr="00026773">
        <w:rPr>
          <w:rFonts w:ascii="Times New Roman" w:hAnsi="Times New Roman" w:cs="Times New Roman"/>
          <w:iCs/>
          <w:sz w:val="28"/>
          <w:szCs w:val="28"/>
        </w:rPr>
        <w:t xml:space="preserve"> рубля, а именно:</w:t>
      </w:r>
    </w:p>
    <w:p w:rsidR="000D5E19" w:rsidRDefault="00026773" w:rsidP="00026773">
      <w:pPr>
        <w:pStyle w:val="a3"/>
        <w:spacing w:after="0" w:line="240" w:lineRule="auto"/>
        <w:ind w:left="0" w:firstLine="851"/>
        <w:jc w:val="right"/>
        <w:rPr>
          <w:rFonts w:ascii="Times New Roman" w:hAnsi="Times New Roman" w:cs="Times New Roman"/>
          <w:i/>
          <w:iCs/>
          <w:color w:val="00B050"/>
          <w:sz w:val="27"/>
          <w:szCs w:val="27"/>
        </w:rPr>
      </w:pPr>
      <w:r w:rsidRPr="00B64BB0">
        <w:rPr>
          <w:rFonts w:ascii="Times New Roman" w:hAnsi="Times New Roman" w:cs="Times New Roman"/>
          <w:i/>
          <w:iCs/>
          <w:color w:val="00B050"/>
          <w:sz w:val="27"/>
          <w:szCs w:val="27"/>
        </w:rPr>
        <w:t xml:space="preserve">                                    </w:t>
      </w:r>
    </w:p>
    <w:p w:rsidR="00026773" w:rsidRDefault="00026773" w:rsidP="00026773">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 xml:space="preserve">Таблица </w:t>
      </w:r>
      <w:r w:rsidR="00E86444">
        <w:rPr>
          <w:rFonts w:ascii="Times New Roman" w:hAnsi="Times New Roman" w:cs="Times New Roman"/>
          <w:iCs/>
          <w:sz w:val="24"/>
          <w:szCs w:val="24"/>
        </w:rPr>
        <w:t>1</w:t>
      </w:r>
      <w:r w:rsidRPr="00B64BB0">
        <w:rPr>
          <w:rFonts w:ascii="Times New Roman" w:hAnsi="Times New Roman" w:cs="Times New Roman"/>
          <w:iCs/>
          <w:sz w:val="24"/>
          <w:szCs w:val="24"/>
        </w:rPr>
        <w:t xml:space="preserve"> (руб.)</w:t>
      </w:r>
    </w:p>
    <w:tbl>
      <w:tblPr>
        <w:tblStyle w:val="ad"/>
        <w:tblW w:w="9356" w:type="dxa"/>
        <w:tblInd w:w="108" w:type="dxa"/>
        <w:tblLook w:val="04A0"/>
      </w:tblPr>
      <w:tblGrid>
        <w:gridCol w:w="4769"/>
        <w:gridCol w:w="1558"/>
        <w:gridCol w:w="1476"/>
        <w:gridCol w:w="1553"/>
      </w:tblGrid>
      <w:tr w:rsidR="00026773" w:rsidTr="009150F8">
        <w:tc>
          <w:tcPr>
            <w:tcW w:w="4769"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558"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476"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53" w:type="dxa"/>
          </w:tcPr>
          <w:p w:rsidR="00026773" w:rsidRPr="00B64BB0"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5F19F7" w:rsidTr="009150F8">
        <w:tc>
          <w:tcPr>
            <w:tcW w:w="4769"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01 «Имущество, полученное в пользование»</w:t>
            </w:r>
          </w:p>
        </w:tc>
        <w:tc>
          <w:tcPr>
            <w:tcW w:w="1558"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80 044,73</w:t>
            </w:r>
          </w:p>
        </w:tc>
        <w:tc>
          <w:tcPr>
            <w:tcW w:w="1476"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80 044,73</w:t>
            </w:r>
          </w:p>
        </w:tc>
        <w:tc>
          <w:tcPr>
            <w:tcW w:w="1553"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B17DF3" w:rsidTr="009150F8">
        <w:tc>
          <w:tcPr>
            <w:tcW w:w="4769" w:type="dxa"/>
          </w:tcPr>
          <w:p w:rsidR="00B17DF3" w:rsidRDefault="00B17DF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558" w:type="dxa"/>
          </w:tcPr>
          <w:p w:rsidR="00B17DF3" w:rsidRDefault="00B17DF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24 705,89</w:t>
            </w:r>
          </w:p>
        </w:tc>
        <w:tc>
          <w:tcPr>
            <w:tcW w:w="1476" w:type="dxa"/>
          </w:tcPr>
          <w:p w:rsidR="00B17DF3" w:rsidRDefault="00B17DF3" w:rsidP="00870ED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24 705,89</w:t>
            </w:r>
          </w:p>
        </w:tc>
        <w:tc>
          <w:tcPr>
            <w:tcW w:w="1553" w:type="dxa"/>
          </w:tcPr>
          <w:p w:rsidR="00B17DF3" w:rsidRDefault="00B17DF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026773" w:rsidTr="009150F8">
        <w:tc>
          <w:tcPr>
            <w:tcW w:w="4769" w:type="dxa"/>
          </w:tcPr>
          <w:p w:rsidR="00026773"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558" w:type="dxa"/>
          </w:tcPr>
          <w:p w:rsidR="00026773"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150 584,05</w:t>
            </w:r>
          </w:p>
        </w:tc>
        <w:tc>
          <w:tcPr>
            <w:tcW w:w="1476" w:type="dxa"/>
          </w:tcPr>
          <w:p w:rsidR="00026773"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150 584,05</w:t>
            </w:r>
          </w:p>
        </w:tc>
        <w:tc>
          <w:tcPr>
            <w:tcW w:w="1553" w:type="dxa"/>
          </w:tcPr>
          <w:p w:rsidR="00026773"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C34950" w:rsidTr="009150F8">
        <w:tc>
          <w:tcPr>
            <w:tcW w:w="4769" w:type="dxa"/>
          </w:tcPr>
          <w:p w:rsidR="00C34950" w:rsidRDefault="00C34950"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105 « Материальные запасы»</w:t>
            </w:r>
          </w:p>
        </w:tc>
        <w:tc>
          <w:tcPr>
            <w:tcW w:w="1558" w:type="dxa"/>
          </w:tcPr>
          <w:p w:rsidR="00C34950" w:rsidRDefault="00C34950"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229,95</w:t>
            </w:r>
          </w:p>
        </w:tc>
        <w:tc>
          <w:tcPr>
            <w:tcW w:w="1476" w:type="dxa"/>
          </w:tcPr>
          <w:p w:rsidR="00C34950" w:rsidRDefault="00C34950" w:rsidP="00CA7AF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229,95</w:t>
            </w:r>
          </w:p>
        </w:tc>
        <w:tc>
          <w:tcPr>
            <w:tcW w:w="1553" w:type="dxa"/>
          </w:tcPr>
          <w:p w:rsidR="00C34950" w:rsidRDefault="00C34950"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C34950" w:rsidTr="009150F8">
        <w:tc>
          <w:tcPr>
            <w:tcW w:w="4769" w:type="dxa"/>
          </w:tcPr>
          <w:p w:rsidR="00C34950" w:rsidRDefault="00C34950"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558" w:type="dxa"/>
          </w:tcPr>
          <w:p w:rsidR="00C34950" w:rsidRDefault="00C34950"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255 564,62</w:t>
            </w:r>
          </w:p>
        </w:tc>
        <w:tc>
          <w:tcPr>
            <w:tcW w:w="1476" w:type="dxa"/>
          </w:tcPr>
          <w:p w:rsidR="00C34950" w:rsidRDefault="00C34950" w:rsidP="00CA7AF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255 564,62</w:t>
            </w:r>
          </w:p>
        </w:tc>
        <w:tc>
          <w:tcPr>
            <w:tcW w:w="1553" w:type="dxa"/>
          </w:tcPr>
          <w:p w:rsidR="00C34950" w:rsidRDefault="00C34950"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026773" w:rsidRDefault="00026773" w:rsidP="00026773">
      <w:pPr>
        <w:pStyle w:val="a3"/>
        <w:autoSpaceDE w:val="0"/>
        <w:autoSpaceDN w:val="0"/>
        <w:adjustRightInd w:val="0"/>
        <w:spacing w:after="0" w:line="240" w:lineRule="auto"/>
        <w:ind w:left="709"/>
        <w:jc w:val="both"/>
        <w:outlineLvl w:val="2"/>
        <w:rPr>
          <w:rFonts w:ascii="Times New Roman" w:hAnsi="Times New Roman" w:cs="Times New Roman"/>
          <w:bCs/>
          <w:i/>
          <w:iCs/>
          <w:color w:val="00B050"/>
          <w:sz w:val="27"/>
          <w:szCs w:val="27"/>
        </w:rPr>
      </w:pPr>
    </w:p>
    <w:p w:rsidR="00026773" w:rsidRPr="00E54282" w:rsidRDefault="00026773" w:rsidP="00026773">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870ED5">
        <w:rPr>
          <w:rFonts w:ascii="Times New Roman" w:hAnsi="Times New Roman" w:cs="Times New Roman"/>
          <w:iCs/>
          <w:sz w:val="28"/>
          <w:szCs w:val="28"/>
        </w:rPr>
        <w:t>По</w:t>
      </w:r>
      <w:r w:rsidRPr="00E54282">
        <w:rPr>
          <w:rFonts w:ascii="Times New Roman" w:hAnsi="Times New Roman" w:cs="Times New Roman"/>
          <w:iCs/>
          <w:sz w:val="28"/>
          <w:szCs w:val="28"/>
        </w:rPr>
        <w:t xml:space="preserve"> итогам </w:t>
      </w:r>
      <w:r w:rsidR="00870ED5">
        <w:rPr>
          <w:rFonts w:ascii="Times New Roman" w:hAnsi="Times New Roman" w:cs="Times New Roman"/>
          <w:iCs/>
          <w:sz w:val="28"/>
          <w:szCs w:val="28"/>
        </w:rPr>
        <w:t xml:space="preserve">проведенной годовой </w:t>
      </w:r>
      <w:r w:rsidRPr="00E54282">
        <w:rPr>
          <w:rFonts w:ascii="Times New Roman" w:eastAsia="Calibri" w:hAnsi="Times New Roman" w:cs="Times New Roman"/>
          <w:iCs/>
          <w:sz w:val="28"/>
          <w:szCs w:val="28"/>
        </w:rPr>
        <w:t>инвентаризации</w:t>
      </w:r>
      <w:r w:rsidR="00870ED5">
        <w:rPr>
          <w:rFonts w:ascii="Times New Roman" w:eastAsia="Calibri" w:hAnsi="Times New Roman" w:cs="Times New Roman"/>
          <w:iCs/>
          <w:sz w:val="28"/>
          <w:szCs w:val="28"/>
        </w:rPr>
        <w:t>, согласно представленным</w:t>
      </w:r>
      <w:r w:rsidRPr="00E54282">
        <w:rPr>
          <w:rFonts w:ascii="Times New Roman" w:eastAsia="Calibri" w:hAnsi="Times New Roman" w:cs="Times New Roman"/>
          <w:iCs/>
          <w:sz w:val="28"/>
          <w:szCs w:val="28"/>
        </w:rPr>
        <w:t xml:space="preserve"> </w:t>
      </w:r>
      <w:r w:rsidRPr="00E54282">
        <w:rPr>
          <w:rFonts w:ascii="Times New Roman" w:hAnsi="Times New Roman" w:cs="Times New Roman"/>
          <w:iCs/>
          <w:sz w:val="28"/>
          <w:szCs w:val="28"/>
        </w:rPr>
        <w:t>акт</w:t>
      </w:r>
      <w:r w:rsidR="00870ED5">
        <w:rPr>
          <w:rFonts w:ascii="Times New Roman" w:hAnsi="Times New Roman" w:cs="Times New Roman"/>
          <w:iCs/>
          <w:sz w:val="28"/>
          <w:szCs w:val="28"/>
        </w:rPr>
        <w:t>ам</w:t>
      </w:r>
      <w:r w:rsidRPr="00E54282">
        <w:rPr>
          <w:rFonts w:ascii="Times New Roman" w:hAnsi="Times New Roman" w:cs="Times New Roman"/>
          <w:iCs/>
          <w:sz w:val="28"/>
          <w:szCs w:val="28"/>
        </w:rPr>
        <w:t xml:space="preserve"> о результатах инвентаризации (ф.0504835)</w:t>
      </w:r>
      <w:r w:rsidR="00870ED5">
        <w:rPr>
          <w:rFonts w:ascii="Times New Roman" w:hAnsi="Times New Roman" w:cs="Times New Roman"/>
          <w:iCs/>
          <w:sz w:val="28"/>
          <w:szCs w:val="28"/>
        </w:rPr>
        <w:t xml:space="preserve"> расхождений с данными бухгалтерского учета не выявлено</w:t>
      </w:r>
      <w:r w:rsidRPr="00E54282">
        <w:rPr>
          <w:rFonts w:ascii="Times New Roman" w:hAnsi="Times New Roman" w:cs="Times New Roman"/>
          <w:iCs/>
          <w:sz w:val="28"/>
          <w:szCs w:val="28"/>
        </w:rPr>
        <w:t xml:space="preserve">. </w:t>
      </w:r>
    </w:p>
    <w:p w:rsidR="00203344" w:rsidRPr="00E54282" w:rsidRDefault="00203344" w:rsidP="00203344">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Перед составлением годовой бюджетной отчетности по состоянию на 01.1</w:t>
      </w:r>
      <w:r>
        <w:rPr>
          <w:rFonts w:ascii="Times New Roman" w:hAnsi="Times New Roman" w:cs="Times New Roman"/>
          <w:sz w:val="28"/>
          <w:szCs w:val="28"/>
        </w:rPr>
        <w:t>1</w:t>
      </w:r>
      <w:r w:rsidRPr="00E54282">
        <w:rPr>
          <w:rFonts w:ascii="Times New Roman" w:hAnsi="Times New Roman" w:cs="Times New Roman"/>
          <w:sz w:val="28"/>
          <w:szCs w:val="28"/>
        </w:rPr>
        <w:t>.202</w:t>
      </w:r>
      <w:r w:rsidR="00CE6FFF">
        <w:rPr>
          <w:rFonts w:ascii="Times New Roman" w:hAnsi="Times New Roman" w:cs="Times New Roman"/>
          <w:sz w:val="28"/>
          <w:szCs w:val="28"/>
        </w:rPr>
        <w:t>4</w:t>
      </w:r>
      <w:r w:rsidRPr="00E54282">
        <w:rPr>
          <w:rFonts w:ascii="Times New Roman" w:hAnsi="Times New Roman" w:cs="Times New Roman"/>
          <w:sz w:val="28"/>
          <w:szCs w:val="28"/>
        </w:rPr>
        <w:t xml:space="preserve"> проведена инвентаризация расчетов.</w:t>
      </w:r>
    </w:p>
    <w:p w:rsidR="00203344" w:rsidRPr="00E54282" w:rsidRDefault="00203344" w:rsidP="00203344">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lastRenderedPageBreak/>
        <w:t>Проинвентаризирована</w:t>
      </w:r>
      <w:proofErr w:type="spellEnd"/>
      <w:r w:rsidRPr="00E54282">
        <w:rPr>
          <w:rFonts w:ascii="Times New Roman" w:hAnsi="Times New Roman" w:cs="Times New Roman"/>
          <w:sz w:val="28"/>
          <w:szCs w:val="28"/>
        </w:rPr>
        <w:t xml:space="preserve"> дебиторская задолженность в общей сумме </w:t>
      </w:r>
      <w:r w:rsidR="00485DD7">
        <w:rPr>
          <w:rFonts w:ascii="Times New Roman" w:hAnsi="Times New Roman" w:cs="Times New Roman"/>
          <w:sz w:val="28"/>
          <w:szCs w:val="28"/>
        </w:rPr>
        <w:t>25 869,83</w:t>
      </w:r>
      <w:r w:rsidRPr="00E54282">
        <w:rPr>
          <w:rFonts w:ascii="Times New Roman" w:hAnsi="Times New Roman" w:cs="Times New Roman"/>
          <w:sz w:val="28"/>
          <w:szCs w:val="28"/>
        </w:rPr>
        <w:t> рубл</w:t>
      </w:r>
      <w:r>
        <w:rPr>
          <w:rFonts w:ascii="Times New Roman" w:hAnsi="Times New Roman" w:cs="Times New Roman"/>
          <w:sz w:val="28"/>
          <w:szCs w:val="28"/>
        </w:rPr>
        <w:t>я</w:t>
      </w:r>
      <w:r w:rsidRPr="00E54282">
        <w:rPr>
          <w:rFonts w:ascii="Times New Roman" w:hAnsi="Times New Roman" w:cs="Times New Roman"/>
          <w:sz w:val="28"/>
          <w:szCs w:val="28"/>
        </w:rPr>
        <w:t xml:space="preserve"> (инвентаризационная опись ф.0504089), в том числе по счету:</w:t>
      </w:r>
    </w:p>
    <w:p w:rsidR="00203344" w:rsidRPr="00E54282" w:rsidRDefault="00485DD7" w:rsidP="00203344">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8"/>
          <w:szCs w:val="28"/>
        </w:rPr>
        <w:t>25 869,8</w:t>
      </w:r>
      <w:r w:rsidR="00203344" w:rsidRPr="00E54282">
        <w:rPr>
          <w:rFonts w:ascii="Times New Roman" w:hAnsi="Times New Roman" w:cs="Times New Roman"/>
          <w:sz w:val="28"/>
          <w:szCs w:val="28"/>
        </w:rPr>
        <w:t xml:space="preserve"> рубл</w:t>
      </w:r>
      <w:r w:rsidR="00203344">
        <w:rPr>
          <w:rFonts w:ascii="Times New Roman" w:hAnsi="Times New Roman" w:cs="Times New Roman"/>
          <w:sz w:val="28"/>
          <w:szCs w:val="28"/>
        </w:rPr>
        <w:t>я</w:t>
      </w:r>
      <w:r w:rsidR="00203344" w:rsidRPr="00E54282">
        <w:rPr>
          <w:rFonts w:ascii="Times New Roman" w:hAnsi="Times New Roman" w:cs="Times New Roman"/>
          <w:sz w:val="28"/>
          <w:szCs w:val="28"/>
        </w:rPr>
        <w:t xml:space="preserve">– </w:t>
      </w:r>
      <w:proofErr w:type="spellStart"/>
      <w:proofErr w:type="gramStart"/>
      <w:r w:rsidR="00203344" w:rsidRPr="00E54282">
        <w:rPr>
          <w:rFonts w:ascii="Times New Roman" w:hAnsi="Times New Roman" w:cs="Times New Roman"/>
          <w:sz w:val="28"/>
          <w:szCs w:val="28"/>
        </w:rPr>
        <w:t>сч</w:t>
      </w:r>
      <w:proofErr w:type="spellEnd"/>
      <w:proofErr w:type="gramEnd"/>
      <w:r w:rsidR="00203344" w:rsidRPr="00E54282">
        <w:rPr>
          <w:rFonts w:ascii="Times New Roman" w:hAnsi="Times New Roman" w:cs="Times New Roman"/>
          <w:sz w:val="28"/>
          <w:szCs w:val="28"/>
        </w:rPr>
        <w:t>. 303.14 «</w:t>
      </w:r>
      <w:r w:rsidR="00203344" w:rsidRPr="00E54282">
        <w:rPr>
          <w:rFonts w:ascii="Times New Roman" w:hAnsi="Times New Roman" w:cs="Times New Roman"/>
          <w:kern w:val="0"/>
          <w:sz w:val="28"/>
          <w:szCs w:val="28"/>
        </w:rPr>
        <w:t>Расчеты по единому налоговому платежу</w:t>
      </w:r>
      <w:r w:rsidR="00203344" w:rsidRPr="00E54282">
        <w:rPr>
          <w:rFonts w:ascii="Times New Roman" w:hAnsi="Times New Roman" w:cs="Times New Roman"/>
          <w:sz w:val="28"/>
          <w:szCs w:val="28"/>
        </w:rPr>
        <w:t>».</w:t>
      </w:r>
    </w:p>
    <w:p w:rsidR="00203344" w:rsidRPr="00E54282" w:rsidRDefault="00203344" w:rsidP="00203344">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t>Проинвентаризирована</w:t>
      </w:r>
      <w:proofErr w:type="spellEnd"/>
      <w:r w:rsidRPr="00E54282">
        <w:rPr>
          <w:rFonts w:ascii="Times New Roman" w:hAnsi="Times New Roman" w:cs="Times New Roman"/>
          <w:sz w:val="28"/>
          <w:szCs w:val="28"/>
        </w:rPr>
        <w:t xml:space="preserve"> кредиторская задолженность в общей сумме </w:t>
      </w:r>
      <w:r w:rsidR="00485DD7">
        <w:rPr>
          <w:rFonts w:ascii="Times New Roman" w:hAnsi="Times New Roman" w:cs="Times New Roman"/>
          <w:sz w:val="28"/>
          <w:szCs w:val="28"/>
        </w:rPr>
        <w:t>26 558,81</w:t>
      </w:r>
      <w:r w:rsidRPr="00E54282">
        <w:rPr>
          <w:rFonts w:ascii="Times New Roman" w:hAnsi="Times New Roman" w:cs="Times New Roman"/>
          <w:sz w:val="28"/>
          <w:szCs w:val="28"/>
        </w:rPr>
        <w:t> рубл</w:t>
      </w:r>
      <w:r w:rsidR="00485DD7">
        <w:rPr>
          <w:rFonts w:ascii="Times New Roman" w:hAnsi="Times New Roman" w:cs="Times New Roman"/>
          <w:sz w:val="28"/>
          <w:szCs w:val="28"/>
        </w:rPr>
        <w:t>ь</w:t>
      </w:r>
      <w:r w:rsidRPr="00E54282">
        <w:rPr>
          <w:rFonts w:ascii="Times New Roman" w:hAnsi="Times New Roman" w:cs="Times New Roman"/>
          <w:sz w:val="28"/>
          <w:szCs w:val="28"/>
        </w:rPr>
        <w:t xml:space="preserve"> (инвентаризационная опись ф.0504089), в том числе по </w:t>
      </w:r>
      <w:r>
        <w:rPr>
          <w:rFonts w:ascii="Times New Roman" w:hAnsi="Times New Roman" w:cs="Times New Roman"/>
          <w:sz w:val="28"/>
          <w:szCs w:val="28"/>
        </w:rPr>
        <w:t xml:space="preserve">3-м </w:t>
      </w:r>
      <w:r w:rsidRPr="00E54282">
        <w:rPr>
          <w:rFonts w:ascii="Times New Roman" w:hAnsi="Times New Roman" w:cs="Times New Roman"/>
          <w:sz w:val="28"/>
          <w:szCs w:val="28"/>
        </w:rPr>
        <w:t>счет</w:t>
      </w:r>
      <w:r>
        <w:rPr>
          <w:rFonts w:ascii="Times New Roman" w:hAnsi="Times New Roman" w:cs="Times New Roman"/>
          <w:sz w:val="28"/>
          <w:szCs w:val="28"/>
        </w:rPr>
        <w:t xml:space="preserve">ам </w:t>
      </w:r>
      <w:r w:rsidRPr="00E54282">
        <w:rPr>
          <w:rFonts w:ascii="Times New Roman" w:hAnsi="Times New Roman" w:cs="Times New Roman"/>
          <w:sz w:val="28"/>
          <w:szCs w:val="28"/>
        </w:rPr>
        <w:t>у</w:t>
      </w:r>
      <w:r>
        <w:rPr>
          <w:rFonts w:ascii="Times New Roman" w:hAnsi="Times New Roman" w:cs="Times New Roman"/>
          <w:sz w:val="28"/>
          <w:szCs w:val="28"/>
        </w:rPr>
        <w:t>чета</w:t>
      </w:r>
      <w:r w:rsidRPr="00E54282">
        <w:rPr>
          <w:rFonts w:ascii="Times New Roman" w:hAnsi="Times New Roman" w:cs="Times New Roman"/>
          <w:sz w:val="28"/>
          <w:szCs w:val="28"/>
        </w:rPr>
        <w:t>:</w:t>
      </w:r>
    </w:p>
    <w:p w:rsidR="00203344" w:rsidRPr="00E54282" w:rsidRDefault="00203344" w:rsidP="00203344">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Pr>
          <w:rFonts w:ascii="Times New Roman" w:hAnsi="Times New Roman" w:cs="Times New Roman"/>
          <w:sz w:val="28"/>
          <w:szCs w:val="28"/>
        </w:rPr>
        <w:t>5</w:t>
      </w:r>
      <w:r w:rsidR="00485DD7">
        <w:rPr>
          <w:rFonts w:ascii="Times New Roman" w:hAnsi="Times New Roman" w:cs="Times New Roman"/>
          <w:sz w:val="28"/>
          <w:szCs w:val="28"/>
        </w:rPr>
        <w:t> 336,00</w:t>
      </w:r>
      <w:r w:rsidRPr="00E54282">
        <w:rPr>
          <w:rFonts w:ascii="Times New Roman" w:hAnsi="Times New Roman" w:cs="Times New Roman"/>
          <w:sz w:val="28"/>
          <w:szCs w:val="28"/>
        </w:rPr>
        <w:t xml:space="preserve"> рублей – сч.303.01 «</w:t>
      </w:r>
      <w:r w:rsidRPr="00E54282">
        <w:rPr>
          <w:rFonts w:ascii="Times New Roman" w:hAnsi="Times New Roman" w:cs="Times New Roman"/>
          <w:kern w:val="0"/>
          <w:sz w:val="28"/>
          <w:szCs w:val="28"/>
        </w:rPr>
        <w:t>Расчеты по налогу на доходы физических лиц</w:t>
      </w:r>
      <w:r w:rsidRPr="00E54282">
        <w:rPr>
          <w:rFonts w:ascii="Times New Roman" w:hAnsi="Times New Roman" w:cs="Times New Roman"/>
          <w:sz w:val="28"/>
          <w:szCs w:val="28"/>
        </w:rPr>
        <w:t>»;</w:t>
      </w:r>
    </w:p>
    <w:p w:rsidR="00203344" w:rsidRPr="00D158A0" w:rsidRDefault="00203344" w:rsidP="00203344">
      <w:pPr>
        <w:tabs>
          <w:tab w:val="left" w:pos="284"/>
        </w:tabs>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485DD7">
        <w:rPr>
          <w:rFonts w:ascii="Times New Roman" w:hAnsi="Times New Roman" w:cs="Times New Roman"/>
          <w:sz w:val="28"/>
          <w:szCs w:val="28"/>
        </w:rPr>
        <w:t>20 533,83</w:t>
      </w:r>
      <w:r w:rsidRPr="00D158A0">
        <w:rPr>
          <w:rFonts w:ascii="Times New Roman" w:hAnsi="Times New Roman" w:cs="Times New Roman"/>
          <w:sz w:val="28"/>
          <w:szCs w:val="28"/>
        </w:rPr>
        <w:t xml:space="preserve"> рубл</w:t>
      </w:r>
      <w:r w:rsidR="00485DD7">
        <w:rPr>
          <w:rFonts w:ascii="Times New Roman" w:hAnsi="Times New Roman" w:cs="Times New Roman"/>
          <w:sz w:val="28"/>
          <w:szCs w:val="28"/>
        </w:rPr>
        <w:t>я</w:t>
      </w:r>
      <w:r w:rsidRPr="00D158A0">
        <w:rPr>
          <w:rFonts w:ascii="Times New Roman" w:hAnsi="Times New Roman" w:cs="Times New Roman"/>
          <w:sz w:val="28"/>
          <w:szCs w:val="28"/>
        </w:rPr>
        <w:t xml:space="preserve"> – сч.303.15 «</w:t>
      </w:r>
      <w:r w:rsidRPr="00D158A0">
        <w:rPr>
          <w:rFonts w:ascii="Times New Roman" w:hAnsi="Times New Roman" w:cs="Times New Roman"/>
          <w:kern w:val="0"/>
          <w:sz w:val="28"/>
          <w:szCs w:val="28"/>
        </w:rPr>
        <w:t>Расчеты по единому страховому тарифу</w:t>
      </w:r>
      <w:r w:rsidRPr="00D158A0">
        <w:rPr>
          <w:rFonts w:ascii="Times New Roman" w:hAnsi="Times New Roman" w:cs="Times New Roman"/>
          <w:sz w:val="28"/>
          <w:szCs w:val="28"/>
        </w:rPr>
        <w:t>»;</w:t>
      </w:r>
    </w:p>
    <w:p w:rsidR="00203344" w:rsidRPr="00D158A0" w:rsidRDefault="00203344" w:rsidP="00203344">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485DD7">
        <w:rPr>
          <w:rFonts w:ascii="Times New Roman" w:hAnsi="Times New Roman" w:cs="Times New Roman"/>
          <w:sz w:val="28"/>
          <w:szCs w:val="28"/>
        </w:rPr>
        <w:t>688,98</w:t>
      </w:r>
      <w:r w:rsidRPr="00D158A0">
        <w:rPr>
          <w:rFonts w:ascii="Times New Roman" w:hAnsi="Times New Roman" w:cs="Times New Roman"/>
          <w:sz w:val="28"/>
          <w:szCs w:val="28"/>
        </w:rPr>
        <w:t xml:space="preserve"> рублей – сч.302.21 «</w:t>
      </w:r>
      <w:r w:rsidRPr="00D158A0">
        <w:rPr>
          <w:rFonts w:ascii="Times New Roman" w:hAnsi="Times New Roman" w:cs="Times New Roman"/>
          <w:kern w:val="0"/>
          <w:sz w:val="28"/>
          <w:szCs w:val="28"/>
        </w:rPr>
        <w:t>Расчеты по услугам связи</w:t>
      </w:r>
      <w:r w:rsidRPr="00D158A0">
        <w:rPr>
          <w:rFonts w:ascii="Times New Roman" w:hAnsi="Times New Roman" w:cs="Times New Roman"/>
          <w:sz w:val="28"/>
          <w:szCs w:val="28"/>
        </w:rPr>
        <w:t>».</w:t>
      </w:r>
    </w:p>
    <w:p w:rsidR="00203344" w:rsidRPr="00D158A0" w:rsidRDefault="00203344" w:rsidP="00203344">
      <w:pPr>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Суммы дебиторской и кредиторской задолженности соответствуют остаткам по Главной книге</w:t>
      </w:r>
      <w:r w:rsidR="00485DD7">
        <w:rPr>
          <w:rFonts w:ascii="Times New Roman" w:hAnsi="Times New Roman" w:cs="Times New Roman"/>
          <w:sz w:val="28"/>
          <w:szCs w:val="28"/>
        </w:rPr>
        <w:t xml:space="preserve"> и </w:t>
      </w:r>
      <w:proofErr w:type="spellStart"/>
      <w:r w:rsidR="00485DD7">
        <w:rPr>
          <w:rFonts w:ascii="Times New Roman" w:hAnsi="Times New Roman" w:cs="Times New Roman"/>
          <w:sz w:val="28"/>
          <w:szCs w:val="28"/>
        </w:rPr>
        <w:t>оборотно-сальдовым</w:t>
      </w:r>
      <w:proofErr w:type="spellEnd"/>
      <w:r w:rsidR="00485DD7">
        <w:rPr>
          <w:rFonts w:ascii="Times New Roman" w:hAnsi="Times New Roman" w:cs="Times New Roman"/>
          <w:sz w:val="28"/>
          <w:szCs w:val="28"/>
        </w:rPr>
        <w:t xml:space="preserve"> ведомостям по </w:t>
      </w:r>
      <w:proofErr w:type="spellStart"/>
      <w:r w:rsidR="00485DD7">
        <w:rPr>
          <w:rFonts w:ascii="Times New Roman" w:hAnsi="Times New Roman" w:cs="Times New Roman"/>
          <w:sz w:val="28"/>
          <w:szCs w:val="28"/>
        </w:rPr>
        <w:t>забалансовым</w:t>
      </w:r>
      <w:proofErr w:type="spellEnd"/>
      <w:r w:rsidR="00485DD7">
        <w:rPr>
          <w:rFonts w:ascii="Times New Roman" w:hAnsi="Times New Roman" w:cs="Times New Roman"/>
          <w:sz w:val="28"/>
          <w:szCs w:val="28"/>
        </w:rPr>
        <w:t xml:space="preserve"> счетам</w:t>
      </w:r>
      <w:r w:rsidRPr="00D158A0">
        <w:rPr>
          <w:rFonts w:ascii="Times New Roman" w:hAnsi="Times New Roman" w:cs="Times New Roman"/>
          <w:sz w:val="28"/>
          <w:szCs w:val="28"/>
        </w:rPr>
        <w:t>.</w:t>
      </w:r>
    </w:p>
    <w:p w:rsidR="00203344" w:rsidRPr="00EF782E" w:rsidRDefault="00203344" w:rsidP="00203344">
      <w:pPr>
        <w:autoSpaceDE w:val="0"/>
        <w:autoSpaceDN w:val="0"/>
        <w:adjustRightInd w:val="0"/>
        <w:spacing w:after="0" w:line="240" w:lineRule="auto"/>
        <w:ind w:firstLine="709"/>
        <w:jc w:val="both"/>
        <w:rPr>
          <w:rFonts w:ascii="Times New Roman" w:hAnsi="Times New Roman" w:cs="Times New Roman"/>
          <w:sz w:val="28"/>
          <w:szCs w:val="28"/>
        </w:rPr>
      </w:pPr>
      <w:r w:rsidRPr="00EF782E">
        <w:rPr>
          <w:rFonts w:ascii="Times New Roman" w:hAnsi="Times New Roman" w:cs="Times New Roman"/>
          <w:b/>
          <w:sz w:val="28"/>
          <w:szCs w:val="28"/>
        </w:rPr>
        <w:t>3.5. </w:t>
      </w:r>
      <w:r w:rsidRPr="00EF782E">
        <w:rPr>
          <w:rFonts w:ascii="Times New Roman" w:hAnsi="Times New Roman" w:cs="Times New Roman"/>
          <w:sz w:val="28"/>
          <w:szCs w:val="28"/>
        </w:rPr>
        <w:t xml:space="preserve">Проверена правильность учета объектов на счетах бухгалтерского учета ГАБС по состоянию </w:t>
      </w:r>
      <w:proofErr w:type="gramStart"/>
      <w:r w:rsidRPr="00EF782E">
        <w:rPr>
          <w:rFonts w:ascii="Times New Roman" w:hAnsi="Times New Roman" w:cs="Times New Roman"/>
          <w:sz w:val="28"/>
          <w:szCs w:val="28"/>
        </w:rPr>
        <w:t>на конец</w:t>
      </w:r>
      <w:proofErr w:type="gramEnd"/>
      <w:r w:rsidRPr="00EF782E">
        <w:rPr>
          <w:rFonts w:ascii="Times New Roman" w:hAnsi="Times New Roman" w:cs="Times New Roman"/>
          <w:sz w:val="28"/>
          <w:szCs w:val="28"/>
        </w:rPr>
        <w:t xml:space="preserve"> 202</w:t>
      </w:r>
      <w:r w:rsidR="00CE6FFF">
        <w:rPr>
          <w:rFonts w:ascii="Times New Roman" w:hAnsi="Times New Roman" w:cs="Times New Roman"/>
          <w:sz w:val="28"/>
          <w:szCs w:val="28"/>
        </w:rPr>
        <w:t>4</w:t>
      </w:r>
      <w:r w:rsidRPr="00EF782E">
        <w:rPr>
          <w:rFonts w:ascii="Times New Roman" w:hAnsi="Times New Roman" w:cs="Times New Roman"/>
          <w:sz w:val="28"/>
          <w:szCs w:val="28"/>
        </w:rPr>
        <w:t xml:space="preserve"> года – 101 «Основные средства» (1</w:t>
      </w:r>
      <w:r w:rsidR="00EF782E">
        <w:rPr>
          <w:rFonts w:ascii="Times New Roman" w:hAnsi="Times New Roman" w:cs="Times New Roman"/>
          <w:sz w:val="28"/>
          <w:szCs w:val="28"/>
        </w:rPr>
        <w:t>50 584,05</w:t>
      </w:r>
      <w:r w:rsidRPr="00EF782E">
        <w:rPr>
          <w:rFonts w:ascii="Times New Roman" w:hAnsi="Times New Roman" w:cs="Times New Roman"/>
          <w:sz w:val="28"/>
          <w:szCs w:val="28"/>
        </w:rPr>
        <w:t xml:space="preserve"> рубл</w:t>
      </w:r>
      <w:r w:rsidR="00EF782E">
        <w:rPr>
          <w:rFonts w:ascii="Times New Roman" w:hAnsi="Times New Roman" w:cs="Times New Roman"/>
          <w:sz w:val="28"/>
          <w:szCs w:val="28"/>
        </w:rPr>
        <w:t>ей</w:t>
      </w:r>
      <w:r w:rsidRPr="00EF782E">
        <w:rPr>
          <w:rFonts w:ascii="Times New Roman" w:hAnsi="Times New Roman" w:cs="Times New Roman"/>
          <w:sz w:val="28"/>
          <w:szCs w:val="28"/>
        </w:rPr>
        <w:t xml:space="preserve">), </w:t>
      </w:r>
      <w:r w:rsidR="00EF782E" w:rsidRPr="00EF782E">
        <w:rPr>
          <w:rFonts w:ascii="Times New Roman" w:hAnsi="Times New Roman" w:cs="Times New Roman"/>
          <w:sz w:val="28"/>
          <w:szCs w:val="28"/>
        </w:rPr>
        <w:t>105 «Материальные запасы» (</w:t>
      </w:r>
      <w:r w:rsidR="00485DD7">
        <w:rPr>
          <w:rFonts w:ascii="Times New Roman" w:hAnsi="Times New Roman" w:cs="Times New Roman"/>
          <w:sz w:val="28"/>
          <w:szCs w:val="28"/>
        </w:rPr>
        <w:t>190,83</w:t>
      </w:r>
      <w:r w:rsidR="00EF782E">
        <w:rPr>
          <w:rFonts w:ascii="Times New Roman" w:hAnsi="Times New Roman" w:cs="Times New Roman"/>
          <w:sz w:val="28"/>
          <w:szCs w:val="28"/>
        </w:rPr>
        <w:t xml:space="preserve"> </w:t>
      </w:r>
      <w:r w:rsidR="00EF782E" w:rsidRPr="00EF782E">
        <w:rPr>
          <w:rFonts w:ascii="Times New Roman" w:hAnsi="Times New Roman" w:cs="Times New Roman"/>
          <w:sz w:val="28"/>
          <w:szCs w:val="28"/>
        </w:rPr>
        <w:t>рубл</w:t>
      </w:r>
      <w:r w:rsidR="00485DD7">
        <w:rPr>
          <w:rFonts w:ascii="Times New Roman" w:hAnsi="Times New Roman" w:cs="Times New Roman"/>
          <w:sz w:val="28"/>
          <w:szCs w:val="28"/>
        </w:rPr>
        <w:t>я</w:t>
      </w:r>
      <w:r w:rsidR="00EF782E" w:rsidRPr="00EF782E">
        <w:rPr>
          <w:rFonts w:ascii="Times New Roman" w:hAnsi="Times New Roman" w:cs="Times New Roman"/>
          <w:sz w:val="28"/>
          <w:szCs w:val="28"/>
        </w:rPr>
        <w:t xml:space="preserve">), </w:t>
      </w:r>
      <w:r w:rsidRPr="00EF782E">
        <w:rPr>
          <w:rFonts w:ascii="Times New Roman" w:hAnsi="Times New Roman" w:cs="Times New Roman"/>
          <w:sz w:val="28"/>
          <w:szCs w:val="28"/>
        </w:rPr>
        <w:t>21 «Основные средства в эксплуатации» (</w:t>
      </w:r>
      <w:r w:rsidR="00CE6FFF">
        <w:rPr>
          <w:rFonts w:ascii="Times New Roman" w:hAnsi="Times New Roman" w:cs="Times New Roman"/>
          <w:sz w:val="28"/>
          <w:szCs w:val="28"/>
        </w:rPr>
        <w:t>24 705,89</w:t>
      </w:r>
      <w:r w:rsidRPr="00EF782E">
        <w:rPr>
          <w:rFonts w:ascii="Times New Roman" w:hAnsi="Times New Roman" w:cs="Times New Roman"/>
          <w:sz w:val="28"/>
          <w:szCs w:val="28"/>
        </w:rPr>
        <w:t xml:space="preserve"> рублей).</w:t>
      </w:r>
    </w:p>
    <w:p w:rsidR="00203344" w:rsidRPr="00D158A0" w:rsidRDefault="00203344" w:rsidP="00203344">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Нарушений не установлено.</w:t>
      </w:r>
    </w:p>
    <w:p w:rsidR="00F52401" w:rsidRPr="00F52401"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b/>
          <w:bCs/>
          <w:sz w:val="28"/>
          <w:szCs w:val="28"/>
        </w:rPr>
        <w:t>3.6. </w:t>
      </w:r>
      <w:r w:rsidRPr="00241ECB">
        <w:rPr>
          <w:rFonts w:ascii="Times New Roman" w:hAnsi="Times New Roman" w:cs="Times New Roman"/>
          <w:sz w:val="28"/>
          <w:szCs w:val="28"/>
        </w:rPr>
        <w:t>С соблюдением правовых актов с баланса</w:t>
      </w:r>
      <w:proofErr w:type="gramStart"/>
      <w:r w:rsidRPr="00241ECB">
        <w:rPr>
          <w:rFonts w:ascii="Times New Roman" w:hAnsi="Times New Roman" w:cs="Times New Roman"/>
          <w:sz w:val="28"/>
          <w:szCs w:val="28"/>
        </w:rPr>
        <w:t xml:space="preserve"> </w:t>
      </w:r>
      <w:r w:rsidR="009150F8" w:rsidRPr="00241ECB">
        <w:rPr>
          <w:rFonts w:ascii="Times New Roman" w:hAnsi="Times New Roman" w:cs="Times New Roman"/>
          <w:sz w:val="28"/>
          <w:szCs w:val="28"/>
        </w:rPr>
        <w:t>К</w:t>
      </w:r>
      <w:proofErr w:type="gramEnd"/>
      <w:r w:rsidR="009150F8" w:rsidRPr="00241ECB">
        <w:rPr>
          <w:rFonts w:ascii="Times New Roman" w:hAnsi="Times New Roman" w:cs="Times New Roman"/>
          <w:sz w:val="28"/>
          <w:szCs w:val="28"/>
        </w:rPr>
        <w:t>онтрольно – счетной инспекции</w:t>
      </w:r>
      <w:r w:rsidRPr="00241ECB">
        <w:rPr>
          <w:rFonts w:ascii="Times New Roman" w:hAnsi="Times New Roman" w:cs="Times New Roman"/>
          <w:sz w:val="28"/>
          <w:szCs w:val="28"/>
        </w:rPr>
        <w:t xml:space="preserve"> в 202</w:t>
      </w:r>
      <w:r w:rsidR="00CE6FFF">
        <w:rPr>
          <w:rFonts w:ascii="Times New Roman" w:hAnsi="Times New Roman" w:cs="Times New Roman"/>
          <w:sz w:val="28"/>
          <w:szCs w:val="28"/>
        </w:rPr>
        <w:t>4</w:t>
      </w:r>
      <w:r w:rsidRPr="00241ECB">
        <w:rPr>
          <w:rFonts w:ascii="Times New Roman" w:hAnsi="Times New Roman" w:cs="Times New Roman"/>
          <w:sz w:val="28"/>
          <w:szCs w:val="28"/>
        </w:rPr>
        <w:t xml:space="preserve"> году списаны</w:t>
      </w:r>
      <w:r w:rsidR="00F52401" w:rsidRPr="00F52401">
        <w:rPr>
          <w:rFonts w:ascii="Times New Roman" w:hAnsi="Times New Roman" w:cs="Times New Roman"/>
          <w:sz w:val="28"/>
          <w:szCs w:val="28"/>
        </w:rPr>
        <w:t>:</w:t>
      </w:r>
    </w:p>
    <w:p w:rsidR="00F52401" w:rsidRPr="00F52401" w:rsidRDefault="00F52401" w:rsidP="00F2151C">
      <w:pPr>
        <w:autoSpaceDE w:val="0"/>
        <w:autoSpaceDN w:val="0"/>
        <w:adjustRightInd w:val="0"/>
        <w:spacing w:after="0" w:line="240" w:lineRule="auto"/>
        <w:ind w:firstLine="709"/>
        <w:jc w:val="both"/>
        <w:rPr>
          <w:rFonts w:ascii="Times New Roman" w:hAnsi="Times New Roman" w:cs="Times New Roman"/>
          <w:sz w:val="28"/>
          <w:szCs w:val="28"/>
        </w:rPr>
      </w:pPr>
      <w:r w:rsidRPr="00F52401">
        <w:rPr>
          <w:rFonts w:ascii="Times New Roman" w:hAnsi="Times New Roman" w:cs="Times New Roman"/>
          <w:sz w:val="28"/>
          <w:szCs w:val="28"/>
        </w:rPr>
        <w:t>-</w:t>
      </w:r>
      <w:r>
        <w:rPr>
          <w:rFonts w:ascii="Times New Roman" w:hAnsi="Times New Roman" w:cs="Times New Roman"/>
          <w:sz w:val="28"/>
          <w:szCs w:val="28"/>
        </w:rPr>
        <w:t xml:space="preserve">объекты основных средств </w:t>
      </w:r>
      <w:r w:rsidR="00870747">
        <w:rPr>
          <w:rFonts w:ascii="Times New Roman" w:hAnsi="Times New Roman" w:cs="Times New Roman"/>
          <w:sz w:val="28"/>
          <w:szCs w:val="28"/>
        </w:rPr>
        <w:t xml:space="preserve">(сч.101) на сумму 6 125,00 рублей – введенные в эксплуатацию стоимостью до 10 000,00 рублей на </w:t>
      </w:r>
      <w:proofErr w:type="spellStart"/>
      <w:r w:rsidR="00870747">
        <w:rPr>
          <w:rFonts w:ascii="Times New Roman" w:hAnsi="Times New Roman" w:cs="Times New Roman"/>
          <w:sz w:val="28"/>
          <w:szCs w:val="28"/>
        </w:rPr>
        <w:t>забалансовый</w:t>
      </w:r>
      <w:proofErr w:type="spellEnd"/>
      <w:r w:rsidR="00870747">
        <w:rPr>
          <w:rFonts w:ascii="Times New Roman" w:hAnsi="Times New Roman" w:cs="Times New Roman"/>
          <w:sz w:val="28"/>
          <w:szCs w:val="28"/>
        </w:rPr>
        <w:t xml:space="preserve"> счет 21</w:t>
      </w:r>
      <w:r w:rsidR="00870747" w:rsidRPr="00870747">
        <w:rPr>
          <w:rFonts w:ascii="Times New Roman" w:hAnsi="Times New Roman" w:cs="Times New Roman"/>
          <w:sz w:val="28"/>
          <w:szCs w:val="28"/>
        </w:rPr>
        <w:t>;</w:t>
      </w:r>
      <w:r w:rsidR="0087074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xml:space="preserve"> </w:t>
      </w:r>
      <w:r w:rsidR="00870747">
        <w:rPr>
          <w:rFonts w:ascii="Times New Roman" w:hAnsi="Times New Roman" w:cs="Times New Roman"/>
          <w:sz w:val="28"/>
          <w:szCs w:val="28"/>
        </w:rPr>
        <w:t>-</w:t>
      </w:r>
      <w:r w:rsidR="009150F8" w:rsidRPr="00241ECB">
        <w:rPr>
          <w:rFonts w:ascii="Times New Roman" w:hAnsi="Times New Roman" w:cs="Times New Roman"/>
          <w:sz w:val="28"/>
          <w:szCs w:val="28"/>
        </w:rPr>
        <w:t>материальные запасы</w:t>
      </w:r>
      <w:r w:rsidRPr="00241ECB">
        <w:rPr>
          <w:rFonts w:ascii="Times New Roman" w:hAnsi="Times New Roman" w:cs="Times New Roman"/>
          <w:sz w:val="28"/>
          <w:szCs w:val="28"/>
        </w:rPr>
        <w:t xml:space="preserve"> (сч.10</w:t>
      </w:r>
      <w:r w:rsidR="009150F8" w:rsidRPr="00241ECB">
        <w:rPr>
          <w:rFonts w:ascii="Times New Roman" w:hAnsi="Times New Roman" w:cs="Times New Roman"/>
          <w:sz w:val="28"/>
          <w:szCs w:val="28"/>
        </w:rPr>
        <w:t xml:space="preserve">5) на сумму </w:t>
      </w:r>
      <w:r w:rsidR="00485DD7">
        <w:rPr>
          <w:rFonts w:ascii="Times New Roman" w:hAnsi="Times New Roman" w:cs="Times New Roman"/>
          <w:sz w:val="28"/>
          <w:szCs w:val="28"/>
        </w:rPr>
        <w:t>5 302,82</w:t>
      </w:r>
      <w:r w:rsidR="009150F8" w:rsidRPr="00241ECB">
        <w:rPr>
          <w:rFonts w:ascii="Times New Roman" w:hAnsi="Times New Roman" w:cs="Times New Roman"/>
          <w:sz w:val="28"/>
          <w:szCs w:val="28"/>
        </w:rPr>
        <w:t xml:space="preserve"> рублей.</w:t>
      </w:r>
    </w:p>
    <w:p w:rsidR="00F2151C" w:rsidRPr="00241ECB" w:rsidRDefault="00241ECB"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bCs/>
          <w:sz w:val="28"/>
          <w:szCs w:val="28"/>
        </w:rPr>
        <w:t>О</w:t>
      </w:r>
      <w:r w:rsidR="00F2151C" w:rsidRPr="00241ECB">
        <w:rPr>
          <w:rFonts w:ascii="Times New Roman" w:hAnsi="Times New Roman" w:cs="Times New Roman"/>
          <w:bCs/>
          <w:sz w:val="28"/>
          <w:szCs w:val="28"/>
        </w:rPr>
        <w:t xml:space="preserve">сновные средства </w:t>
      </w:r>
      <w:r w:rsidRPr="00241ECB">
        <w:rPr>
          <w:rFonts w:ascii="Times New Roman" w:hAnsi="Times New Roman" w:cs="Times New Roman"/>
          <w:bCs/>
          <w:sz w:val="28"/>
          <w:szCs w:val="28"/>
        </w:rPr>
        <w:t>в 202</w:t>
      </w:r>
      <w:r w:rsidR="00485DD7">
        <w:rPr>
          <w:rFonts w:ascii="Times New Roman" w:hAnsi="Times New Roman" w:cs="Times New Roman"/>
          <w:bCs/>
          <w:sz w:val="28"/>
          <w:szCs w:val="28"/>
        </w:rPr>
        <w:t>4</w:t>
      </w:r>
      <w:r w:rsidRPr="00241ECB">
        <w:rPr>
          <w:rFonts w:ascii="Times New Roman" w:hAnsi="Times New Roman" w:cs="Times New Roman"/>
          <w:bCs/>
          <w:sz w:val="28"/>
          <w:szCs w:val="28"/>
        </w:rPr>
        <w:t xml:space="preserve"> году </w:t>
      </w:r>
      <w:r w:rsidR="00F2151C" w:rsidRPr="00241ECB">
        <w:rPr>
          <w:rFonts w:ascii="Times New Roman" w:hAnsi="Times New Roman" w:cs="Times New Roman"/>
          <w:bCs/>
          <w:sz w:val="28"/>
          <w:szCs w:val="28"/>
        </w:rPr>
        <w:t>из оперативного</w:t>
      </w:r>
      <w:r w:rsidR="009150F8" w:rsidRPr="00241ECB">
        <w:rPr>
          <w:rFonts w:ascii="Times New Roman" w:hAnsi="Times New Roman" w:cs="Times New Roman"/>
          <w:bCs/>
          <w:sz w:val="28"/>
          <w:szCs w:val="28"/>
        </w:rPr>
        <w:t xml:space="preserve"> управления</w:t>
      </w:r>
      <w:proofErr w:type="gramStart"/>
      <w:r w:rsidR="00F2151C" w:rsidRPr="00241ECB">
        <w:rPr>
          <w:rFonts w:ascii="Times New Roman" w:hAnsi="Times New Roman" w:cs="Times New Roman"/>
          <w:bCs/>
          <w:sz w:val="28"/>
          <w:szCs w:val="28"/>
        </w:rPr>
        <w:t xml:space="preserve"> </w:t>
      </w:r>
      <w:r w:rsidR="009150F8" w:rsidRPr="00241ECB">
        <w:rPr>
          <w:rFonts w:ascii="Times New Roman" w:hAnsi="Times New Roman" w:cs="Times New Roman"/>
          <w:bCs/>
          <w:sz w:val="28"/>
          <w:szCs w:val="28"/>
        </w:rPr>
        <w:t>К</w:t>
      </w:r>
      <w:proofErr w:type="gramEnd"/>
      <w:r w:rsidR="009150F8" w:rsidRPr="00241ECB">
        <w:rPr>
          <w:rFonts w:ascii="Times New Roman" w:hAnsi="Times New Roman" w:cs="Times New Roman"/>
          <w:bCs/>
          <w:sz w:val="28"/>
          <w:szCs w:val="28"/>
        </w:rPr>
        <w:t>онтрольно – счетной инспекции</w:t>
      </w:r>
      <w:r w:rsidR="00F2151C" w:rsidRPr="00241ECB">
        <w:rPr>
          <w:rFonts w:ascii="Times New Roman" w:hAnsi="Times New Roman" w:cs="Times New Roman"/>
          <w:bCs/>
          <w:sz w:val="28"/>
          <w:szCs w:val="28"/>
        </w:rPr>
        <w:t xml:space="preserve"> не изымались</w:t>
      </w:r>
      <w:r w:rsidR="00F2151C" w:rsidRPr="00241ECB">
        <w:rPr>
          <w:rFonts w:ascii="Times New Roman" w:hAnsi="Times New Roman" w:cs="Times New Roman"/>
          <w:sz w:val="28"/>
          <w:szCs w:val="28"/>
        </w:rPr>
        <w:t>.</w:t>
      </w:r>
    </w:p>
    <w:p w:rsidR="009368E2" w:rsidRPr="006617BF" w:rsidRDefault="009368E2" w:rsidP="00F2151C">
      <w:pPr>
        <w:autoSpaceDE w:val="0"/>
        <w:autoSpaceDN w:val="0"/>
        <w:adjustRightInd w:val="0"/>
        <w:spacing w:after="0" w:line="240" w:lineRule="auto"/>
        <w:ind w:firstLine="709"/>
        <w:jc w:val="both"/>
        <w:rPr>
          <w:rFonts w:ascii="Times New Roman" w:hAnsi="Times New Roman" w:cs="Times New Roman"/>
          <w:i/>
          <w:iCs/>
          <w:kern w:val="0"/>
          <w:sz w:val="27"/>
          <w:szCs w:val="27"/>
        </w:rPr>
      </w:pPr>
    </w:p>
    <w:p w:rsidR="00F2151C" w:rsidRDefault="00F2151C" w:rsidP="00F2151C">
      <w:pPr>
        <w:autoSpaceDE w:val="0"/>
        <w:autoSpaceDN w:val="0"/>
        <w:adjustRightInd w:val="0"/>
        <w:spacing w:after="0" w:line="240" w:lineRule="auto"/>
        <w:ind w:firstLine="709"/>
        <w:jc w:val="center"/>
        <w:outlineLvl w:val="1"/>
        <w:rPr>
          <w:rFonts w:ascii="Times New Roman" w:hAnsi="Times New Roman" w:cs="Times New Roman"/>
          <w:b/>
          <w:sz w:val="27"/>
          <w:szCs w:val="27"/>
        </w:rPr>
      </w:pPr>
      <w:bookmarkStart w:id="0" w:name="_Hlk69199021"/>
      <w:r w:rsidRPr="009B6880">
        <w:rPr>
          <w:rFonts w:ascii="Times New Roman" w:hAnsi="Times New Roman" w:cs="Times New Roman"/>
          <w:b/>
          <w:sz w:val="27"/>
          <w:szCs w:val="27"/>
        </w:rPr>
        <w:t>4. Исполнение бюджета по доходам</w:t>
      </w:r>
    </w:p>
    <w:p w:rsidR="008C425D" w:rsidRDefault="008C425D" w:rsidP="00F2151C">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A12BD3" w:rsidRPr="00A12BD3" w:rsidRDefault="00A12BD3" w:rsidP="00A12BD3">
      <w:pPr>
        <w:spacing w:after="0" w:line="240" w:lineRule="auto"/>
        <w:ind w:firstLine="709"/>
        <w:jc w:val="both"/>
        <w:rPr>
          <w:rFonts w:ascii="Times New Roman" w:hAnsi="Times New Roman" w:cs="Times New Roman"/>
          <w:sz w:val="28"/>
          <w:szCs w:val="28"/>
        </w:rPr>
      </w:pPr>
      <w:r w:rsidRPr="00A12BD3">
        <w:rPr>
          <w:rFonts w:ascii="Times New Roman" w:hAnsi="Times New Roman" w:cs="Times New Roman"/>
          <w:sz w:val="28"/>
          <w:szCs w:val="28"/>
        </w:rPr>
        <w:t>В соответствии с абзацем четвертым пункта 3.2 статьи 160.1 БК РФ перечень главных администраторов доходов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9150F8" w:rsidRDefault="009150F8" w:rsidP="00A12BD3">
      <w:pPr>
        <w:autoSpaceDE w:val="0"/>
        <w:autoSpaceDN w:val="0"/>
        <w:adjustRightInd w:val="0"/>
        <w:spacing w:after="0" w:line="240" w:lineRule="auto"/>
        <w:ind w:firstLine="709"/>
        <w:jc w:val="both"/>
        <w:rPr>
          <w:rFonts w:ascii="Times New Roman" w:hAnsi="Times New Roman" w:cs="Times New Roman"/>
          <w:sz w:val="27"/>
          <w:szCs w:val="27"/>
        </w:rPr>
      </w:pPr>
      <w:proofErr w:type="gramStart"/>
      <w:r w:rsidRPr="00A12BD3">
        <w:rPr>
          <w:rFonts w:ascii="Times New Roman" w:hAnsi="Times New Roman"/>
          <w:sz w:val="28"/>
          <w:szCs w:val="28"/>
        </w:rPr>
        <w:t>В соответствии с</w:t>
      </w:r>
      <w:r w:rsidR="002719B5" w:rsidRPr="00A12BD3">
        <w:rPr>
          <w:rFonts w:ascii="Times New Roman" w:hAnsi="Times New Roman"/>
          <w:sz w:val="28"/>
          <w:szCs w:val="28"/>
        </w:rPr>
        <w:t xml:space="preserve"> Перечнем </w:t>
      </w:r>
      <w:r w:rsidR="002719B5" w:rsidRPr="00A12BD3">
        <w:rPr>
          <w:rFonts w:ascii="Times New Roman" w:hAnsi="Times New Roman" w:cs="Times New Roman"/>
          <w:sz w:val="28"/>
          <w:szCs w:val="28"/>
        </w:rPr>
        <w:t xml:space="preserve">главных администраторов доходов бюджета </w:t>
      </w:r>
      <w:proofErr w:type="spellStart"/>
      <w:r w:rsidR="002719B5" w:rsidRPr="00A12BD3">
        <w:rPr>
          <w:rFonts w:ascii="Times New Roman" w:hAnsi="Times New Roman" w:cs="Times New Roman"/>
          <w:sz w:val="28"/>
          <w:szCs w:val="28"/>
        </w:rPr>
        <w:t>Княгининского</w:t>
      </w:r>
      <w:proofErr w:type="spellEnd"/>
      <w:r w:rsidR="002719B5" w:rsidRPr="00A12BD3">
        <w:rPr>
          <w:rFonts w:ascii="Times New Roman" w:hAnsi="Times New Roman" w:cs="Times New Roman"/>
          <w:sz w:val="28"/>
          <w:szCs w:val="28"/>
        </w:rPr>
        <w:t xml:space="preserve"> муниципального округа Нижегородской области, утвержденным</w:t>
      </w:r>
      <w:r w:rsidRPr="00A12BD3">
        <w:rPr>
          <w:rFonts w:ascii="Times New Roman" w:hAnsi="Times New Roman"/>
          <w:sz w:val="28"/>
          <w:szCs w:val="28"/>
        </w:rPr>
        <w:t xml:space="preserve"> </w:t>
      </w:r>
      <w:r w:rsidRPr="00A12BD3">
        <w:rPr>
          <w:rFonts w:ascii="Times New Roman" w:eastAsia="Times New Roman" w:hAnsi="Times New Roman"/>
          <w:bCs/>
          <w:sz w:val="28"/>
          <w:szCs w:val="28"/>
          <w:lang w:eastAsia="ru-RU"/>
        </w:rPr>
        <w:t>постановлением а</w:t>
      </w:r>
      <w:r w:rsidRPr="00A12BD3">
        <w:rPr>
          <w:rFonts w:ascii="Times New Roman" w:eastAsia="Times New Roman" w:hAnsi="Times New Roman"/>
          <w:sz w:val="28"/>
          <w:szCs w:val="28"/>
          <w:lang w:eastAsia="ru-RU"/>
        </w:rPr>
        <w:t xml:space="preserve">дминистрации </w:t>
      </w:r>
      <w:proofErr w:type="spellStart"/>
      <w:r w:rsidRPr="00A12BD3">
        <w:rPr>
          <w:rFonts w:ascii="Times New Roman" w:eastAsia="Times New Roman" w:hAnsi="Times New Roman"/>
          <w:sz w:val="28"/>
          <w:szCs w:val="28"/>
          <w:lang w:eastAsia="ru-RU"/>
        </w:rPr>
        <w:t>Княгининского</w:t>
      </w:r>
      <w:proofErr w:type="spellEnd"/>
      <w:r w:rsidRPr="00A12BD3">
        <w:rPr>
          <w:rFonts w:ascii="Times New Roman" w:eastAsia="Times New Roman" w:hAnsi="Times New Roman"/>
          <w:sz w:val="28"/>
          <w:szCs w:val="28"/>
          <w:lang w:eastAsia="ru-RU"/>
        </w:rPr>
        <w:t xml:space="preserve"> муниципального</w:t>
      </w:r>
      <w:r>
        <w:rPr>
          <w:rFonts w:ascii="Times New Roman" w:eastAsia="Times New Roman" w:hAnsi="Times New Roman"/>
          <w:sz w:val="28"/>
          <w:szCs w:val="28"/>
          <w:lang w:eastAsia="ru-RU"/>
        </w:rPr>
        <w:t xml:space="preserve"> округа от </w:t>
      </w:r>
      <w:r w:rsidRPr="00480F7E">
        <w:rPr>
          <w:rFonts w:ascii="Times New Roman" w:eastAsia="Times New Roman" w:hAnsi="Times New Roman"/>
          <w:sz w:val="28"/>
          <w:szCs w:val="28"/>
          <w:lang w:eastAsia="ru-RU"/>
        </w:rPr>
        <w:t>0</w:t>
      </w:r>
      <w:r>
        <w:rPr>
          <w:rFonts w:ascii="Times New Roman" w:eastAsia="Times New Roman" w:hAnsi="Times New Roman"/>
          <w:sz w:val="28"/>
          <w:szCs w:val="28"/>
          <w:lang w:eastAsia="ru-RU"/>
        </w:rPr>
        <w:t>7</w:t>
      </w:r>
      <w:r w:rsidRPr="00480F7E">
        <w:rPr>
          <w:rFonts w:ascii="Times New Roman" w:eastAsia="Times New Roman" w:hAnsi="Times New Roman"/>
          <w:sz w:val="28"/>
          <w:szCs w:val="28"/>
          <w:lang w:eastAsia="ru-RU"/>
        </w:rPr>
        <w:t>.11.202</w:t>
      </w:r>
      <w:r>
        <w:rPr>
          <w:rFonts w:ascii="Times New Roman" w:eastAsia="Times New Roman" w:hAnsi="Times New Roman"/>
          <w:sz w:val="28"/>
          <w:szCs w:val="28"/>
          <w:lang w:eastAsia="ru-RU"/>
        </w:rPr>
        <w:t>2</w:t>
      </w:r>
      <w:r w:rsidRPr="00480F7E">
        <w:rPr>
          <w:rFonts w:ascii="Times New Roman" w:eastAsia="Times New Roman" w:hAnsi="Times New Roman"/>
          <w:sz w:val="28"/>
          <w:szCs w:val="28"/>
          <w:lang w:eastAsia="ru-RU"/>
        </w:rPr>
        <w:t xml:space="preserve"> № 7</w:t>
      </w:r>
      <w:r>
        <w:rPr>
          <w:rFonts w:ascii="Times New Roman" w:eastAsia="Times New Roman" w:hAnsi="Times New Roman"/>
          <w:sz w:val="28"/>
          <w:szCs w:val="28"/>
          <w:lang w:eastAsia="ru-RU"/>
        </w:rPr>
        <w:t>99</w:t>
      </w:r>
      <w:r w:rsidR="002719B5">
        <w:rPr>
          <w:rFonts w:ascii="Times New Roman" w:eastAsia="Times New Roman" w:hAnsi="Times New Roman"/>
          <w:sz w:val="28"/>
          <w:szCs w:val="28"/>
          <w:lang w:eastAsia="ru-RU"/>
        </w:rPr>
        <w:t xml:space="preserve"> «</w:t>
      </w:r>
      <w:r w:rsidR="002719B5" w:rsidRPr="002719B5">
        <w:rPr>
          <w:rFonts w:ascii="Times New Roman" w:hAnsi="Times New Roman" w:cs="Times New Roman"/>
          <w:sz w:val="28"/>
          <w:szCs w:val="28"/>
        </w:rPr>
        <w:t xml:space="preserve">Об утверждении Перечня главных администраторов доходов бюджета </w:t>
      </w:r>
      <w:proofErr w:type="spellStart"/>
      <w:r w:rsidR="002719B5" w:rsidRPr="002719B5">
        <w:rPr>
          <w:rFonts w:ascii="Times New Roman" w:hAnsi="Times New Roman" w:cs="Times New Roman"/>
          <w:sz w:val="28"/>
          <w:szCs w:val="28"/>
        </w:rPr>
        <w:t>Княгининского</w:t>
      </w:r>
      <w:proofErr w:type="spellEnd"/>
      <w:r w:rsidR="002719B5" w:rsidRPr="002719B5">
        <w:rPr>
          <w:rFonts w:ascii="Times New Roman" w:hAnsi="Times New Roman" w:cs="Times New Roman"/>
          <w:sz w:val="28"/>
          <w:szCs w:val="28"/>
        </w:rPr>
        <w:t xml:space="preserve"> муниципального округа Нижегородской области</w:t>
      </w:r>
      <w:r w:rsidR="002719B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 изменениями и дополнениями)</w:t>
      </w:r>
      <w:r w:rsidRPr="00480F7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Контрольно – счетная инспекция не</w:t>
      </w:r>
      <w:r w:rsidRPr="00480F7E">
        <w:rPr>
          <w:rFonts w:ascii="Times New Roman" w:eastAsia="Times New Roman" w:hAnsi="Times New Roman"/>
          <w:sz w:val="28"/>
          <w:szCs w:val="28"/>
          <w:lang w:eastAsia="ru-RU"/>
        </w:rPr>
        <w:t xml:space="preserve"> </w:t>
      </w:r>
      <w:r w:rsidR="002719B5">
        <w:rPr>
          <w:rFonts w:ascii="Times New Roman" w:hAnsi="Times New Roman"/>
          <w:sz w:val="28"/>
          <w:szCs w:val="28"/>
        </w:rPr>
        <w:t xml:space="preserve">является администратором доходов, поступающих в бюджет </w:t>
      </w:r>
      <w:proofErr w:type="spellStart"/>
      <w:r w:rsidR="002719B5" w:rsidRPr="002719B5">
        <w:rPr>
          <w:rFonts w:ascii="Times New Roman" w:hAnsi="Times New Roman" w:cs="Times New Roman"/>
          <w:sz w:val="28"/>
          <w:szCs w:val="28"/>
        </w:rPr>
        <w:t>Княгининского</w:t>
      </w:r>
      <w:proofErr w:type="spellEnd"/>
      <w:r w:rsidR="002719B5" w:rsidRPr="002719B5">
        <w:rPr>
          <w:rFonts w:ascii="Times New Roman" w:hAnsi="Times New Roman" w:cs="Times New Roman"/>
          <w:sz w:val="28"/>
          <w:szCs w:val="28"/>
        </w:rPr>
        <w:t xml:space="preserve"> муниципального округа Нижегородской области</w:t>
      </w:r>
      <w:r>
        <w:rPr>
          <w:rFonts w:ascii="Times New Roman" w:hAnsi="Times New Roman"/>
          <w:sz w:val="28"/>
          <w:szCs w:val="28"/>
        </w:rPr>
        <w:t>.</w:t>
      </w:r>
      <w:proofErr w:type="gramEnd"/>
    </w:p>
    <w:p w:rsidR="00F2151C" w:rsidRPr="00241ECB" w:rsidRDefault="009150F8"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xml:space="preserve">Доходную часть бюджета </w:t>
      </w:r>
      <w:proofErr w:type="spellStart"/>
      <w:r w:rsidRPr="00241ECB">
        <w:rPr>
          <w:rFonts w:ascii="Times New Roman" w:hAnsi="Times New Roman" w:cs="Times New Roman"/>
          <w:sz w:val="28"/>
          <w:szCs w:val="28"/>
        </w:rPr>
        <w:t>Княгининского</w:t>
      </w:r>
      <w:proofErr w:type="spellEnd"/>
      <w:r w:rsidRPr="00241ECB">
        <w:rPr>
          <w:rFonts w:ascii="Times New Roman" w:hAnsi="Times New Roman" w:cs="Times New Roman"/>
          <w:sz w:val="28"/>
          <w:szCs w:val="28"/>
        </w:rPr>
        <w:t xml:space="preserve"> муниципального округа</w:t>
      </w:r>
      <w:proofErr w:type="gramStart"/>
      <w:r w:rsidRPr="00241ECB">
        <w:rPr>
          <w:rFonts w:ascii="Times New Roman" w:hAnsi="Times New Roman" w:cs="Times New Roman"/>
          <w:sz w:val="28"/>
          <w:szCs w:val="28"/>
        </w:rPr>
        <w:t xml:space="preserve"> К</w:t>
      </w:r>
      <w:proofErr w:type="gramEnd"/>
      <w:r w:rsidRPr="00241ECB">
        <w:rPr>
          <w:rFonts w:ascii="Times New Roman" w:hAnsi="Times New Roman" w:cs="Times New Roman"/>
          <w:sz w:val="28"/>
          <w:szCs w:val="28"/>
        </w:rPr>
        <w:t>онтрольно – счетная инспекция</w:t>
      </w:r>
      <w:r w:rsidR="00241ECB" w:rsidRPr="00241ECB">
        <w:rPr>
          <w:rFonts w:ascii="Times New Roman" w:hAnsi="Times New Roman" w:cs="Times New Roman"/>
          <w:sz w:val="28"/>
          <w:szCs w:val="28"/>
        </w:rPr>
        <w:t xml:space="preserve"> в 202</w:t>
      </w:r>
      <w:r w:rsidR="002719B5">
        <w:rPr>
          <w:rFonts w:ascii="Times New Roman" w:hAnsi="Times New Roman" w:cs="Times New Roman"/>
          <w:sz w:val="28"/>
          <w:szCs w:val="28"/>
        </w:rPr>
        <w:t>4</w:t>
      </w:r>
      <w:r w:rsidR="00241ECB" w:rsidRPr="00241ECB">
        <w:rPr>
          <w:rFonts w:ascii="Times New Roman" w:hAnsi="Times New Roman" w:cs="Times New Roman"/>
          <w:sz w:val="28"/>
          <w:szCs w:val="28"/>
        </w:rPr>
        <w:t xml:space="preserve"> году</w:t>
      </w:r>
      <w:r w:rsidRPr="00241ECB">
        <w:rPr>
          <w:rFonts w:ascii="Times New Roman" w:hAnsi="Times New Roman" w:cs="Times New Roman"/>
          <w:sz w:val="28"/>
          <w:szCs w:val="28"/>
        </w:rPr>
        <w:t xml:space="preserve"> не исполня</w:t>
      </w:r>
      <w:r w:rsidR="00241ECB" w:rsidRPr="00241ECB">
        <w:rPr>
          <w:rFonts w:ascii="Times New Roman" w:hAnsi="Times New Roman" w:cs="Times New Roman"/>
          <w:sz w:val="28"/>
          <w:szCs w:val="28"/>
        </w:rPr>
        <w:t>ла</w:t>
      </w:r>
      <w:r w:rsidR="00EB3D1F" w:rsidRPr="00241ECB">
        <w:rPr>
          <w:rFonts w:ascii="Times New Roman" w:hAnsi="Times New Roman" w:cs="Times New Roman"/>
          <w:sz w:val="28"/>
          <w:szCs w:val="28"/>
        </w:rPr>
        <w:t>,</w:t>
      </w:r>
      <w:r w:rsidRPr="00241ECB">
        <w:rPr>
          <w:rFonts w:ascii="Times New Roman" w:hAnsi="Times New Roman" w:cs="Times New Roman"/>
          <w:sz w:val="28"/>
          <w:szCs w:val="28"/>
        </w:rPr>
        <w:t xml:space="preserve"> </w:t>
      </w:r>
      <w:r w:rsidR="00EB3D1F" w:rsidRPr="00241ECB">
        <w:rPr>
          <w:rFonts w:ascii="Times New Roman" w:hAnsi="Times New Roman" w:cs="Times New Roman"/>
          <w:sz w:val="28"/>
          <w:szCs w:val="28"/>
        </w:rPr>
        <w:t>о</w:t>
      </w:r>
      <w:r w:rsidRPr="00241ECB">
        <w:rPr>
          <w:rFonts w:ascii="Times New Roman" w:hAnsi="Times New Roman" w:cs="Times New Roman"/>
          <w:sz w:val="28"/>
          <w:szCs w:val="28"/>
        </w:rPr>
        <w:t xml:space="preserve"> чем свидетельствует </w:t>
      </w:r>
      <w:r w:rsidR="00EB3D1F" w:rsidRPr="00241ECB">
        <w:rPr>
          <w:rFonts w:ascii="Times New Roman" w:hAnsi="Times New Roman" w:cs="Times New Roman"/>
          <w:sz w:val="28"/>
          <w:szCs w:val="28"/>
        </w:rPr>
        <w:t>информация</w:t>
      </w:r>
      <w:r w:rsidR="00F2151C" w:rsidRPr="00241ECB">
        <w:rPr>
          <w:rFonts w:ascii="Times New Roman" w:hAnsi="Times New Roman" w:cs="Times New Roman"/>
          <w:sz w:val="28"/>
          <w:szCs w:val="28"/>
        </w:rPr>
        <w:t xml:space="preserve"> форм бюджетной отчетности:</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lastRenderedPageBreak/>
        <w:t>– отчет об исполнении бюджета … (ф.0503127);</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пояснительная записка (ф.0503160);</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сведения об исполнении бюджета (ф.0503164).</w:t>
      </w:r>
    </w:p>
    <w:p w:rsidR="00C34950" w:rsidRDefault="00C34950" w:rsidP="00F2151C">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F2151C" w:rsidRPr="00241ECB" w:rsidRDefault="00F2151C" w:rsidP="00F2151C">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241ECB">
        <w:rPr>
          <w:rFonts w:ascii="Times New Roman" w:hAnsi="Times New Roman" w:cs="Times New Roman"/>
          <w:b/>
          <w:sz w:val="28"/>
          <w:szCs w:val="28"/>
        </w:rPr>
        <w:t>5. Исполнение бюджета по расходам</w:t>
      </w:r>
    </w:p>
    <w:p w:rsidR="00241ECB" w:rsidRDefault="00F2151C" w:rsidP="00F2151C">
      <w:pPr>
        <w:spacing w:after="0" w:line="240" w:lineRule="auto"/>
        <w:ind w:firstLine="709"/>
        <w:jc w:val="both"/>
        <w:rPr>
          <w:rFonts w:ascii="Times New Roman" w:hAnsi="Times New Roman" w:cs="Times New Roman"/>
          <w:b/>
          <w:sz w:val="28"/>
          <w:szCs w:val="28"/>
        </w:rPr>
      </w:pPr>
      <w:r w:rsidRPr="00241ECB">
        <w:rPr>
          <w:rFonts w:ascii="Times New Roman" w:hAnsi="Times New Roman" w:cs="Times New Roman"/>
          <w:b/>
          <w:sz w:val="28"/>
          <w:szCs w:val="28"/>
        </w:rPr>
        <w:t xml:space="preserve">5.1. Соответствие плановых показателей </w:t>
      </w:r>
      <w:r w:rsidR="000676A7">
        <w:rPr>
          <w:rFonts w:ascii="Times New Roman" w:hAnsi="Times New Roman" w:cs="Times New Roman"/>
          <w:b/>
          <w:sz w:val="28"/>
          <w:szCs w:val="28"/>
        </w:rPr>
        <w:t xml:space="preserve">решению о </w:t>
      </w:r>
      <w:r w:rsidRPr="00241ECB">
        <w:rPr>
          <w:rFonts w:ascii="Times New Roman" w:hAnsi="Times New Roman" w:cs="Times New Roman"/>
          <w:b/>
          <w:sz w:val="28"/>
          <w:szCs w:val="28"/>
        </w:rPr>
        <w:t>бюджете</w:t>
      </w:r>
      <w:r w:rsidR="000676A7">
        <w:rPr>
          <w:rFonts w:ascii="Times New Roman" w:hAnsi="Times New Roman" w:cs="Times New Roman"/>
          <w:b/>
          <w:sz w:val="28"/>
          <w:szCs w:val="28"/>
        </w:rPr>
        <w:t xml:space="preserve"> муниципального округа</w:t>
      </w:r>
      <w:r w:rsidRPr="00241ECB">
        <w:rPr>
          <w:rFonts w:ascii="Times New Roman" w:hAnsi="Times New Roman" w:cs="Times New Roman"/>
          <w:b/>
          <w:sz w:val="28"/>
          <w:szCs w:val="28"/>
        </w:rPr>
        <w:t xml:space="preserve"> </w:t>
      </w:r>
    </w:p>
    <w:p w:rsidR="008C425D" w:rsidRDefault="008C425D" w:rsidP="00F2151C">
      <w:pPr>
        <w:spacing w:after="0" w:line="240" w:lineRule="auto"/>
        <w:ind w:firstLine="709"/>
        <w:jc w:val="both"/>
        <w:rPr>
          <w:rFonts w:ascii="Times New Roman" w:hAnsi="Times New Roman" w:cs="Times New Roman"/>
          <w:b/>
          <w:sz w:val="28"/>
          <w:szCs w:val="28"/>
        </w:rPr>
      </w:pPr>
    </w:p>
    <w:p w:rsidR="00C923E0" w:rsidRDefault="00C923E0" w:rsidP="00241ECB">
      <w:pPr>
        <w:spacing w:after="0" w:line="240" w:lineRule="auto"/>
        <w:ind w:firstLine="709"/>
        <w:jc w:val="both"/>
        <w:rPr>
          <w:rFonts w:ascii="Times New Roman" w:hAnsi="Times New Roman" w:cs="Times New Roman"/>
          <w:color w:val="000000"/>
          <w:sz w:val="28"/>
          <w:szCs w:val="28"/>
        </w:rPr>
      </w:pPr>
      <w:r w:rsidRPr="00C923E0">
        <w:rPr>
          <w:rFonts w:ascii="Times New Roman" w:hAnsi="Times New Roman" w:cs="Times New Roman"/>
          <w:color w:val="000000"/>
          <w:sz w:val="28"/>
          <w:szCs w:val="28"/>
        </w:rPr>
        <w:t xml:space="preserve">Решением Совета депутатов </w:t>
      </w:r>
      <w:proofErr w:type="spellStart"/>
      <w:r w:rsidRPr="00BF7973">
        <w:rPr>
          <w:rFonts w:ascii="Times New Roman" w:hAnsi="Times New Roman" w:cs="Times New Roman"/>
          <w:sz w:val="28"/>
          <w:szCs w:val="28"/>
        </w:rPr>
        <w:t>Княгининского</w:t>
      </w:r>
      <w:proofErr w:type="spellEnd"/>
      <w:r w:rsidRPr="00BF7973">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Нижегородской </w:t>
      </w:r>
      <w:r w:rsidRPr="00C923E0">
        <w:rPr>
          <w:rFonts w:ascii="Times New Roman" w:hAnsi="Times New Roman" w:cs="Times New Roman"/>
          <w:color w:val="000000"/>
          <w:sz w:val="28"/>
          <w:szCs w:val="28"/>
        </w:rPr>
        <w:t xml:space="preserve">области от </w:t>
      </w:r>
      <w:r>
        <w:rPr>
          <w:rFonts w:ascii="Times New Roman" w:hAnsi="Times New Roman" w:cs="Times New Roman"/>
          <w:color w:val="000000"/>
          <w:sz w:val="28"/>
          <w:szCs w:val="28"/>
        </w:rPr>
        <w:t>08</w:t>
      </w:r>
      <w:r w:rsidRPr="00C923E0">
        <w:rPr>
          <w:rFonts w:ascii="Times New Roman" w:hAnsi="Times New Roman" w:cs="Times New Roman"/>
          <w:color w:val="000000"/>
          <w:sz w:val="28"/>
          <w:szCs w:val="28"/>
        </w:rPr>
        <w:t>.12.202</w:t>
      </w:r>
      <w:r>
        <w:rPr>
          <w:rFonts w:ascii="Times New Roman" w:hAnsi="Times New Roman" w:cs="Times New Roman"/>
          <w:color w:val="000000"/>
          <w:sz w:val="28"/>
          <w:szCs w:val="28"/>
        </w:rPr>
        <w:t>3</w:t>
      </w:r>
      <w:r w:rsidRPr="00C923E0">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104</w:t>
      </w:r>
      <w:r w:rsidRPr="00C923E0">
        <w:rPr>
          <w:rFonts w:ascii="Times New Roman" w:hAnsi="Times New Roman" w:cs="Times New Roman"/>
          <w:color w:val="000000"/>
          <w:sz w:val="28"/>
          <w:szCs w:val="28"/>
        </w:rPr>
        <w:t xml:space="preserve"> «О бюджете </w:t>
      </w:r>
      <w:proofErr w:type="spellStart"/>
      <w:r w:rsidRPr="00BF7973">
        <w:rPr>
          <w:rFonts w:ascii="Times New Roman" w:hAnsi="Times New Roman" w:cs="Times New Roman"/>
          <w:sz w:val="28"/>
          <w:szCs w:val="28"/>
        </w:rPr>
        <w:t>Княгининского</w:t>
      </w:r>
      <w:proofErr w:type="spellEnd"/>
      <w:r w:rsidRPr="00BF7973">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Нижегородской </w:t>
      </w:r>
      <w:r w:rsidRPr="00C923E0">
        <w:rPr>
          <w:rFonts w:ascii="Times New Roman" w:hAnsi="Times New Roman" w:cs="Times New Roman"/>
          <w:color w:val="000000"/>
          <w:sz w:val="28"/>
          <w:szCs w:val="28"/>
        </w:rPr>
        <w:t xml:space="preserve">области </w:t>
      </w:r>
      <w:r>
        <w:rPr>
          <w:rFonts w:ascii="Times New Roman" w:hAnsi="Times New Roman" w:cs="Times New Roman"/>
          <w:color w:val="000000"/>
          <w:sz w:val="28"/>
          <w:szCs w:val="28"/>
        </w:rPr>
        <w:t>на 2024</w:t>
      </w:r>
      <w:r w:rsidRPr="00C923E0">
        <w:rPr>
          <w:rFonts w:ascii="Times New Roman" w:hAnsi="Times New Roman" w:cs="Times New Roman"/>
          <w:color w:val="000000"/>
          <w:sz w:val="28"/>
          <w:szCs w:val="28"/>
        </w:rPr>
        <w:t xml:space="preserve"> год и на плановый период 202</w:t>
      </w:r>
      <w:r>
        <w:rPr>
          <w:rFonts w:ascii="Times New Roman" w:hAnsi="Times New Roman" w:cs="Times New Roman"/>
          <w:color w:val="000000"/>
          <w:sz w:val="28"/>
          <w:szCs w:val="28"/>
        </w:rPr>
        <w:t>5</w:t>
      </w:r>
      <w:r w:rsidRPr="00C923E0">
        <w:rPr>
          <w:rFonts w:ascii="Times New Roman" w:hAnsi="Times New Roman" w:cs="Times New Roman"/>
          <w:color w:val="000000"/>
          <w:sz w:val="28"/>
          <w:szCs w:val="28"/>
        </w:rPr>
        <w:t xml:space="preserve"> и 202</w:t>
      </w:r>
      <w:r>
        <w:rPr>
          <w:rFonts w:ascii="Times New Roman" w:hAnsi="Times New Roman" w:cs="Times New Roman"/>
          <w:color w:val="000000"/>
          <w:sz w:val="28"/>
          <w:szCs w:val="28"/>
        </w:rPr>
        <w:t>6</w:t>
      </w:r>
      <w:r w:rsidRPr="00C923E0">
        <w:rPr>
          <w:rFonts w:ascii="Times New Roman" w:hAnsi="Times New Roman" w:cs="Times New Roman"/>
          <w:color w:val="000000"/>
          <w:sz w:val="28"/>
          <w:szCs w:val="28"/>
        </w:rPr>
        <w:t xml:space="preserve"> годов»</w:t>
      </w:r>
      <w:r>
        <w:rPr>
          <w:rFonts w:ascii="Times New Roman" w:hAnsi="Times New Roman" w:cs="Times New Roman"/>
          <w:color w:val="000000"/>
          <w:sz w:val="28"/>
          <w:szCs w:val="28"/>
        </w:rPr>
        <w:t xml:space="preserve"> </w:t>
      </w:r>
      <w:r w:rsidRPr="00C923E0">
        <w:rPr>
          <w:rFonts w:ascii="Times New Roman" w:hAnsi="Times New Roman" w:cs="Times New Roman"/>
          <w:color w:val="000000"/>
          <w:sz w:val="28"/>
          <w:szCs w:val="28"/>
        </w:rPr>
        <w:t xml:space="preserve">Контрольно-счетной </w:t>
      </w:r>
      <w:r>
        <w:rPr>
          <w:rFonts w:ascii="Times New Roman" w:hAnsi="Times New Roman" w:cs="Times New Roman"/>
          <w:color w:val="000000"/>
          <w:sz w:val="28"/>
          <w:szCs w:val="28"/>
        </w:rPr>
        <w:t>инспекции</w:t>
      </w:r>
      <w:r w:rsidRPr="00C923E0">
        <w:rPr>
          <w:rFonts w:ascii="Times New Roman" w:hAnsi="Times New Roman" w:cs="Times New Roman"/>
          <w:color w:val="000000"/>
          <w:sz w:val="28"/>
          <w:szCs w:val="28"/>
        </w:rPr>
        <w:t xml:space="preserve"> были предусмотрены бюджетные ассигнования по</w:t>
      </w:r>
      <w:r>
        <w:rPr>
          <w:rFonts w:ascii="Times New Roman" w:hAnsi="Times New Roman" w:cs="Times New Roman"/>
          <w:color w:val="000000"/>
          <w:sz w:val="28"/>
          <w:szCs w:val="28"/>
        </w:rPr>
        <w:t xml:space="preserve"> </w:t>
      </w:r>
      <w:r w:rsidRPr="00C923E0">
        <w:rPr>
          <w:rFonts w:ascii="Times New Roman" w:hAnsi="Times New Roman" w:cs="Times New Roman"/>
          <w:color w:val="000000"/>
          <w:sz w:val="28"/>
          <w:szCs w:val="28"/>
        </w:rPr>
        <w:t>расходам на 202</w:t>
      </w:r>
      <w:r>
        <w:rPr>
          <w:rFonts w:ascii="Times New Roman" w:hAnsi="Times New Roman" w:cs="Times New Roman"/>
          <w:color w:val="000000"/>
          <w:sz w:val="28"/>
          <w:szCs w:val="28"/>
        </w:rPr>
        <w:t>4</w:t>
      </w:r>
      <w:r w:rsidRPr="00C923E0">
        <w:rPr>
          <w:rFonts w:ascii="Times New Roman" w:hAnsi="Times New Roman" w:cs="Times New Roman"/>
          <w:color w:val="000000"/>
          <w:sz w:val="28"/>
          <w:szCs w:val="28"/>
        </w:rPr>
        <w:t xml:space="preserve"> год в сумме </w:t>
      </w:r>
      <w:r>
        <w:rPr>
          <w:rFonts w:ascii="Times New Roman" w:hAnsi="Times New Roman" w:cs="Times New Roman"/>
          <w:color w:val="000000"/>
          <w:sz w:val="28"/>
          <w:szCs w:val="28"/>
        </w:rPr>
        <w:t>1 400,4</w:t>
      </w:r>
      <w:r w:rsidRPr="00C923E0">
        <w:rPr>
          <w:rFonts w:ascii="Times New Roman" w:hAnsi="Times New Roman" w:cs="Times New Roman"/>
          <w:color w:val="000000"/>
          <w:sz w:val="28"/>
          <w:szCs w:val="28"/>
        </w:rPr>
        <w:t xml:space="preserve"> тыс. руб</w:t>
      </w:r>
      <w:r>
        <w:rPr>
          <w:rFonts w:ascii="Times New Roman" w:hAnsi="Times New Roman" w:cs="Times New Roman"/>
          <w:color w:val="000000"/>
          <w:sz w:val="28"/>
          <w:szCs w:val="28"/>
        </w:rPr>
        <w:t>лей</w:t>
      </w:r>
      <w:r w:rsidRPr="00C923E0">
        <w:rPr>
          <w:rFonts w:ascii="Times New Roman" w:hAnsi="Times New Roman" w:cs="Times New Roman"/>
          <w:color w:val="000000"/>
          <w:sz w:val="28"/>
          <w:szCs w:val="28"/>
        </w:rPr>
        <w:t>.</w:t>
      </w:r>
    </w:p>
    <w:p w:rsidR="00C923E0" w:rsidRPr="00C923E0" w:rsidRDefault="00C923E0" w:rsidP="00241ECB">
      <w:pPr>
        <w:spacing w:after="0" w:line="240" w:lineRule="auto"/>
        <w:ind w:firstLine="709"/>
        <w:jc w:val="both"/>
        <w:rPr>
          <w:rFonts w:ascii="Times New Roman" w:hAnsi="Times New Roman" w:cs="Times New Roman"/>
          <w:sz w:val="28"/>
          <w:szCs w:val="28"/>
        </w:rPr>
      </w:pPr>
      <w:r w:rsidRPr="00C923E0">
        <w:rPr>
          <w:rFonts w:ascii="Times New Roman" w:hAnsi="Times New Roman" w:cs="Times New Roman"/>
          <w:color w:val="000000"/>
          <w:sz w:val="28"/>
          <w:szCs w:val="28"/>
        </w:rPr>
        <w:t>В ходе исполнения бюджета</w:t>
      </w:r>
      <w:r>
        <w:rPr>
          <w:rFonts w:ascii="Times New Roman" w:hAnsi="Times New Roman" w:cs="Times New Roman"/>
          <w:color w:val="000000"/>
          <w:sz w:val="28"/>
          <w:szCs w:val="28"/>
        </w:rPr>
        <w:t xml:space="preserve"> муниципального округа</w:t>
      </w:r>
      <w:r w:rsidRPr="00C923E0">
        <w:rPr>
          <w:rFonts w:ascii="Times New Roman" w:hAnsi="Times New Roman" w:cs="Times New Roman"/>
          <w:color w:val="000000"/>
          <w:sz w:val="28"/>
          <w:szCs w:val="28"/>
        </w:rPr>
        <w:t xml:space="preserve"> в Решение о бюджете от </w:t>
      </w:r>
      <w:r>
        <w:rPr>
          <w:rFonts w:ascii="Times New Roman" w:hAnsi="Times New Roman" w:cs="Times New Roman"/>
          <w:color w:val="000000"/>
          <w:sz w:val="28"/>
          <w:szCs w:val="28"/>
        </w:rPr>
        <w:t>08</w:t>
      </w:r>
      <w:r w:rsidRPr="00C923E0">
        <w:rPr>
          <w:rFonts w:ascii="Times New Roman" w:hAnsi="Times New Roman" w:cs="Times New Roman"/>
          <w:color w:val="000000"/>
          <w:sz w:val="28"/>
          <w:szCs w:val="28"/>
        </w:rPr>
        <w:t>.12.202</w:t>
      </w:r>
      <w:r>
        <w:rPr>
          <w:rFonts w:ascii="Times New Roman" w:hAnsi="Times New Roman" w:cs="Times New Roman"/>
          <w:color w:val="000000"/>
          <w:sz w:val="28"/>
          <w:szCs w:val="28"/>
        </w:rPr>
        <w:t>3 №104</w:t>
      </w:r>
      <w:r w:rsidRPr="00C923E0">
        <w:rPr>
          <w:rFonts w:ascii="Times New Roman" w:hAnsi="Times New Roman" w:cs="Times New Roman"/>
          <w:color w:val="000000"/>
          <w:sz w:val="28"/>
          <w:szCs w:val="28"/>
        </w:rPr>
        <w:t xml:space="preserve"> было внесено </w:t>
      </w:r>
      <w:r>
        <w:rPr>
          <w:rFonts w:ascii="Times New Roman" w:hAnsi="Times New Roman" w:cs="Times New Roman"/>
          <w:color w:val="000000"/>
          <w:sz w:val="28"/>
          <w:szCs w:val="28"/>
        </w:rPr>
        <w:t>9</w:t>
      </w:r>
      <w:r w:rsidRPr="00C923E0">
        <w:rPr>
          <w:rFonts w:ascii="Times New Roman" w:hAnsi="Times New Roman" w:cs="Times New Roman"/>
          <w:color w:val="000000"/>
          <w:sz w:val="28"/>
          <w:szCs w:val="28"/>
        </w:rPr>
        <w:t xml:space="preserve"> изменений. С учетом всех изменений бюджетные</w:t>
      </w:r>
      <w:r>
        <w:rPr>
          <w:rFonts w:ascii="Times New Roman" w:hAnsi="Times New Roman" w:cs="Times New Roman"/>
          <w:color w:val="000000"/>
          <w:sz w:val="28"/>
          <w:szCs w:val="28"/>
        </w:rPr>
        <w:t xml:space="preserve"> </w:t>
      </w:r>
      <w:r w:rsidRPr="00C923E0">
        <w:rPr>
          <w:rFonts w:ascii="Times New Roman" w:hAnsi="Times New Roman" w:cs="Times New Roman"/>
          <w:color w:val="000000"/>
          <w:sz w:val="28"/>
          <w:szCs w:val="28"/>
        </w:rPr>
        <w:t xml:space="preserve">ассигнования Контрольно-счетной </w:t>
      </w:r>
      <w:r>
        <w:rPr>
          <w:rFonts w:ascii="Times New Roman" w:hAnsi="Times New Roman" w:cs="Times New Roman"/>
          <w:color w:val="000000"/>
          <w:sz w:val="28"/>
          <w:szCs w:val="28"/>
        </w:rPr>
        <w:t>инспекции</w:t>
      </w:r>
      <w:r w:rsidRPr="00C923E0">
        <w:rPr>
          <w:rFonts w:ascii="Times New Roman" w:hAnsi="Times New Roman" w:cs="Times New Roman"/>
          <w:color w:val="000000"/>
          <w:sz w:val="28"/>
          <w:szCs w:val="28"/>
        </w:rPr>
        <w:t xml:space="preserve"> утверждены в размере </w:t>
      </w:r>
      <w:r>
        <w:rPr>
          <w:rFonts w:ascii="Times New Roman" w:hAnsi="Times New Roman" w:cs="Times New Roman"/>
          <w:color w:val="000000"/>
          <w:sz w:val="28"/>
          <w:szCs w:val="28"/>
        </w:rPr>
        <w:t>1 460,4</w:t>
      </w:r>
      <w:r w:rsidRPr="00C923E0">
        <w:rPr>
          <w:rFonts w:ascii="Times New Roman" w:hAnsi="Times New Roman" w:cs="Times New Roman"/>
          <w:color w:val="000000"/>
          <w:sz w:val="28"/>
          <w:szCs w:val="28"/>
        </w:rPr>
        <w:t xml:space="preserve"> тыс.</w:t>
      </w:r>
      <w:r>
        <w:rPr>
          <w:rFonts w:ascii="Times New Roman" w:hAnsi="Times New Roman" w:cs="Times New Roman"/>
          <w:color w:val="000000"/>
          <w:sz w:val="28"/>
          <w:szCs w:val="28"/>
        </w:rPr>
        <w:t xml:space="preserve"> </w:t>
      </w:r>
      <w:r w:rsidRPr="00C923E0">
        <w:rPr>
          <w:rFonts w:ascii="Times New Roman" w:hAnsi="Times New Roman" w:cs="Times New Roman"/>
          <w:color w:val="000000"/>
          <w:sz w:val="28"/>
          <w:szCs w:val="28"/>
        </w:rPr>
        <w:t>руб</w:t>
      </w:r>
      <w:r>
        <w:rPr>
          <w:rFonts w:ascii="Times New Roman" w:hAnsi="Times New Roman" w:cs="Times New Roman"/>
          <w:color w:val="000000"/>
          <w:sz w:val="28"/>
          <w:szCs w:val="28"/>
        </w:rPr>
        <w:t>лей</w:t>
      </w:r>
      <w:r w:rsidRPr="00C923E0">
        <w:rPr>
          <w:rFonts w:ascii="Times New Roman" w:hAnsi="Times New Roman" w:cs="Times New Roman"/>
          <w:color w:val="000000"/>
          <w:sz w:val="28"/>
          <w:szCs w:val="28"/>
        </w:rPr>
        <w:t xml:space="preserve">, или с увеличением на </w:t>
      </w:r>
      <w:r>
        <w:rPr>
          <w:rFonts w:ascii="Times New Roman" w:hAnsi="Times New Roman" w:cs="Times New Roman"/>
          <w:color w:val="000000"/>
          <w:sz w:val="28"/>
          <w:szCs w:val="28"/>
        </w:rPr>
        <w:t>4,3</w:t>
      </w:r>
      <w:r w:rsidRPr="00C923E0">
        <w:rPr>
          <w:rFonts w:ascii="Times New Roman" w:hAnsi="Times New Roman" w:cs="Times New Roman"/>
          <w:color w:val="000000"/>
          <w:sz w:val="28"/>
          <w:szCs w:val="28"/>
        </w:rPr>
        <w:t xml:space="preserve">% (на </w:t>
      </w:r>
      <w:r>
        <w:rPr>
          <w:rFonts w:ascii="Times New Roman" w:hAnsi="Times New Roman" w:cs="Times New Roman"/>
          <w:color w:val="000000"/>
          <w:sz w:val="28"/>
          <w:szCs w:val="28"/>
        </w:rPr>
        <w:t>60</w:t>
      </w:r>
      <w:r w:rsidRPr="00C923E0">
        <w:rPr>
          <w:rFonts w:ascii="Times New Roman" w:hAnsi="Times New Roman" w:cs="Times New Roman"/>
          <w:color w:val="000000"/>
          <w:sz w:val="28"/>
          <w:szCs w:val="28"/>
        </w:rPr>
        <w:t>,0 тыс. руб.) к первоначально</w:t>
      </w:r>
      <w:r>
        <w:rPr>
          <w:rFonts w:ascii="Times New Roman" w:hAnsi="Times New Roman" w:cs="Times New Roman"/>
          <w:color w:val="000000"/>
          <w:sz w:val="28"/>
          <w:szCs w:val="28"/>
        </w:rPr>
        <w:t xml:space="preserve"> </w:t>
      </w:r>
      <w:r w:rsidRPr="00C923E0">
        <w:rPr>
          <w:rFonts w:ascii="Times New Roman" w:hAnsi="Times New Roman" w:cs="Times New Roman"/>
          <w:color w:val="000000"/>
          <w:sz w:val="28"/>
          <w:szCs w:val="28"/>
        </w:rPr>
        <w:t>утвержденным бюджетным назначениям по расходам.</w:t>
      </w:r>
    </w:p>
    <w:p w:rsidR="00241ECB" w:rsidRDefault="00241ECB" w:rsidP="00241ECB">
      <w:pPr>
        <w:spacing w:after="0" w:line="240" w:lineRule="auto"/>
        <w:ind w:firstLine="709"/>
        <w:jc w:val="both"/>
        <w:rPr>
          <w:rFonts w:ascii="Times New Roman" w:eastAsia="Times New Roman" w:hAnsi="Times New Roman" w:cs="Times New Roman"/>
          <w:sz w:val="28"/>
          <w:szCs w:val="28"/>
          <w:lang w:eastAsia="ru-RU"/>
        </w:rPr>
      </w:pPr>
      <w:r w:rsidRPr="00241ECB">
        <w:rPr>
          <w:rFonts w:ascii="Times New Roman" w:hAnsi="Times New Roman" w:cs="Times New Roman"/>
          <w:sz w:val="28"/>
          <w:szCs w:val="28"/>
        </w:rPr>
        <w:t xml:space="preserve">Контрольно – счетная инспекция </w:t>
      </w:r>
      <w:r w:rsidRPr="00306CBE">
        <w:rPr>
          <w:rFonts w:ascii="Times New Roman" w:eastAsia="Times New Roman" w:hAnsi="Times New Roman" w:cs="Times New Roman"/>
          <w:sz w:val="28"/>
          <w:szCs w:val="28"/>
          <w:lang w:eastAsia="ru-RU"/>
        </w:rPr>
        <w:t>в 202</w:t>
      </w:r>
      <w:r w:rsidR="00E55020">
        <w:rPr>
          <w:rFonts w:ascii="Times New Roman" w:eastAsia="Times New Roman" w:hAnsi="Times New Roman" w:cs="Times New Roman"/>
          <w:sz w:val="28"/>
          <w:szCs w:val="28"/>
          <w:lang w:eastAsia="ru-RU"/>
        </w:rPr>
        <w:t>4</w:t>
      </w:r>
      <w:r w:rsidRPr="00306CBE">
        <w:rPr>
          <w:rFonts w:ascii="Times New Roman" w:eastAsia="Times New Roman" w:hAnsi="Times New Roman" w:cs="Times New Roman"/>
          <w:sz w:val="28"/>
          <w:szCs w:val="28"/>
          <w:lang w:eastAsia="ru-RU"/>
        </w:rPr>
        <w:t xml:space="preserve"> году в соответствии с решением о</w:t>
      </w:r>
      <w:r w:rsidRPr="00306CBE">
        <w:rPr>
          <w:rFonts w:ascii="Times New Roman" w:hAnsi="Times New Roman" w:cs="Times New Roman"/>
          <w:sz w:val="28"/>
          <w:szCs w:val="28"/>
        </w:rPr>
        <w:t xml:space="preserve"> бюджете </w:t>
      </w:r>
      <w:proofErr w:type="spellStart"/>
      <w:r w:rsidRPr="00306CBE">
        <w:rPr>
          <w:rFonts w:ascii="Times New Roman" w:hAnsi="Times New Roman" w:cs="Times New Roman"/>
          <w:sz w:val="28"/>
          <w:szCs w:val="28"/>
        </w:rPr>
        <w:t>Княгининского</w:t>
      </w:r>
      <w:proofErr w:type="spellEnd"/>
      <w:r w:rsidRPr="00306CBE">
        <w:rPr>
          <w:rFonts w:ascii="Times New Roman" w:hAnsi="Times New Roman" w:cs="Times New Roman"/>
          <w:sz w:val="28"/>
          <w:szCs w:val="28"/>
        </w:rPr>
        <w:t xml:space="preserve"> муниципального округа </w:t>
      </w:r>
      <w:r w:rsidRPr="00306CBE">
        <w:rPr>
          <w:rFonts w:ascii="Times New Roman" w:eastAsia="Times New Roman" w:hAnsi="Times New Roman" w:cs="Times New Roman"/>
          <w:sz w:val="28"/>
          <w:szCs w:val="28"/>
          <w:lang w:eastAsia="ru-RU"/>
        </w:rPr>
        <w:t xml:space="preserve">являлось главным распорядителем бюджетных средств по разделу классификации расходов бюджета </w:t>
      </w:r>
      <w:r>
        <w:rPr>
          <w:rFonts w:ascii="Times New Roman" w:eastAsia="Times New Roman" w:hAnsi="Times New Roman" w:cs="Times New Roman"/>
          <w:sz w:val="28"/>
          <w:szCs w:val="28"/>
          <w:lang w:eastAsia="ru-RU"/>
        </w:rPr>
        <w:t>«Общегосударственные вопросы»</w:t>
      </w:r>
      <w:r w:rsidRPr="00306CBE">
        <w:rPr>
          <w:rFonts w:ascii="Times New Roman" w:eastAsia="Times New Roman" w:hAnsi="Times New Roman" w:cs="Times New Roman"/>
          <w:sz w:val="28"/>
          <w:szCs w:val="28"/>
          <w:lang w:eastAsia="ru-RU"/>
        </w:rPr>
        <w:t>.</w:t>
      </w:r>
    </w:p>
    <w:p w:rsidR="00E55020" w:rsidRDefault="00E55020" w:rsidP="00241ECB">
      <w:pPr>
        <w:spacing w:after="0" w:line="240" w:lineRule="auto"/>
        <w:ind w:firstLine="709"/>
        <w:jc w:val="both"/>
        <w:rPr>
          <w:rFonts w:ascii="Times New Roman" w:hAnsi="Times New Roman" w:cs="Times New Roman"/>
          <w:color w:val="000000"/>
          <w:sz w:val="28"/>
          <w:szCs w:val="28"/>
        </w:rPr>
      </w:pPr>
      <w:r w:rsidRPr="00E55020">
        <w:rPr>
          <w:rFonts w:ascii="Times New Roman" w:hAnsi="Times New Roman" w:cs="Times New Roman"/>
          <w:color w:val="000000"/>
          <w:sz w:val="28"/>
          <w:szCs w:val="28"/>
        </w:rPr>
        <w:t>Исполнение расходной части в разрезе разделов бюджетной классификации в 202</w:t>
      </w:r>
      <w:r>
        <w:rPr>
          <w:rFonts w:ascii="Times New Roman" w:hAnsi="Times New Roman" w:cs="Times New Roman"/>
          <w:color w:val="000000"/>
          <w:sz w:val="28"/>
          <w:szCs w:val="28"/>
        </w:rPr>
        <w:t>4</w:t>
      </w:r>
      <w:r w:rsidRPr="00E55020">
        <w:rPr>
          <w:rFonts w:ascii="Times New Roman" w:hAnsi="Times New Roman" w:cs="Times New Roman"/>
          <w:color w:val="000000"/>
          <w:sz w:val="28"/>
          <w:szCs w:val="28"/>
        </w:rPr>
        <w:t xml:space="preserve"> году характеризуется следующими данными:</w:t>
      </w:r>
    </w:p>
    <w:p w:rsidR="008C425D" w:rsidRDefault="008C425D" w:rsidP="00241ECB">
      <w:pPr>
        <w:spacing w:after="0" w:line="240" w:lineRule="auto"/>
        <w:ind w:firstLine="709"/>
        <w:jc w:val="both"/>
        <w:rPr>
          <w:rFonts w:ascii="Times New Roman" w:hAnsi="Times New Roman" w:cs="Times New Roman"/>
          <w:color w:val="000000"/>
          <w:sz w:val="28"/>
          <w:szCs w:val="28"/>
        </w:rPr>
      </w:pPr>
    </w:p>
    <w:p w:rsidR="0013359F" w:rsidRDefault="0013359F" w:rsidP="0013359F">
      <w:pPr>
        <w:spacing w:after="0" w:line="240" w:lineRule="auto"/>
        <w:ind w:firstLine="709"/>
        <w:jc w:val="right"/>
        <w:rPr>
          <w:rFonts w:ascii="Times New Roman" w:hAnsi="Times New Roman" w:cs="Times New Roman"/>
          <w:color w:val="000000"/>
          <w:sz w:val="28"/>
          <w:szCs w:val="28"/>
        </w:rPr>
      </w:pPr>
      <w:r>
        <w:rPr>
          <w:rFonts w:ascii="TimesNewRomanPS-ItalicMT" w:hAnsi="TimesNewRomanPS-ItalicMT"/>
          <w:i/>
          <w:iCs/>
          <w:color w:val="000000"/>
        </w:rPr>
        <w:t>(тыс. руб.)</w:t>
      </w:r>
    </w:p>
    <w:tbl>
      <w:tblPr>
        <w:tblStyle w:val="ad"/>
        <w:tblW w:w="0" w:type="auto"/>
        <w:tblLook w:val="04A0"/>
      </w:tblPr>
      <w:tblGrid>
        <w:gridCol w:w="1317"/>
        <w:gridCol w:w="3766"/>
        <w:gridCol w:w="1553"/>
        <w:gridCol w:w="1412"/>
        <w:gridCol w:w="1524"/>
      </w:tblGrid>
      <w:tr w:rsidR="00E55020" w:rsidTr="0013359F">
        <w:tc>
          <w:tcPr>
            <w:tcW w:w="1317" w:type="dxa"/>
          </w:tcPr>
          <w:p w:rsidR="00E55020" w:rsidRDefault="00E55020" w:rsidP="00241ECB">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Код</w:t>
            </w:r>
            <w:r>
              <w:rPr>
                <w:rFonts w:ascii="TimesNewRomanPS-BoldMT" w:hAnsi="TimesNewRomanPS-BoldMT"/>
                <w:color w:val="000000"/>
              </w:rPr>
              <w:br/>
            </w:r>
            <w:r>
              <w:rPr>
                <w:rFonts w:ascii="TimesNewRomanPS-BoldMT" w:hAnsi="TimesNewRomanPS-BoldMT"/>
                <w:b/>
                <w:bCs/>
                <w:color w:val="000000"/>
              </w:rPr>
              <w:t>раздела, подраздела</w:t>
            </w:r>
          </w:p>
        </w:tc>
        <w:tc>
          <w:tcPr>
            <w:tcW w:w="3766" w:type="dxa"/>
          </w:tcPr>
          <w:p w:rsidR="00E55020" w:rsidRDefault="00E55020" w:rsidP="00241ECB">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Наименование раздела, подраздела</w:t>
            </w:r>
          </w:p>
        </w:tc>
        <w:tc>
          <w:tcPr>
            <w:tcW w:w="1553" w:type="dxa"/>
          </w:tcPr>
          <w:p w:rsidR="00E55020" w:rsidRDefault="00E55020" w:rsidP="0013359F">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Утверждено</w:t>
            </w:r>
            <w:r>
              <w:rPr>
                <w:rFonts w:ascii="TimesNewRomanPS-BoldMT" w:hAnsi="TimesNewRomanPS-BoldMT"/>
                <w:color w:val="000000"/>
              </w:rPr>
              <w:br/>
            </w:r>
            <w:r>
              <w:rPr>
                <w:rFonts w:ascii="TimesNewRomanPS-BoldMT" w:hAnsi="TimesNewRomanPS-BoldMT"/>
                <w:b/>
                <w:bCs/>
                <w:color w:val="000000"/>
              </w:rPr>
              <w:t>бюджетных</w:t>
            </w:r>
            <w:r>
              <w:rPr>
                <w:rFonts w:ascii="TimesNewRomanPS-BoldMT" w:hAnsi="TimesNewRomanPS-BoldMT"/>
                <w:color w:val="000000"/>
              </w:rPr>
              <w:br/>
            </w:r>
            <w:r>
              <w:rPr>
                <w:rFonts w:ascii="TimesNewRomanPS-BoldMT" w:hAnsi="TimesNewRomanPS-BoldMT"/>
                <w:b/>
                <w:bCs/>
                <w:color w:val="000000"/>
              </w:rPr>
              <w:t>назначений</w:t>
            </w:r>
            <w:r>
              <w:rPr>
                <w:rFonts w:ascii="TimesNewRomanPS-BoldMT" w:hAnsi="TimesNewRomanPS-BoldMT"/>
                <w:color w:val="000000"/>
              </w:rPr>
              <w:br/>
            </w:r>
            <w:r>
              <w:rPr>
                <w:rFonts w:ascii="TimesNewRomanPS-BoldMT" w:hAnsi="TimesNewRomanPS-BoldMT"/>
                <w:b/>
                <w:bCs/>
                <w:color w:val="000000"/>
              </w:rPr>
              <w:t>на 202</w:t>
            </w:r>
            <w:r w:rsidR="0013359F">
              <w:rPr>
                <w:rFonts w:ascii="TimesNewRomanPS-BoldMT" w:hAnsi="TimesNewRomanPS-BoldMT"/>
                <w:b/>
                <w:bCs/>
                <w:color w:val="000000"/>
              </w:rPr>
              <w:t>4</w:t>
            </w:r>
            <w:r>
              <w:rPr>
                <w:rFonts w:ascii="TimesNewRomanPS-BoldMT" w:hAnsi="TimesNewRomanPS-BoldMT"/>
                <w:b/>
                <w:bCs/>
                <w:color w:val="000000"/>
              </w:rPr>
              <w:t xml:space="preserve"> г</w:t>
            </w:r>
          </w:p>
        </w:tc>
        <w:tc>
          <w:tcPr>
            <w:tcW w:w="1412" w:type="dxa"/>
          </w:tcPr>
          <w:p w:rsidR="00E55020" w:rsidRDefault="00E55020" w:rsidP="0013359F">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Исполнено</w:t>
            </w:r>
            <w:r>
              <w:rPr>
                <w:rFonts w:ascii="TimesNewRomanPS-BoldMT" w:hAnsi="TimesNewRomanPS-BoldMT"/>
                <w:color w:val="000000"/>
              </w:rPr>
              <w:br/>
            </w:r>
            <w:r>
              <w:rPr>
                <w:rFonts w:ascii="TimesNewRomanPS-BoldMT" w:hAnsi="TimesNewRomanPS-BoldMT"/>
                <w:b/>
                <w:bCs/>
                <w:color w:val="000000"/>
              </w:rPr>
              <w:t>в 202</w:t>
            </w:r>
            <w:r w:rsidR="0013359F">
              <w:rPr>
                <w:rFonts w:ascii="TimesNewRomanPS-BoldMT" w:hAnsi="TimesNewRomanPS-BoldMT"/>
                <w:b/>
                <w:bCs/>
                <w:color w:val="000000"/>
              </w:rPr>
              <w:t>4</w:t>
            </w:r>
            <w:r>
              <w:rPr>
                <w:rFonts w:ascii="TimesNewRomanPS-BoldMT" w:hAnsi="TimesNewRomanPS-BoldMT"/>
                <w:b/>
                <w:bCs/>
                <w:color w:val="000000"/>
              </w:rPr>
              <w:t xml:space="preserve"> г</w:t>
            </w:r>
          </w:p>
        </w:tc>
        <w:tc>
          <w:tcPr>
            <w:tcW w:w="1524" w:type="dxa"/>
          </w:tcPr>
          <w:p w:rsidR="00E55020" w:rsidRDefault="00E55020" w:rsidP="00241ECB">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Исполнение,</w:t>
            </w:r>
            <w:r>
              <w:rPr>
                <w:rFonts w:ascii="TimesNewRomanPS-BoldMT" w:hAnsi="TimesNewRomanPS-BoldMT"/>
                <w:color w:val="000000"/>
              </w:rPr>
              <w:br/>
            </w:r>
            <w:r>
              <w:rPr>
                <w:rFonts w:ascii="TimesNewRomanPS-BoldMT" w:hAnsi="TimesNewRomanPS-BoldMT"/>
                <w:b/>
                <w:bCs/>
                <w:color w:val="000000"/>
              </w:rPr>
              <w:t>%</w:t>
            </w:r>
          </w:p>
        </w:tc>
      </w:tr>
      <w:tr w:rsidR="00E55020" w:rsidTr="0013359F">
        <w:tc>
          <w:tcPr>
            <w:tcW w:w="1317" w:type="dxa"/>
          </w:tcPr>
          <w:p w:rsidR="00E55020" w:rsidRDefault="00E55020" w:rsidP="00241ECB">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0100</w:t>
            </w:r>
          </w:p>
        </w:tc>
        <w:tc>
          <w:tcPr>
            <w:tcW w:w="3766" w:type="dxa"/>
          </w:tcPr>
          <w:p w:rsidR="00E55020" w:rsidRDefault="00E55020" w:rsidP="00241ECB">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Общегосударственные вопросы</w:t>
            </w:r>
          </w:p>
        </w:tc>
        <w:tc>
          <w:tcPr>
            <w:tcW w:w="1553" w:type="dxa"/>
          </w:tcPr>
          <w:p w:rsidR="00E55020" w:rsidRPr="00CA7AF7" w:rsidRDefault="00CA7AF7" w:rsidP="0013359F">
            <w:pPr>
              <w:spacing w:after="0" w:line="240" w:lineRule="auto"/>
              <w:jc w:val="center"/>
              <w:rPr>
                <w:rFonts w:ascii="Times New Roman" w:eastAsia="Times New Roman" w:hAnsi="Times New Roman" w:cs="Times New Roman"/>
                <w:b/>
                <w:lang w:eastAsia="ru-RU"/>
              </w:rPr>
            </w:pPr>
            <w:r w:rsidRPr="00CA7AF7">
              <w:rPr>
                <w:rFonts w:ascii="Times New Roman" w:eastAsia="Times New Roman" w:hAnsi="Times New Roman" w:cs="Times New Roman"/>
                <w:b/>
                <w:lang w:eastAsia="ru-RU"/>
              </w:rPr>
              <w:t>1 400,4</w:t>
            </w:r>
          </w:p>
        </w:tc>
        <w:tc>
          <w:tcPr>
            <w:tcW w:w="1412" w:type="dxa"/>
          </w:tcPr>
          <w:p w:rsidR="00E55020" w:rsidRPr="00CA7AF7" w:rsidRDefault="00CA7AF7" w:rsidP="00CA7AF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1 392,8</w:t>
            </w:r>
          </w:p>
        </w:tc>
        <w:tc>
          <w:tcPr>
            <w:tcW w:w="1524" w:type="dxa"/>
          </w:tcPr>
          <w:p w:rsidR="00E55020" w:rsidRPr="00CA7AF7" w:rsidRDefault="00BB5785" w:rsidP="0013359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99,5</w:t>
            </w:r>
          </w:p>
        </w:tc>
      </w:tr>
      <w:tr w:rsidR="0013359F" w:rsidTr="0013359F">
        <w:tc>
          <w:tcPr>
            <w:tcW w:w="1317" w:type="dxa"/>
            <w:vMerge w:val="restart"/>
          </w:tcPr>
          <w:p w:rsidR="0013359F" w:rsidRPr="0013359F" w:rsidRDefault="0013359F" w:rsidP="00241ECB">
            <w:pPr>
              <w:spacing w:after="0" w:line="240" w:lineRule="auto"/>
              <w:jc w:val="both"/>
              <w:rPr>
                <w:rFonts w:ascii="Times New Roman" w:eastAsia="Times New Roman" w:hAnsi="Times New Roman" w:cs="Times New Roman"/>
                <w:lang w:eastAsia="ru-RU"/>
              </w:rPr>
            </w:pPr>
            <w:r w:rsidRPr="0013359F">
              <w:rPr>
                <w:rFonts w:ascii="Times New Roman" w:eastAsia="Times New Roman" w:hAnsi="Times New Roman" w:cs="Times New Roman"/>
                <w:lang w:eastAsia="ru-RU"/>
              </w:rPr>
              <w:t>0106</w:t>
            </w:r>
          </w:p>
        </w:tc>
        <w:tc>
          <w:tcPr>
            <w:tcW w:w="3766" w:type="dxa"/>
          </w:tcPr>
          <w:p w:rsidR="0013359F" w:rsidRDefault="0013359F" w:rsidP="0013359F">
            <w:pPr>
              <w:spacing w:after="0" w:line="240" w:lineRule="auto"/>
              <w:jc w:val="both"/>
              <w:rPr>
                <w:rFonts w:ascii="Times New Roman" w:eastAsia="Times New Roman" w:hAnsi="Times New Roman" w:cs="Times New Roman"/>
                <w:sz w:val="28"/>
                <w:szCs w:val="28"/>
                <w:lang w:eastAsia="ru-RU"/>
              </w:rPr>
            </w:pPr>
            <w:r>
              <w:rPr>
                <w:rFonts w:ascii="TimesNewRomanPSMT" w:hAnsi="TimesNewRomanPSMT"/>
                <w:color w:val="000000"/>
              </w:rPr>
              <w:t>Обеспечение деятельности финансовых, налоговых и таможенных органов финансового (финансово-бюджетного) надзора (</w:t>
            </w:r>
            <w:proofErr w:type="spellStart"/>
            <w:r>
              <w:rPr>
                <w:rFonts w:ascii="TimesNewRomanPSMT" w:hAnsi="TimesNewRomanPSMT"/>
                <w:color w:val="000000"/>
              </w:rPr>
              <w:t>Непрограммные</w:t>
            </w:r>
            <w:proofErr w:type="spellEnd"/>
            <w:r>
              <w:rPr>
                <w:rFonts w:ascii="TimesNewRomanPSMT" w:hAnsi="TimesNewRomanPSMT"/>
                <w:color w:val="000000"/>
              </w:rPr>
              <w:t xml:space="preserve"> расходы)</w:t>
            </w:r>
            <w:r>
              <w:rPr>
                <w:rFonts w:ascii="TimesNewRomanPSMT" w:hAnsi="TimesNewRomanPSMT"/>
                <w:color w:val="000000"/>
              </w:rPr>
              <w:br/>
            </w:r>
            <w:r>
              <w:rPr>
                <w:rFonts w:ascii="TimesNewRomanPS-ItalicMT" w:hAnsi="TimesNewRomanPS-ItalicMT"/>
                <w:i/>
                <w:iCs/>
                <w:color w:val="000000"/>
              </w:rPr>
              <w:t>В том числе:</w:t>
            </w:r>
          </w:p>
        </w:tc>
        <w:tc>
          <w:tcPr>
            <w:tcW w:w="1553" w:type="dxa"/>
          </w:tcPr>
          <w:p w:rsidR="0013359F" w:rsidRPr="00CA7AF7" w:rsidRDefault="00CA7AF7" w:rsidP="0013359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1 400,4</w:t>
            </w:r>
          </w:p>
        </w:tc>
        <w:tc>
          <w:tcPr>
            <w:tcW w:w="1412" w:type="dxa"/>
          </w:tcPr>
          <w:p w:rsidR="0013359F" w:rsidRPr="00CA7AF7" w:rsidRDefault="00CA7AF7" w:rsidP="00CA7A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1 392,8</w:t>
            </w:r>
          </w:p>
        </w:tc>
        <w:tc>
          <w:tcPr>
            <w:tcW w:w="1524" w:type="dxa"/>
          </w:tcPr>
          <w:p w:rsidR="0013359F" w:rsidRPr="00CA7AF7" w:rsidRDefault="00BB5785" w:rsidP="0013359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99,5</w:t>
            </w:r>
          </w:p>
        </w:tc>
      </w:tr>
      <w:tr w:rsidR="0013359F" w:rsidTr="0013359F">
        <w:tc>
          <w:tcPr>
            <w:tcW w:w="1317" w:type="dxa"/>
            <w:vMerge/>
          </w:tcPr>
          <w:p w:rsidR="0013359F" w:rsidRDefault="0013359F" w:rsidP="00241ECB">
            <w:pPr>
              <w:spacing w:after="0" w:line="240" w:lineRule="auto"/>
              <w:jc w:val="both"/>
              <w:rPr>
                <w:rFonts w:ascii="Times New Roman" w:eastAsia="Times New Roman" w:hAnsi="Times New Roman" w:cs="Times New Roman"/>
                <w:sz w:val="28"/>
                <w:szCs w:val="28"/>
                <w:lang w:eastAsia="ru-RU"/>
              </w:rPr>
            </w:pPr>
          </w:p>
        </w:tc>
        <w:tc>
          <w:tcPr>
            <w:tcW w:w="3766" w:type="dxa"/>
          </w:tcPr>
          <w:p w:rsidR="0013359F" w:rsidRDefault="0013359F" w:rsidP="0013359F">
            <w:pPr>
              <w:spacing w:after="0" w:line="240" w:lineRule="auto"/>
              <w:jc w:val="both"/>
              <w:rPr>
                <w:rFonts w:ascii="Times New Roman" w:eastAsia="Times New Roman" w:hAnsi="Times New Roman" w:cs="Times New Roman"/>
                <w:sz w:val="28"/>
                <w:szCs w:val="28"/>
                <w:lang w:eastAsia="ru-RU"/>
              </w:rPr>
            </w:pPr>
            <w:r>
              <w:rPr>
                <w:rFonts w:ascii="TimesNewRomanPS-ItalicMT" w:hAnsi="TimesNewRomanPS-ItalicMT"/>
                <w:i/>
                <w:iCs/>
                <w:color w:val="000000"/>
              </w:rPr>
              <w:t>- расходы на выплаты персоналу в целях обеспечения выполнения функций государственными (муниципальными) органами, казенными учреждениями, органами</w:t>
            </w:r>
            <w:r>
              <w:rPr>
                <w:rFonts w:ascii="TimesNewRomanPS-ItalicMT" w:hAnsi="TimesNewRomanPS-ItalicMT"/>
                <w:color w:val="000000"/>
              </w:rPr>
              <w:br/>
            </w:r>
            <w:r>
              <w:rPr>
                <w:rFonts w:ascii="TimesNewRomanPS-ItalicMT" w:hAnsi="TimesNewRomanPS-ItalicMT"/>
                <w:i/>
                <w:iCs/>
                <w:color w:val="000000"/>
              </w:rPr>
              <w:t>управления государственными</w:t>
            </w:r>
            <w:r>
              <w:rPr>
                <w:rFonts w:ascii="TimesNewRomanPS-ItalicMT" w:hAnsi="TimesNewRomanPS-ItalicMT"/>
                <w:color w:val="000000"/>
              </w:rPr>
              <w:br/>
            </w:r>
            <w:r>
              <w:rPr>
                <w:rFonts w:ascii="TimesNewRomanPS-ItalicMT" w:hAnsi="TimesNewRomanPS-ItalicMT"/>
                <w:i/>
                <w:iCs/>
                <w:color w:val="000000"/>
              </w:rPr>
              <w:t>внебюджетными фондами;</w:t>
            </w:r>
          </w:p>
        </w:tc>
        <w:tc>
          <w:tcPr>
            <w:tcW w:w="1553" w:type="dxa"/>
          </w:tcPr>
          <w:p w:rsidR="0013359F" w:rsidRPr="00CA7AF7" w:rsidRDefault="00CA7AF7" w:rsidP="0013359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1 351,2</w:t>
            </w:r>
          </w:p>
        </w:tc>
        <w:tc>
          <w:tcPr>
            <w:tcW w:w="1412" w:type="dxa"/>
          </w:tcPr>
          <w:p w:rsidR="0013359F" w:rsidRPr="00CA7AF7" w:rsidRDefault="00CA7AF7" w:rsidP="0013359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1 346,5</w:t>
            </w:r>
          </w:p>
        </w:tc>
        <w:tc>
          <w:tcPr>
            <w:tcW w:w="1524" w:type="dxa"/>
          </w:tcPr>
          <w:p w:rsidR="0013359F" w:rsidRPr="00CA7AF7" w:rsidRDefault="00BB5785" w:rsidP="0013359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99,7</w:t>
            </w:r>
          </w:p>
        </w:tc>
      </w:tr>
      <w:tr w:rsidR="0013359F" w:rsidTr="0013359F">
        <w:tc>
          <w:tcPr>
            <w:tcW w:w="1317" w:type="dxa"/>
            <w:vMerge/>
          </w:tcPr>
          <w:p w:rsidR="0013359F" w:rsidRDefault="0013359F" w:rsidP="00241ECB">
            <w:pPr>
              <w:spacing w:after="0" w:line="240" w:lineRule="auto"/>
              <w:jc w:val="both"/>
              <w:rPr>
                <w:rFonts w:ascii="Times New Roman" w:eastAsia="Times New Roman" w:hAnsi="Times New Roman" w:cs="Times New Roman"/>
                <w:sz w:val="28"/>
                <w:szCs w:val="28"/>
                <w:lang w:eastAsia="ru-RU"/>
              </w:rPr>
            </w:pPr>
          </w:p>
        </w:tc>
        <w:tc>
          <w:tcPr>
            <w:tcW w:w="3766" w:type="dxa"/>
          </w:tcPr>
          <w:p w:rsidR="0013359F" w:rsidRDefault="0013359F" w:rsidP="00241ECB">
            <w:pPr>
              <w:spacing w:after="0" w:line="240" w:lineRule="auto"/>
              <w:jc w:val="both"/>
              <w:rPr>
                <w:rFonts w:ascii="Times New Roman" w:eastAsia="Times New Roman" w:hAnsi="Times New Roman" w:cs="Times New Roman"/>
                <w:sz w:val="28"/>
                <w:szCs w:val="28"/>
                <w:lang w:eastAsia="ru-RU"/>
              </w:rPr>
            </w:pPr>
            <w:r>
              <w:rPr>
                <w:rFonts w:ascii="TimesNewRomanPS-ItalicMT" w:hAnsi="TimesNewRomanPS-ItalicMT"/>
                <w:i/>
                <w:iCs/>
                <w:color w:val="000000"/>
              </w:rPr>
              <w:t>- закупка товаров (работ/, услуг) для</w:t>
            </w:r>
            <w:r>
              <w:rPr>
                <w:rFonts w:ascii="TimesNewRomanPS-ItalicMT" w:hAnsi="TimesNewRomanPS-ItalicMT"/>
                <w:color w:val="000000"/>
              </w:rPr>
              <w:br/>
            </w:r>
            <w:r>
              <w:rPr>
                <w:rFonts w:ascii="TimesNewRomanPS-ItalicMT" w:hAnsi="TimesNewRomanPS-ItalicMT"/>
                <w:i/>
                <w:iCs/>
                <w:color w:val="000000"/>
              </w:rPr>
              <w:t>обеспечения государственных</w:t>
            </w:r>
            <w:r>
              <w:rPr>
                <w:rFonts w:ascii="TimesNewRomanPS-ItalicMT" w:hAnsi="TimesNewRomanPS-ItalicMT"/>
                <w:color w:val="000000"/>
              </w:rPr>
              <w:br/>
            </w:r>
            <w:r>
              <w:rPr>
                <w:rFonts w:ascii="TimesNewRomanPS-ItalicMT" w:hAnsi="TimesNewRomanPS-ItalicMT"/>
                <w:i/>
                <w:iCs/>
                <w:color w:val="000000"/>
              </w:rPr>
              <w:t>(муниципальных) нужд</w:t>
            </w:r>
          </w:p>
        </w:tc>
        <w:tc>
          <w:tcPr>
            <w:tcW w:w="1553" w:type="dxa"/>
          </w:tcPr>
          <w:p w:rsidR="0013359F" w:rsidRPr="00CA7AF7" w:rsidRDefault="00CA7AF7" w:rsidP="0013359F">
            <w:pPr>
              <w:spacing w:after="0" w:line="240" w:lineRule="auto"/>
              <w:jc w:val="center"/>
              <w:rPr>
                <w:rFonts w:ascii="Times New Roman" w:eastAsia="Times New Roman" w:hAnsi="Times New Roman" w:cs="Times New Roman"/>
                <w:lang w:eastAsia="ru-RU"/>
              </w:rPr>
            </w:pPr>
            <w:r w:rsidRPr="00CA7AF7">
              <w:rPr>
                <w:rFonts w:ascii="Times New Roman" w:eastAsia="Times New Roman" w:hAnsi="Times New Roman" w:cs="Times New Roman"/>
                <w:lang w:eastAsia="ru-RU"/>
              </w:rPr>
              <w:t>49,2</w:t>
            </w:r>
          </w:p>
        </w:tc>
        <w:tc>
          <w:tcPr>
            <w:tcW w:w="1412" w:type="dxa"/>
          </w:tcPr>
          <w:p w:rsidR="0013359F" w:rsidRPr="00CA7AF7" w:rsidRDefault="00CA7AF7" w:rsidP="0013359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46,3</w:t>
            </w:r>
          </w:p>
        </w:tc>
        <w:tc>
          <w:tcPr>
            <w:tcW w:w="1524" w:type="dxa"/>
          </w:tcPr>
          <w:p w:rsidR="0013359F" w:rsidRPr="00CA7AF7" w:rsidRDefault="00BB5785" w:rsidP="0013359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94,1</w:t>
            </w:r>
          </w:p>
        </w:tc>
      </w:tr>
      <w:tr w:rsidR="00E55020" w:rsidTr="0013359F">
        <w:tc>
          <w:tcPr>
            <w:tcW w:w="1317" w:type="dxa"/>
          </w:tcPr>
          <w:p w:rsidR="00E55020" w:rsidRPr="0013359F" w:rsidRDefault="0013359F" w:rsidP="00241ECB">
            <w:pPr>
              <w:spacing w:after="0" w:line="240" w:lineRule="auto"/>
              <w:jc w:val="both"/>
              <w:rPr>
                <w:rFonts w:ascii="Times New Roman" w:eastAsia="Times New Roman" w:hAnsi="Times New Roman" w:cs="Times New Roman"/>
                <w:b/>
                <w:lang w:eastAsia="ru-RU"/>
              </w:rPr>
            </w:pPr>
            <w:r w:rsidRPr="0013359F">
              <w:rPr>
                <w:rFonts w:ascii="Times New Roman" w:eastAsia="Times New Roman" w:hAnsi="Times New Roman" w:cs="Times New Roman"/>
                <w:b/>
                <w:lang w:eastAsia="ru-RU"/>
              </w:rPr>
              <w:t>0400</w:t>
            </w:r>
          </w:p>
        </w:tc>
        <w:tc>
          <w:tcPr>
            <w:tcW w:w="3766" w:type="dxa"/>
          </w:tcPr>
          <w:p w:rsidR="00E55020" w:rsidRPr="0013359F" w:rsidRDefault="0013359F" w:rsidP="00241ECB">
            <w:pPr>
              <w:spacing w:after="0" w:line="240" w:lineRule="auto"/>
              <w:jc w:val="both"/>
              <w:rPr>
                <w:rFonts w:ascii="Times New Roman" w:eastAsia="Times New Roman" w:hAnsi="Times New Roman" w:cs="Times New Roman"/>
                <w:lang w:eastAsia="ru-RU"/>
              </w:rPr>
            </w:pPr>
            <w:r w:rsidRPr="0013359F">
              <w:rPr>
                <w:rFonts w:ascii="Times New Roman" w:eastAsia="Times New Roman" w:hAnsi="Times New Roman" w:cs="Times New Roman"/>
                <w:b/>
                <w:lang w:eastAsia="ru-RU"/>
              </w:rPr>
              <w:t>Национальная экономика</w:t>
            </w:r>
          </w:p>
        </w:tc>
        <w:tc>
          <w:tcPr>
            <w:tcW w:w="1553" w:type="dxa"/>
          </w:tcPr>
          <w:p w:rsidR="00E55020" w:rsidRPr="00CA7AF7" w:rsidRDefault="00CA7AF7" w:rsidP="0013359F">
            <w:pPr>
              <w:spacing w:after="0" w:line="240" w:lineRule="auto"/>
              <w:jc w:val="center"/>
              <w:rPr>
                <w:rFonts w:ascii="Times New Roman" w:eastAsia="Times New Roman" w:hAnsi="Times New Roman" w:cs="Times New Roman"/>
                <w:b/>
                <w:lang w:eastAsia="ru-RU"/>
              </w:rPr>
            </w:pPr>
            <w:r w:rsidRPr="00CA7AF7">
              <w:rPr>
                <w:rFonts w:ascii="Times New Roman" w:eastAsia="Times New Roman" w:hAnsi="Times New Roman" w:cs="Times New Roman"/>
                <w:b/>
                <w:lang w:eastAsia="ru-RU"/>
              </w:rPr>
              <w:t>60,0</w:t>
            </w:r>
          </w:p>
        </w:tc>
        <w:tc>
          <w:tcPr>
            <w:tcW w:w="1412" w:type="dxa"/>
          </w:tcPr>
          <w:p w:rsidR="00E55020" w:rsidRPr="00CA7AF7" w:rsidRDefault="00CA7AF7" w:rsidP="0013359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60,0</w:t>
            </w:r>
          </w:p>
        </w:tc>
        <w:tc>
          <w:tcPr>
            <w:tcW w:w="1524" w:type="dxa"/>
          </w:tcPr>
          <w:p w:rsidR="00E55020" w:rsidRPr="00CA7AF7" w:rsidRDefault="00BB5785" w:rsidP="0013359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100,0</w:t>
            </w:r>
          </w:p>
        </w:tc>
      </w:tr>
      <w:tr w:rsidR="0013359F" w:rsidTr="0013359F">
        <w:tc>
          <w:tcPr>
            <w:tcW w:w="1317" w:type="dxa"/>
            <w:vMerge w:val="restart"/>
          </w:tcPr>
          <w:p w:rsidR="0013359F" w:rsidRPr="0013359F" w:rsidRDefault="0013359F" w:rsidP="00241ECB">
            <w:pPr>
              <w:spacing w:after="0" w:line="240" w:lineRule="auto"/>
              <w:jc w:val="both"/>
              <w:rPr>
                <w:rFonts w:ascii="Times New Roman" w:eastAsia="Times New Roman" w:hAnsi="Times New Roman" w:cs="Times New Roman"/>
                <w:lang w:eastAsia="ru-RU"/>
              </w:rPr>
            </w:pPr>
            <w:r w:rsidRPr="0013359F">
              <w:rPr>
                <w:rFonts w:ascii="Times New Roman" w:eastAsia="Times New Roman" w:hAnsi="Times New Roman" w:cs="Times New Roman"/>
                <w:lang w:eastAsia="ru-RU"/>
              </w:rPr>
              <w:t>0410</w:t>
            </w:r>
          </w:p>
        </w:tc>
        <w:tc>
          <w:tcPr>
            <w:tcW w:w="3766" w:type="dxa"/>
          </w:tcPr>
          <w:p w:rsidR="0013359F" w:rsidRPr="0013359F" w:rsidRDefault="0013359F" w:rsidP="00241ECB">
            <w:pPr>
              <w:spacing w:after="0" w:line="240" w:lineRule="auto"/>
              <w:jc w:val="both"/>
              <w:rPr>
                <w:rFonts w:ascii="Times New Roman" w:eastAsia="Times New Roman" w:hAnsi="Times New Roman" w:cs="Times New Roman"/>
                <w:lang w:eastAsia="ru-RU"/>
              </w:rPr>
            </w:pPr>
            <w:r w:rsidRPr="0013359F">
              <w:rPr>
                <w:rFonts w:ascii="Times New Roman" w:eastAsia="Times New Roman" w:hAnsi="Times New Roman" w:cs="Times New Roman"/>
                <w:lang w:eastAsia="ru-RU"/>
              </w:rPr>
              <w:t>Связь и информатика</w:t>
            </w:r>
            <w:r w:rsidRPr="0013359F">
              <w:rPr>
                <w:rFonts w:ascii="Times New Roman" w:hAnsi="Times New Roman" w:cs="Times New Roman"/>
                <w:color w:val="000000"/>
              </w:rPr>
              <w:t xml:space="preserve"> </w:t>
            </w:r>
            <w:r w:rsidRPr="0013359F">
              <w:rPr>
                <w:rFonts w:ascii="Times New Roman" w:hAnsi="Times New Roman" w:cs="Times New Roman"/>
                <w:color w:val="000000"/>
              </w:rPr>
              <w:lastRenderedPageBreak/>
              <w:t>(</w:t>
            </w:r>
            <w:r w:rsidRPr="0013359F">
              <w:rPr>
                <w:rFonts w:ascii="Times New Roman" w:eastAsia="Times New Roman" w:hAnsi="Times New Roman" w:cs="Times New Roman"/>
                <w:lang w:eastAsia="ru-RU"/>
              </w:rPr>
              <w:t xml:space="preserve">Муниципальная программа </w:t>
            </w:r>
            <w:proofErr w:type="spellStart"/>
            <w:r w:rsidRPr="0013359F">
              <w:rPr>
                <w:rFonts w:ascii="Times New Roman" w:eastAsia="Times New Roman" w:hAnsi="Times New Roman" w:cs="Times New Roman"/>
                <w:lang w:eastAsia="ru-RU"/>
              </w:rPr>
              <w:t>Княгининского</w:t>
            </w:r>
            <w:proofErr w:type="spellEnd"/>
            <w:r w:rsidRPr="0013359F">
              <w:rPr>
                <w:rFonts w:ascii="Times New Roman" w:eastAsia="Times New Roman" w:hAnsi="Times New Roman" w:cs="Times New Roman"/>
                <w:lang w:eastAsia="ru-RU"/>
              </w:rPr>
              <w:t xml:space="preserve"> муниципального округа Нижегородской области "Информационное общество  </w:t>
            </w:r>
            <w:proofErr w:type="spellStart"/>
            <w:r w:rsidRPr="0013359F">
              <w:rPr>
                <w:rFonts w:ascii="Times New Roman" w:eastAsia="Times New Roman" w:hAnsi="Times New Roman" w:cs="Times New Roman"/>
                <w:lang w:eastAsia="ru-RU"/>
              </w:rPr>
              <w:t>Княгининского</w:t>
            </w:r>
            <w:proofErr w:type="spellEnd"/>
            <w:r w:rsidRPr="0013359F">
              <w:rPr>
                <w:rFonts w:ascii="Times New Roman" w:eastAsia="Times New Roman" w:hAnsi="Times New Roman" w:cs="Times New Roman"/>
                <w:lang w:eastAsia="ru-RU"/>
              </w:rPr>
              <w:t xml:space="preserve"> муниципального округа Нижегородской области</w:t>
            </w:r>
            <w:proofErr w:type="gramStart"/>
            <w:r w:rsidRPr="0013359F">
              <w:rPr>
                <w:rFonts w:ascii="Times New Roman" w:eastAsia="Times New Roman" w:hAnsi="Times New Roman" w:cs="Times New Roman"/>
                <w:lang w:eastAsia="ru-RU"/>
              </w:rPr>
              <w:t>"н</w:t>
            </w:r>
            <w:proofErr w:type="gramEnd"/>
            <w:r w:rsidRPr="0013359F">
              <w:rPr>
                <w:rFonts w:ascii="Times New Roman" w:eastAsia="Times New Roman" w:hAnsi="Times New Roman" w:cs="Times New Roman"/>
                <w:lang w:eastAsia="ru-RU"/>
              </w:rPr>
              <w:t>а 2023-2027 годы</w:t>
            </w:r>
            <w:r w:rsidRPr="0013359F">
              <w:rPr>
                <w:rFonts w:ascii="Times New Roman" w:hAnsi="Times New Roman" w:cs="Times New Roman"/>
                <w:color w:val="000000"/>
              </w:rPr>
              <w:t>)</w:t>
            </w:r>
            <w:r w:rsidRPr="0013359F">
              <w:rPr>
                <w:rFonts w:ascii="Times New Roman" w:hAnsi="Times New Roman" w:cs="Times New Roman"/>
                <w:color w:val="000000"/>
              </w:rPr>
              <w:br/>
            </w:r>
            <w:r w:rsidRPr="0013359F">
              <w:rPr>
                <w:rFonts w:ascii="Times New Roman" w:hAnsi="Times New Roman" w:cs="Times New Roman"/>
                <w:i/>
                <w:iCs/>
                <w:color w:val="000000"/>
              </w:rPr>
              <w:t>В том числе:</w:t>
            </w:r>
          </w:p>
        </w:tc>
        <w:tc>
          <w:tcPr>
            <w:tcW w:w="1553" w:type="dxa"/>
          </w:tcPr>
          <w:p w:rsidR="0013359F" w:rsidRPr="0013359F" w:rsidRDefault="00CA7AF7" w:rsidP="0013359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60,0</w:t>
            </w:r>
          </w:p>
        </w:tc>
        <w:tc>
          <w:tcPr>
            <w:tcW w:w="1412" w:type="dxa"/>
          </w:tcPr>
          <w:p w:rsidR="0013359F" w:rsidRPr="0013359F" w:rsidRDefault="00CA7AF7" w:rsidP="0013359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1524" w:type="dxa"/>
          </w:tcPr>
          <w:p w:rsidR="0013359F" w:rsidRPr="0013359F" w:rsidRDefault="00BB5785" w:rsidP="0013359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r>
      <w:tr w:rsidR="0013359F" w:rsidTr="0013359F">
        <w:tc>
          <w:tcPr>
            <w:tcW w:w="1317" w:type="dxa"/>
            <w:vMerge/>
          </w:tcPr>
          <w:p w:rsidR="0013359F" w:rsidRPr="0013359F" w:rsidRDefault="0013359F" w:rsidP="00241ECB">
            <w:pPr>
              <w:spacing w:after="0" w:line="240" w:lineRule="auto"/>
              <w:jc w:val="both"/>
              <w:rPr>
                <w:rFonts w:ascii="Times New Roman" w:eastAsia="Times New Roman" w:hAnsi="Times New Roman" w:cs="Times New Roman"/>
                <w:lang w:eastAsia="ru-RU"/>
              </w:rPr>
            </w:pPr>
          </w:p>
        </w:tc>
        <w:tc>
          <w:tcPr>
            <w:tcW w:w="3766" w:type="dxa"/>
          </w:tcPr>
          <w:p w:rsidR="0013359F" w:rsidRPr="0013359F" w:rsidRDefault="0013359F" w:rsidP="00241ECB">
            <w:pPr>
              <w:spacing w:after="0" w:line="240" w:lineRule="auto"/>
              <w:jc w:val="both"/>
              <w:rPr>
                <w:rFonts w:ascii="Times New Roman" w:eastAsia="Times New Roman" w:hAnsi="Times New Roman" w:cs="Times New Roman"/>
                <w:lang w:eastAsia="ru-RU"/>
              </w:rPr>
            </w:pPr>
            <w:r w:rsidRPr="0013359F">
              <w:rPr>
                <w:rFonts w:ascii="Times New Roman" w:hAnsi="Times New Roman" w:cs="Times New Roman"/>
                <w:i/>
                <w:iCs/>
                <w:color w:val="000000"/>
              </w:rPr>
              <w:t>- закупка товаров (работ/, услуг) для</w:t>
            </w:r>
            <w:r w:rsidRPr="0013359F">
              <w:rPr>
                <w:rFonts w:ascii="Times New Roman" w:hAnsi="Times New Roman" w:cs="Times New Roman"/>
                <w:color w:val="000000"/>
              </w:rPr>
              <w:br/>
            </w:r>
            <w:r w:rsidRPr="0013359F">
              <w:rPr>
                <w:rFonts w:ascii="Times New Roman" w:hAnsi="Times New Roman" w:cs="Times New Roman"/>
                <w:i/>
                <w:iCs/>
                <w:color w:val="000000"/>
              </w:rPr>
              <w:t>обеспечения государственных</w:t>
            </w:r>
            <w:r w:rsidRPr="0013359F">
              <w:rPr>
                <w:rFonts w:ascii="Times New Roman" w:hAnsi="Times New Roman" w:cs="Times New Roman"/>
                <w:color w:val="000000"/>
              </w:rPr>
              <w:br/>
            </w:r>
            <w:r w:rsidRPr="0013359F">
              <w:rPr>
                <w:rFonts w:ascii="Times New Roman" w:hAnsi="Times New Roman" w:cs="Times New Roman"/>
                <w:i/>
                <w:iCs/>
                <w:color w:val="000000"/>
              </w:rPr>
              <w:t>(муниципальных) нужд</w:t>
            </w:r>
          </w:p>
        </w:tc>
        <w:tc>
          <w:tcPr>
            <w:tcW w:w="1553" w:type="dxa"/>
          </w:tcPr>
          <w:p w:rsidR="0013359F" w:rsidRPr="0013359F" w:rsidRDefault="0013359F" w:rsidP="0013359F">
            <w:pPr>
              <w:spacing w:after="0" w:line="240" w:lineRule="auto"/>
              <w:jc w:val="center"/>
              <w:rPr>
                <w:rFonts w:ascii="Times New Roman" w:eastAsia="Times New Roman" w:hAnsi="Times New Roman" w:cs="Times New Roman"/>
                <w:lang w:eastAsia="ru-RU"/>
              </w:rPr>
            </w:pPr>
          </w:p>
        </w:tc>
        <w:tc>
          <w:tcPr>
            <w:tcW w:w="1412" w:type="dxa"/>
          </w:tcPr>
          <w:p w:rsidR="0013359F" w:rsidRPr="0013359F" w:rsidRDefault="0013359F" w:rsidP="0013359F">
            <w:pPr>
              <w:spacing w:after="0" w:line="240" w:lineRule="auto"/>
              <w:jc w:val="center"/>
              <w:rPr>
                <w:rFonts w:ascii="Times New Roman" w:eastAsia="Times New Roman" w:hAnsi="Times New Roman" w:cs="Times New Roman"/>
                <w:lang w:eastAsia="ru-RU"/>
              </w:rPr>
            </w:pPr>
          </w:p>
        </w:tc>
        <w:tc>
          <w:tcPr>
            <w:tcW w:w="1524" w:type="dxa"/>
          </w:tcPr>
          <w:p w:rsidR="0013359F" w:rsidRPr="0013359F" w:rsidRDefault="0013359F" w:rsidP="0013359F">
            <w:pPr>
              <w:spacing w:after="0" w:line="240" w:lineRule="auto"/>
              <w:jc w:val="center"/>
              <w:rPr>
                <w:rFonts w:ascii="Times New Roman" w:eastAsia="Times New Roman" w:hAnsi="Times New Roman" w:cs="Times New Roman"/>
                <w:lang w:eastAsia="ru-RU"/>
              </w:rPr>
            </w:pPr>
          </w:p>
        </w:tc>
      </w:tr>
      <w:tr w:rsidR="0013359F" w:rsidTr="0013359F">
        <w:tc>
          <w:tcPr>
            <w:tcW w:w="1317" w:type="dxa"/>
          </w:tcPr>
          <w:p w:rsidR="0013359F" w:rsidRDefault="0013359F" w:rsidP="00241ECB">
            <w:pPr>
              <w:spacing w:after="0" w:line="240" w:lineRule="auto"/>
              <w:jc w:val="both"/>
              <w:rPr>
                <w:rFonts w:ascii="Times New Roman" w:eastAsia="Times New Roman" w:hAnsi="Times New Roman" w:cs="Times New Roman"/>
                <w:sz w:val="28"/>
                <w:szCs w:val="28"/>
                <w:lang w:eastAsia="ru-RU"/>
              </w:rPr>
            </w:pPr>
          </w:p>
        </w:tc>
        <w:tc>
          <w:tcPr>
            <w:tcW w:w="3766" w:type="dxa"/>
          </w:tcPr>
          <w:p w:rsidR="0013359F" w:rsidRDefault="0013359F" w:rsidP="0013359F">
            <w:pPr>
              <w:spacing w:after="0" w:line="240" w:lineRule="auto"/>
              <w:jc w:val="right"/>
              <w:rPr>
                <w:rFonts w:ascii="Times New Roman" w:eastAsia="Times New Roman" w:hAnsi="Times New Roman" w:cs="Times New Roman"/>
                <w:sz w:val="28"/>
                <w:szCs w:val="28"/>
                <w:lang w:eastAsia="ru-RU"/>
              </w:rPr>
            </w:pPr>
            <w:r>
              <w:rPr>
                <w:rFonts w:ascii="TimesNewRomanPS-BoldMT" w:hAnsi="TimesNewRomanPS-BoldMT"/>
                <w:b/>
                <w:bCs/>
                <w:color w:val="000000"/>
              </w:rPr>
              <w:t>В С Е Г О:</w:t>
            </w:r>
          </w:p>
        </w:tc>
        <w:tc>
          <w:tcPr>
            <w:tcW w:w="1553" w:type="dxa"/>
          </w:tcPr>
          <w:p w:rsidR="0013359F" w:rsidRPr="00CA7AF7" w:rsidRDefault="00CA7AF7" w:rsidP="0013359F">
            <w:pPr>
              <w:spacing w:after="0" w:line="240" w:lineRule="auto"/>
              <w:jc w:val="center"/>
              <w:rPr>
                <w:rFonts w:ascii="Times New Roman" w:eastAsia="Times New Roman" w:hAnsi="Times New Roman" w:cs="Times New Roman"/>
                <w:b/>
                <w:lang w:eastAsia="ru-RU"/>
              </w:rPr>
            </w:pPr>
            <w:r w:rsidRPr="00CA7AF7">
              <w:rPr>
                <w:rFonts w:ascii="Times New Roman" w:eastAsia="Times New Roman" w:hAnsi="Times New Roman" w:cs="Times New Roman"/>
                <w:b/>
                <w:lang w:eastAsia="ru-RU"/>
              </w:rPr>
              <w:t>1 460,4</w:t>
            </w:r>
          </w:p>
        </w:tc>
        <w:tc>
          <w:tcPr>
            <w:tcW w:w="1412" w:type="dxa"/>
          </w:tcPr>
          <w:p w:rsidR="0013359F" w:rsidRPr="00CA7AF7" w:rsidRDefault="00CA7AF7" w:rsidP="0013359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1 452,8</w:t>
            </w:r>
          </w:p>
        </w:tc>
        <w:tc>
          <w:tcPr>
            <w:tcW w:w="1524" w:type="dxa"/>
          </w:tcPr>
          <w:p w:rsidR="0013359F" w:rsidRPr="00CA7AF7" w:rsidRDefault="00BB5785" w:rsidP="0013359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99,5</w:t>
            </w:r>
          </w:p>
        </w:tc>
      </w:tr>
    </w:tbl>
    <w:p w:rsidR="00E55020" w:rsidRPr="00E55020" w:rsidRDefault="00E55020" w:rsidP="00241ECB">
      <w:pPr>
        <w:spacing w:after="0" w:line="240" w:lineRule="auto"/>
        <w:ind w:firstLine="709"/>
        <w:jc w:val="both"/>
        <w:rPr>
          <w:rFonts w:ascii="Times New Roman" w:eastAsia="Times New Roman" w:hAnsi="Times New Roman" w:cs="Times New Roman"/>
          <w:sz w:val="28"/>
          <w:szCs w:val="28"/>
          <w:lang w:eastAsia="ru-RU"/>
        </w:rPr>
      </w:pPr>
    </w:p>
    <w:p w:rsidR="00BB5785" w:rsidRDefault="00BB5785" w:rsidP="00F2151C">
      <w:pPr>
        <w:spacing w:after="0" w:line="240" w:lineRule="auto"/>
        <w:ind w:firstLine="709"/>
        <w:jc w:val="both"/>
        <w:rPr>
          <w:rFonts w:ascii="Times New Roman" w:hAnsi="Times New Roman" w:cs="Times New Roman"/>
          <w:sz w:val="28"/>
          <w:szCs w:val="28"/>
        </w:rPr>
      </w:pPr>
      <w:r>
        <w:rPr>
          <w:rFonts w:ascii="TimesNewRomanPSMT" w:hAnsi="TimesNewRomanPSMT"/>
          <w:color w:val="000000"/>
          <w:sz w:val="28"/>
          <w:szCs w:val="28"/>
        </w:rPr>
        <w:t>Не исполненные бюджетные назначения составили 7,6 тыс. рублей.</w:t>
      </w:r>
      <w:r>
        <w:rPr>
          <w:rFonts w:ascii="TimesNewRomanPSMT" w:hAnsi="TimesNewRomanPSMT"/>
          <w:color w:val="000000"/>
          <w:sz w:val="28"/>
          <w:szCs w:val="28"/>
        </w:rPr>
        <w:br/>
        <w:t>Причиной отклонения от плановых показателей является экономия при</w:t>
      </w:r>
      <w:r>
        <w:rPr>
          <w:rFonts w:ascii="TimesNewRomanPSMT" w:hAnsi="TimesNewRomanPSMT"/>
          <w:color w:val="000000"/>
          <w:sz w:val="28"/>
          <w:szCs w:val="28"/>
        </w:rPr>
        <w:br/>
        <w:t>расходовании бюджетных средств по закупке товаров (работ/, услуг) для</w:t>
      </w:r>
      <w:r>
        <w:rPr>
          <w:rFonts w:ascii="TimesNewRomanPSMT" w:hAnsi="TimesNewRomanPSMT"/>
          <w:color w:val="000000"/>
          <w:sz w:val="28"/>
          <w:szCs w:val="28"/>
        </w:rPr>
        <w:br/>
        <w:t>обеспечения нужд учреждения.</w:t>
      </w:r>
      <w:r w:rsidRPr="00241ECB">
        <w:rPr>
          <w:rFonts w:ascii="Times New Roman" w:hAnsi="Times New Roman" w:cs="Times New Roman"/>
          <w:sz w:val="28"/>
          <w:szCs w:val="28"/>
        </w:rPr>
        <w:t xml:space="preserve"> </w:t>
      </w:r>
    </w:p>
    <w:p w:rsidR="00F2151C" w:rsidRPr="00241ECB" w:rsidRDefault="00F2151C" w:rsidP="00F2151C">
      <w:pPr>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w:t>
      </w:r>
      <w:r w:rsidR="00BB5785">
        <w:rPr>
          <w:rFonts w:ascii="Times New Roman" w:hAnsi="Times New Roman" w:cs="Times New Roman"/>
          <w:sz w:val="28"/>
          <w:szCs w:val="28"/>
        </w:rPr>
        <w:t xml:space="preserve"> (решению)</w:t>
      </w:r>
      <w:r w:rsidRPr="00241ECB">
        <w:rPr>
          <w:rFonts w:ascii="Times New Roman" w:hAnsi="Times New Roman" w:cs="Times New Roman"/>
          <w:sz w:val="28"/>
          <w:szCs w:val="28"/>
        </w:rPr>
        <w:t xml:space="preserve"> о бюджете.</w:t>
      </w:r>
    </w:p>
    <w:p w:rsidR="00241ECB" w:rsidRDefault="00241ECB" w:rsidP="00241ECB">
      <w:pPr>
        <w:spacing w:after="0" w:line="240" w:lineRule="auto"/>
        <w:ind w:firstLine="709"/>
        <w:jc w:val="both"/>
        <w:rPr>
          <w:rFonts w:ascii="Times New Roman" w:hAnsi="Times New Roman" w:cs="Times New Roman"/>
          <w:sz w:val="28"/>
          <w:szCs w:val="28"/>
        </w:rPr>
      </w:pPr>
      <w:proofErr w:type="gramStart"/>
      <w:r w:rsidRPr="00BF7973">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sidR="00BB5785">
        <w:rPr>
          <w:rFonts w:ascii="Times New Roman" w:hAnsi="Times New Roman" w:cs="Times New Roman"/>
          <w:sz w:val="28"/>
          <w:szCs w:val="28"/>
        </w:rPr>
        <w:t>1 460,4</w:t>
      </w:r>
      <w:r w:rsidRPr="00BF7973">
        <w:rPr>
          <w:rFonts w:ascii="Times New Roman" w:hAnsi="Times New Roman" w:cs="Times New Roman"/>
          <w:sz w:val="28"/>
          <w:szCs w:val="28"/>
        </w:rPr>
        <w:t xml:space="preserve"> тыс. рублей), с показателями, утвержденными решение</w:t>
      </w:r>
      <w:r>
        <w:rPr>
          <w:rFonts w:ascii="Times New Roman" w:hAnsi="Times New Roman" w:cs="Times New Roman"/>
          <w:sz w:val="28"/>
          <w:szCs w:val="28"/>
        </w:rPr>
        <w:t>м</w:t>
      </w:r>
      <w:r w:rsidRPr="00BF7973">
        <w:rPr>
          <w:rFonts w:ascii="Times New Roman" w:hAnsi="Times New Roman" w:cs="Times New Roman"/>
          <w:sz w:val="28"/>
          <w:szCs w:val="28"/>
        </w:rPr>
        <w:t xml:space="preserve"> Совета депутатов </w:t>
      </w:r>
      <w:proofErr w:type="spellStart"/>
      <w:r w:rsidRPr="00BF7973">
        <w:rPr>
          <w:rFonts w:ascii="Times New Roman" w:hAnsi="Times New Roman" w:cs="Times New Roman"/>
          <w:sz w:val="28"/>
          <w:szCs w:val="28"/>
        </w:rPr>
        <w:t>Княгининского</w:t>
      </w:r>
      <w:proofErr w:type="spellEnd"/>
      <w:r w:rsidRPr="00BF7973">
        <w:rPr>
          <w:rFonts w:ascii="Times New Roman" w:hAnsi="Times New Roman" w:cs="Times New Roman"/>
          <w:sz w:val="28"/>
          <w:szCs w:val="28"/>
        </w:rPr>
        <w:t xml:space="preserve"> муниципального округа от 08.12.202</w:t>
      </w:r>
      <w:r w:rsidR="00BB5785">
        <w:rPr>
          <w:rFonts w:ascii="Times New Roman" w:hAnsi="Times New Roman" w:cs="Times New Roman"/>
          <w:sz w:val="28"/>
          <w:szCs w:val="28"/>
        </w:rPr>
        <w:t>3 №104</w:t>
      </w:r>
      <w:r w:rsidRPr="00BF7973">
        <w:rPr>
          <w:rFonts w:ascii="Times New Roman" w:hAnsi="Times New Roman" w:cs="Times New Roman"/>
          <w:sz w:val="28"/>
          <w:szCs w:val="28"/>
        </w:rPr>
        <w:t xml:space="preserve"> «О бюджете </w:t>
      </w:r>
      <w:proofErr w:type="spellStart"/>
      <w:r w:rsidRPr="00BF7973">
        <w:rPr>
          <w:rFonts w:ascii="Times New Roman" w:hAnsi="Times New Roman" w:cs="Times New Roman"/>
          <w:sz w:val="28"/>
          <w:szCs w:val="28"/>
        </w:rPr>
        <w:t>Княгининского</w:t>
      </w:r>
      <w:proofErr w:type="spellEnd"/>
      <w:r w:rsidRPr="00BF7973">
        <w:rPr>
          <w:rFonts w:ascii="Times New Roman" w:hAnsi="Times New Roman" w:cs="Times New Roman"/>
          <w:sz w:val="28"/>
          <w:szCs w:val="28"/>
        </w:rPr>
        <w:t xml:space="preserve"> муниципального округа Нижегородской области на 202</w:t>
      </w:r>
      <w:r w:rsidR="00BB5785">
        <w:rPr>
          <w:rFonts w:ascii="Times New Roman" w:hAnsi="Times New Roman" w:cs="Times New Roman"/>
          <w:sz w:val="28"/>
          <w:szCs w:val="28"/>
        </w:rPr>
        <w:t>4</w:t>
      </w:r>
      <w:r w:rsidRPr="00BF7973">
        <w:rPr>
          <w:rFonts w:ascii="Times New Roman" w:hAnsi="Times New Roman" w:cs="Times New Roman"/>
          <w:sz w:val="28"/>
          <w:szCs w:val="28"/>
        </w:rPr>
        <w:t xml:space="preserve"> год и на плановый период 202</w:t>
      </w:r>
      <w:r w:rsidR="00BB5785">
        <w:rPr>
          <w:rFonts w:ascii="Times New Roman" w:hAnsi="Times New Roman" w:cs="Times New Roman"/>
          <w:sz w:val="28"/>
          <w:szCs w:val="28"/>
        </w:rPr>
        <w:t>5</w:t>
      </w:r>
      <w:r w:rsidRPr="00BF7973">
        <w:rPr>
          <w:rFonts w:ascii="Times New Roman" w:hAnsi="Times New Roman" w:cs="Times New Roman"/>
          <w:sz w:val="28"/>
          <w:szCs w:val="28"/>
        </w:rPr>
        <w:t xml:space="preserve"> и 202</w:t>
      </w:r>
      <w:r w:rsidR="00BB5785">
        <w:rPr>
          <w:rFonts w:ascii="Times New Roman" w:hAnsi="Times New Roman" w:cs="Times New Roman"/>
          <w:sz w:val="28"/>
          <w:szCs w:val="28"/>
        </w:rPr>
        <w:t>6</w:t>
      </w:r>
      <w:r w:rsidRPr="00BF7973">
        <w:rPr>
          <w:rFonts w:ascii="Times New Roman" w:hAnsi="Times New Roman" w:cs="Times New Roman"/>
          <w:sz w:val="28"/>
          <w:szCs w:val="28"/>
        </w:rPr>
        <w:t xml:space="preserve"> годов»</w:t>
      </w:r>
      <w:r>
        <w:rPr>
          <w:rFonts w:ascii="Times New Roman" w:hAnsi="Times New Roman" w:cs="Times New Roman"/>
          <w:sz w:val="28"/>
          <w:szCs w:val="28"/>
        </w:rPr>
        <w:t xml:space="preserve"> (в редакции от 26.12.202</w:t>
      </w:r>
      <w:r w:rsidR="00BB5785">
        <w:rPr>
          <w:rFonts w:ascii="Times New Roman" w:hAnsi="Times New Roman" w:cs="Times New Roman"/>
          <w:sz w:val="28"/>
          <w:szCs w:val="28"/>
        </w:rPr>
        <w:t>4</w:t>
      </w:r>
      <w:r>
        <w:rPr>
          <w:rFonts w:ascii="Times New Roman" w:hAnsi="Times New Roman" w:cs="Times New Roman"/>
          <w:sz w:val="28"/>
          <w:szCs w:val="28"/>
        </w:rPr>
        <w:t xml:space="preserve"> №</w:t>
      </w:r>
      <w:r w:rsidR="007872AA">
        <w:rPr>
          <w:rFonts w:ascii="Times New Roman" w:hAnsi="Times New Roman" w:cs="Times New Roman"/>
          <w:sz w:val="28"/>
          <w:szCs w:val="28"/>
        </w:rPr>
        <w:t>58</w:t>
      </w:r>
      <w:r>
        <w:rPr>
          <w:rFonts w:ascii="Times New Roman" w:hAnsi="Times New Roman" w:cs="Times New Roman"/>
          <w:sz w:val="28"/>
          <w:szCs w:val="28"/>
        </w:rPr>
        <w:t>)</w:t>
      </w:r>
      <w:r w:rsidRPr="00BF7973">
        <w:rPr>
          <w:rFonts w:ascii="Times New Roman" w:hAnsi="Times New Roman" w:cs="Times New Roman"/>
          <w:sz w:val="28"/>
          <w:szCs w:val="28"/>
        </w:rPr>
        <w:t xml:space="preserve"> (общий объем</w:t>
      </w:r>
      <w:proofErr w:type="gramEnd"/>
      <w:r w:rsidRPr="00BF7973">
        <w:rPr>
          <w:rFonts w:ascii="Times New Roman" w:hAnsi="Times New Roman" w:cs="Times New Roman"/>
          <w:sz w:val="28"/>
          <w:szCs w:val="28"/>
        </w:rPr>
        <w:t xml:space="preserve"> расходов </w:t>
      </w:r>
      <w:r w:rsidR="007872AA">
        <w:rPr>
          <w:rFonts w:ascii="Times New Roman" w:hAnsi="Times New Roman" w:cs="Times New Roman"/>
          <w:sz w:val="28"/>
          <w:szCs w:val="28"/>
        </w:rPr>
        <w:t>1 460,4</w:t>
      </w:r>
      <w:r w:rsidRPr="00BF7973">
        <w:rPr>
          <w:rFonts w:ascii="Times New Roman" w:hAnsi="Times New Roman" w:cs="Times New Roman"/>
          <w:sz w:val="28"/>
          <w:szCs w:val="28"/>
        </w:rPr>
        <w:t> тыс</w:t>
      </w:r>
      <w:proofErr w:type="gramStart"/>
      <w:r w:rsidRPr="00BF7973">
        <w:rPr>
          <w:rFonts w:ascii="Times New Roman" w:hAnsi="Times New Roman" w:cs="Times New Roman"/>
          <w:sz w:val="28"/>
          <w:szCs w:val="28"/>
        </w:rPr>
        <w:t>.р</w:t>
      </w:r>
      <w:proofErr w:type="gramEnd"/>
      <w:r w:rsidRPr="00BF7973">
        <w:rPr>
          <w:rFonts w:ascii="Times New Roman" w:hAnsi="Times New Roman" w:cs="Times New Roman"/>
          <w:sz w:val="28"/>
          <w:szCs w:val="28"/>
        </w:rPr>
        <w:t xml:space="preserve">ублей). </w:t>
      </w:r>
      <w:r>
        <w:rPr>
          <w:rFonts w:ascii="Times New Roman" w:hAnsi="Times New Roman" w:cs="Times New Roman"/>
          <w:sz w:val="28"/>
          <w:szCs w:val="28"/>
        </w:rPr>
        <w:t>О</w:t>
      </w:r>
      <w:r w:rsidRPr="00BF7973">
        <w:rPr>
          <w:rFonts w:ascii="Times New Roman" w:hAnsi="Times New Roman" w:cs="Times New Roman"/>
          <w:sz w:val="28"/>
          <w:szCs w:val="28"/>
        </w:rPr>
        <w:t xml:space="preserve">тклонения </w:t>
      </w:r>
      <w:r>
        <w:rPr>
          <w:rFonts w:ascii="Times New Roman" w:hAnsi="Times New Roman" w:cs="Times New Roman"/>
          <w:sz w:val="28"/>
          <w:szCs w:val="28"/>
        </w:rPr>
        <w:t>не установлен</w:t>
      </w:r>
      <w:r w:rsidR="00FA0C2D">
        <w:rPr>
          <w:rFonts w:ascii="Times New Roman" w:hAnsi="Times New Roman" w:cs="Times New Roman"/>
          <w:sz w:val="28"/>
          <w:szCs w:val="28"/>
        </w:rPr>
        <w:t>ы</w:t>
      </w:r>
      <w:r>
        <w:rPr>
          <w:rFonts w:ascii="Times New Roman" w:hAnsi="Times New Roman" w:cs="Times New Roman"/>
          <w:sz w:val="28"/>
          <w:szCs w:val="28"/>
        </w:rPr>
        <w:t>.</w:t>
      </w:r>
    </w:p>
    <w:p w:rsidR="003B3913" w:rsidRPr="003B3913" w:rsidRDefault="003B3913" w:rsidP="003B3913">
      <w:pPr>
        <w:pStyle w:val="Default"/>
        <w:ind w:firstLine="708"/>
        <w:rPr>
          <w:sz w:val="28"/>
          <w:szCs w:val="28"/>
        </w:rPr>
      </w:pPr>
      <w:r w:rsidRPr="003B3913">
        <w:rPr>
          <w:sz w:val="28"/>
          <w:szCs w:val="28"/>
        </w:rPr>
        <w:t xml:space="preserve">Анализ поквартального исполнения расходов в 2024 году представлен в таблице: </w:t>
      </w:r>
    </w:p>
    <w:p w:rsidR="003B3913" w:rsidRDefault="003B3913" w:rsidP="003B3913">
      <w:pPr>
        <w:pStyle w:val="Default"/>
        <w:ind w:firstLine="708"/>
      </w:pPr>
    </w:p>
    <w:tbl>
      <w:tblPr>
        <w:tblStyle w:val="ad"/>
        <w:tblW w:w="0" w:type="auto"/>
        <w:tblLook w:val="04A0"/>
      </w:tblPr>
      <w:tblGrid>
        <w:gridCol w:w="3129"/>
        <w:gridCol w:w="3193"/>
        <w:gridCol w:w="3250"/>
      </w:tblGrid>
      <w:tr w:rsidR="003B3913" w:rsidTr="00224E6C">
        <w:tc>
          <w:tcPr>
            <w:tcW w:w="3473" w:type="dxa"/>
          </w:tcPr>
          <w:p w:rsidR="003B3913" w:rsidRPr="003B3913" w:rsidRDefault="003B3913" w:rsidP="003B3913">
            <w:pPr>
              <w:pStyle w:val="Default"/>
              <w:jc w:val="center"/>
              <w:rPr>
                <w:b/>
                <w:sz w:val="22"/>
                <w:szCs w:val="22"/>
              </w:rPr>
            </w:pPr>
            <w:r w:rsidRPr="003B3913">
              <w:rPr>
                <w:b/>
                <w:sz w:val="22"/>
                <w:szCs w:val="22"/>
              </w:rPr>
              <w:t>Период 202</w:t>
            </w:r>
            <w:r>
              <w:rPr>
                <w:b/>
                <w:sz w:val="22"/>
                <w:szCs w:val="22"/>
              </w:rPr>
              <w:t>4</w:t>
            </w:r>
            <w:r w:rsidRPr="003B3913">
              <w:rPr>
                <w:b/>
                <w:sz w:val="22"/>
                <w:szCs w:val="22"/>
              </w:rPr>
              <w:t xml:space="preserve"> года</w:t>
            </w:r>
          </w:p>
        </w:tc>
        <w:tc>
          <w:tcPr>
            <w:tcW w:w="3474" w:type="dxa"/>
          </w:tcPr>
          <w:p w:rsidR="003B3913" w:rsidRPr="003B3913" w:rsidRDefault="003B3913" w:rsidP="00224E6C">
            <w:pPr>
              <w:pStyle w:val="Default"/>
              <w:jc w:val="center"/>
              <w:rPr>
                <w:b/>
                <w:sz w:val="22"/>
                <w:szCs w:val="22"/>
              </w:rPr>
            </w:pPr>
            <w:r w:rsidRPr="003B3913">
              <w:rPr>
                <w:b/>
                <w:sz w:val="22"/>
                <w:szCs w:val="22"/>
              </w:rPr>
              <w:t>Исполнение кассовых расходов, тыс. рублей</w:t>
            </w:r>
          </w:p>
        </w:tc>
        <w:tc>
          <w:tcPr>
            <w:tcW w:w="3474" w:type="dxa"/>
          </w:tcPr>
          <w:p w:rsidR="003B3913" w:rsidRPr="003B3913" w:rsidRDefault="003B3913" w:rsidP="00224E6C">
            <w:pPr>
              <w:pStyle w:val="Default"/>
              <w:jc w:val="center"/>
              <w:rPr>
                <w:b/>
                <w:sz w:val="22"/>
                <w:szCs w:val="22"/>
              </w:rPr>
            </w:pPr>
            <w:r w:rsidRPr="003B3913">
              <w:rPr>
                <w:b/>
                <w:sz w:val="22"/>
                <w:szCs w:val="22"/>
              </w:rPr>
              <w:t>Удельный вес поквартального исполнения кассовых расходов в годовом объеме, %</w:t>
            </w:r>
          </w:p>
        </w:tc>
      </w:tr>
      <w:tr w:rsidR="003B3913" w:rsidTr="00224E6C">
        <w:tc>
          <w:tcPr>
            <w:tcW w:w="3473" w:type="dxa"/>
          </w:tcPr>
          <w:p w:rsidR="003B3913" w:rsidRPr="003B3913" w:rsidRDefault="003B3913" w:rsidP="00224E6C">
            <w:pPr>
              <w:pStyle w:val="Default"/>
              <w:jc w:val="center"/>
              <w:rPr>
                <w:sz w:val="22"/>
                <w:szCs w:val="22"/>
              </w:rPr>
            </w:pPr>
            <w:r w:rsidRPr="003B3913">
              <w:rPr>
                <w:sz w:val="22"/>
                <w:szCs w:val="22"/>
              </w:rPr>
              <w:t>1 квартал</w:t>
            </w:r>
          </w:p>
        </w:tc>
        <w:tc>
          <w:tcPr>
            <w:tcW w:w="3474" w:type="dxa"/>
          </w:tcPr>
          <w:p w:rsidR="003B3913" w:rsidRPr="003B3913" w:rsidRDefault="003B3913" w:rsidP="00224E6C">
            <w:pPr>
              <w:pStyle w:val="Default"/>
              <w:jc w:val="center"/>
              <w:rPr>
                <w:sz w:val="22"/>
                <w:szCs w:val="22"/>
              </w:rPr>
            </w:pPr>
            <w:r>
              <w:rPr>
                <w:sz w:val="22"/>
                <w:szCs w:val="22"/>
              </w:rPr>
              <w:t>307,7</w:t>
            </w:r>
          </w:p>
        </w:tc>
        <w:tc>
          <w:tcPr>
            <w:tcW w:w="3474" w:type="dxa"/>
          </w:tcPr>
          <w:p w:rsidR="003B3913" w:rsidRPr="003B3913" w:rsidRDefault="003B3913" w:rsidP="00224E6C">
            <w:pPr>
              <w:pStyle w:val="Default"/>
              <w:jc w:val="center"/>
              <w:rPr>
                <w:sz w:val="22"/>
                <w:szCs w:val="22"/>
              </w:rPr>
            </w:pPr>
            <w:r>
              <w:rPr>
                <w:sz w:val="22"/>
                <w:szCs w:val="22"/>
              </w:rPr>
              <w:t>21,2</w:t>
            </w:r>
          </w:p>
        </w:tc>
      </w:tr>
      <w:tr w:rsidR="003B3913" w:rsidTr="00224E6C">
        <w:tc>
          <w:tcPr>
            <w:tcW w:w="3473" w:type="dxa"/>
          </w:tcPr>
          <w:p w:rsidR="003B3913" w:rsidRPr="003B3913" w:rsidRDefault="003B3913" w:rsidP="00224E6C">
            <w:pPr>
              <w:pStyle w:val="Default"/>
              <w:jc w:val="center"/>
              <w:rPr>
                <w:sz w:val="22"/>
                <w:szCs w:val="22"/>
              </w:rPr>
            </w:pPr>
            <w:r w:rsidRPr="003B3913">
              <w:rPr>
                <w:sz w:val="22"/>
                <w:szCs w:val="22"/>
              </w:rPr>
              <w:t>2 квартал</w:t>
            </w:r>
          </w:p>
        </w:tc>
        <w:tc>
          <w:tcPr>
            <w:tcW w:w="3474" w:type="dxa"/>
          </w:tcPr>
          <w:p w:rsidR="003B3913" w:rsidRPr="003B3913" w:rsidRDefault="003B3913" w:rsidP="00224E6C">
            <w:pPr>
              <w:pStyle w:val="Default"/>
              <w:jc w:val="center"/>
              <w:rPr>
                <w:sz w:val="22"/>
                <w:szCs w:val="22"/>
              </w:rPr>
            </w:pPr>
            <w:r>
              <w:rPr>
                <w:sz w:val="22"/>
                <w:szCs w:val="22"/>
              </w:rPr>
              <w:t>310,3</w:t>
            </w:r>
          </w:p>
        </w:tc>
        <w:tc>
          <w:tcPr>
            <w:tcW w:w="3474" w:type="dxa"/>
          </w:tcPr>
          <w:p w:rsidR="003B3913" w:rsidRPr="003B3913" w:rsidRDefault="003B3913" w:rsidP="00224E6C">
            <w:pPr>
              <w:pStyle w:val="Default"/>
              <w:jc w:val="center"/>
              <w:rPr>
                <w:sz w:val="22"/>
                <w:szCs w:val="22"/>
              </w:rPr>
            </w:pPr>
            <w:r>
              <w:rPr>
                <w:sz w:val="22"/>
                <w:szCs w:val="22"/>
              </w:rPr>
              <w:t>21,4</w:t>
            </w:r>
          </w:p>
        </w:tc>
      </w:tr>
      <w:tr w:rsidR="003B3913" w:rsidTr="00224E6C">
        <w:tc>
          <w:tcPr>
            <w:tcW w:w="3473" w:type="dxa"/>
          </w:tcPr>
          <w:p w:rsidR="003B3913" w:rsidRPr="003B3913" w:rsidRDefault="003B3913" w:rsidP="00224E6C">
            <w:pPr>
              <w:pStyle w:val="Default"/>
              <w:jc w:val="center"/>
              <w:rPr>
                <w:sz w:val="22"/>
                <w:szCs w:val="22"/>
              </w:rPr>
            </w:pPr>
            <w:r w:rsidRPr="003B3913">
              <w:rPr>
                <w:sz w:val="22"/>
                <w:szCs w:val="22"/>
              </w:rPr>
              <w:t>3 квартал</w:t>
            </w:r>
          </w:p>
        </w:tc>
        <w:tc>
          <w:tcPr>
            <w:tcW w:w="3474" w:type="dxa"/>
          </w:tcPr>
          <w:p w:rsidR="003B3913" w:rsidRPr="003B3913" w:rsidRDefault="003B3913" w:rsidP="00224E6C">
            <w:pPr>
              <w:pStyle w:val="Default"/>
              <w:jc w:val="center"/>
              <w:rPr>
                <w:sz w:val="22"/>
                <w:szCs w:val="22"/>
              </w:rPr>
            </w:pPr>
            <w:r>
              <w:rPr>
                <w:sz w:val="22"/>
                <w:szCs w:val="22"/>
              </w:rPr>
              <w:t>436,9</w:t>
            </w:r>
          </w:p>
        </w:tc>
        <w:tc>
          <w:tcPr>
            <w:tcW w:w="3474" w:type="dxa"/>
          </w:tcPr>
          <w:p w:rsidR="003B3913" w:rsidRPr="003B3913" w:rsidRDefault="003B3913" w:rsidP="00224E6C">
            <w:pPr>
              <w:pStyle w:val="Default"/>
              <w:jc w:val="center"/>
              <w:rPr>
                <w:sz w:val="22"/>
                <w:szCs w:val="22"/>
              </w:rPr>
            </w:pPr>
            <w:r>
              <w:rPr>
                <w:sz w:val="22"/>
                <w:szCs w:val="22"/>
              </w:rPr>
              <w:t>30,1</w:t>
            </w:r>
          </w:p>
        </w:tc>
      </w:tr>
      <w:tr w:rsidR="003B3913" w:rsidTr="00224E6C">
        <w:tc>
          <w:tcPr>
            <w:tcW w:w="3473" w:type="dxa"/>
          </w:tcPr>
          <w:p w:rsidR="003B3913" w:rsidRPr="003B3913" w:rsidRDefault="003B3913" w:rsidP="00224E6C">
            <w:pPr>
              <w:pStyle w:val="Default"/>
              <w:jc w:val="center"/>
              <w:rPr>
                <w:sz w:val="22"/>
                <w:szCs w:val="22"/>
              </w:rPr>
            </w:pPr>
            <w:r w:rsidRPr="003B3913">
              <w:rPr>
                <w:sz w:val="22"/>
                <w:szCs w:val="22"/>
              </w:rPr>
              <w:t>4 квартал</w:t>
            </w:r>
          </w:p>
        </w:tc>
        <w:tc>
          <w:tcPr>
            <w:tcW w:w="3474" w:type="dxa"/>
          </w:tcPr>
          <w:p w:rsidR="003B3913" w:rsidRPr="003B3913" w:rsidRDefault="003B3913" w:rsidP="00224E6C">
            <w:pPr>
              <w:pStyle w:val="Default"/>
              <w:jc w:val="center"/>
              <w:rPr>
                <w:sz w:val="22"/>
                <w:szCs w:val="22"/>
              </w:rPr>
            </w:pPr>
            <w:r>
              <w:rPr>
                <w:sz w:val="22"/>
                <w:szCs w:val="22"/>
              </w:rPr>
              <w:t>397,9</w:t>
            </w:r>
          </w:p>
        </w:tc>
        <w:tc>
          <w:tcPr>
            <w:tcW w:w="3474" w:type="dxa"/>
          </w:tcPr>
          <w:p w:rsidR="003B3913" w:rsidRPr="003B3913" w:rsidRDefault="003B3913" w:rsidP="00224E6C">
            <w:pPr>
              <w:pStyle w:val="Default"/>
              <w:jc w:val="center"/>
              <w:rPr>
                <w:sz w:val="22"/>
                <w:szCs w:val="22"/>
              </w:rPr>
            </w:pPr>
            <w:r>
              <w:rPr>
                <w:sz w:val="22"/>
                <w:szCs w:val="22"/>
              </w:rPr>
              <w:t>27,3</w:t>
            </w:r>
          </w:p>
        </w:tc>
      </w:tr>
      <w:tr w:rsidR="003B3913" w:rsidTr="00224E6C">
        <w:tc>
          <w:tcPr>
            <w:tcW w:w="3473" w:type="dxa"/>
          </w:tcPr>
          <w:p w:rsidR="003B3913" w:rsidRPr="003B3913" w:rsidRDefault="003B3913" w:rsidP="003B3913">
            <w:pPr>
              <w:pStyle w:val="Default"/>
              <w:jc w:val="center"/>
              <w:rPr>
                <w:b/>
                <w:sz w:val="22"/>
                <w:szCs w:val="22"/>
              </w:rPr>
            </w:pPr>
            <w:r w:rsidRPr="003B3913">
              <w:rPr>
                <w:b/>
                <w:sz w:val="22"/>
                <w:szCs w:val="22"/>
              </w:rPr>
              <w:t>Всего за 202</w:t>
            </w:r>
            <w:r>
              <w:rPr>
                <w:b/>
                <w:sz w:val="22"/>
                <w:szCs w:val="22"/>
              </w:rPr>
              <w:t>4</w:t>
            </w:r>
            <w:r w:rsidRPr="003B3913">
              <w:rPr>
                <w:b/>
                <w:sz w:val="22"/>
                <w:szCs w:val="22"/>
              </w:rPr>
              <w:t xml:space="preserve"> год</w:t>
            </w:r>
          </w:p>
        </w:tc>
        <w:tc>
          <w:tcPr>
            <w:tcW w:w="3474" w:type="dxa"/>
          </w:tcPr>
          <w:p w:rsidR="003B3913" w:rsidRPr="003B3913" w:rsidRDefault="003B3913" w:rsidP="00224E6C">
            <w:pPr>
              <w:pStyle w:val="Default"/>
              <w:jc w:val="center"/>
              <w:rPr>
                <w:b/>
                <w:sz w:val="22"/>
                <w:szCs w:val="22"/>
              </w:rPr>
            </w:pPr>
            <w:r>
              <w:rPr>
                <w:b/>
                <w:sz w:val="22"/>
                <w:szCs w:val="22"/>
              </w:rPr>
              <w:t>1 452,8</w:t>
            </w:r>
          </w:p>
        </w:tc>
        <w:tc>
          <w:tcPr>
            <w:tcW w:w="3474" w:type="dxa"/>
          </w:tcPr>
          <w:p w:rsidR="003B3913" w:rsidRPr="003B3913" w:rsidRDefault="003B3913" w:rsidP="00224E6C">
            <w:pPr>
              <w:pStyle w:val="Default"/>
              <w:jc w:val="center"/>
              <w:rPr>
                <w:b/>
                <w:sz w:val="22"/>
                <w:szCs w:val="22"/>
              </w:rPr>
            </w:pPr>
            <w:r w:rsidRPr="003B3913">
              <w:rPr>
                <w:b/>
                <w:sz w:val="22"/>
                <w:szCs w:val="22"/>
              </w:rPr>
              <w:t>100,0</w:t>
            </w:r>
          </w:p>
        </w:tc>
      </w:tr>
    </w:tbl>
    <w:p w:rsidR="003B3913" w:rsidRPr="00305F84" w:rsidRDefault="003B3913" w:rsidP="003B3913">
      <w:pPr>
        <w:pStyle w:val="Default"/>
        <w:ind w:firstLine="708"/>
      </w:pPr>
    </w:p>
    <w:p w:rsidR="003B3913" w:rsidRPr="00B7598C" w:rsidRDefault="003B3913" w:rsidP="003B3913">
      <w:pPr>
        <w:pStyle w:val="Default"/>
        <w:spacing w:line="276" w:lineRule="auto"/>
        <w:ind w:firstLine="708"/>
        <w:jc w:val="both"/>
        <w:rPr>
          <w:sz w:val="28"/>
          <w:szCs w:val="28"/>
        </w:rPr>
      </w:pPr>
      <w:bookmarkStart w:id="1" w:name="_GoBack"/>
      <w:r w:rsidRPr="00B7598C">
        <w:rPr>
          <w:sz w:val="28"/>
          <w:szCs w:val="28"/>
        </w:rPr>
        <w:t xml:space="preserve">В целом исполнение бюджета по расходам в течение 2024 года осуществлялось равномерно, </w:t>
      </w:r>
      <w:r w:rsidR="00D86511" w:rsidRPr="00B7598C">
        <w:rPr>
          <w:sz w:val="28"/>
          <w:szCs w:val="28"/>
        </w:rPr>
        <w:t xml:space="preserve">по отношению </w:t>
      </w:r>
      <w:r w:rsidRPr="00B7598C">
        <w:rPr>
          <w:sz w:val="28"/>
          <w:szCs w:val="28"/>
        </w:rPr>
        <w:t>от планового процента, установленного абзацем пятым пункта 163 Инструкции № 191н</w:t>
      </w:r>
      <w:r w:rsidR="00B7598C" w:rsidRPr="00B7598C">
        <w:rPr>
          <w:sz w:val="28"/>
          <w:szCs w:val="28"/>
        </w:rPr>
        <w:t>, за исключением показателей на 01.07.2024 года, которые составили менее 45,0% (44,1%)</w:t>
      </w:r>
      <w:r w:rsidRPr="00B7598C">
        <w:rPr>
          <w:sz w:val="28"/>
          <w:szCs w:val="28"/>
        </w:rPr>
        <w:t xml:space="preserve">. </w:t>
      </w:r>
    </w:p>
    <w:bookmarkEnd w:id="1"/>
    <w:p w:rsidR="003B3913" w:rsidRPr="00B7598C" w:rsidRDefault="003B3913" w:rsidP="003B3913">
      <w:pPr>
        <w:pStyle w:val="Default"/>
        <w:ind w:firstLine="708"/>
        <w:jc w:val="both"/>
        <w:rPr>
          <w:sz w:val="28"/>
          <w:szCs w:val="28"/>
        </w:rPr>
      </w:pPr>
      <w:r w:rsidRPr="00B7598C">
        <w:rPr>
          <w:sz w:val="28"/>
          <w:szCs w:val="28"/>
        </w:rPr>
        <w:t xml:space="preserve">В ходе проведенного анализа установлено следующее: самый высокий удельный вес кассовых расходов, осуществленных </w:t>
      </w:r>
      <w:r w:rsidR="00B7598C" w:rsidRPr="00B7598C">
        <w:rPr>
          <w:sz w:val="28"/>
          <w:szCs w:val="28"/>
        </w:rPr>
        <w:t>Контрольно-счетной инспекцией</w:t>
      </w:r>
      <w:r w:rsidRPr="00B7598C">
        <w:rPr>
          <w:sz w:val="28"/>
          <w:szCs w:val="28"/>
        </w:rPr>
        <w:t xml:space="preserve">, сложился в </w:t>
      </w:r>
      <w:r w:rsidR="00B7598C" w:rsidRPr="00B7598C">
        <w:rPr>
          <w:sz w:val="28"/>
          <w:szCs w:val="28"/>
        </w:rPr>
        <w:t xml:space="preserve">3 </w:t>
      </w:r>
      <w:r w:rsidRPr="00B7598C">
        <w:rPr>
          <w:sz w:val="28"/>
          <w:szCs w:val="28"/>
        </w:rPr>
        <w:t>квартале 202</w:t>
      </w:r>
      <w:r w:rsidR="00B7598C" w:rsidRPr="00B7598C">
        <w:rPr>
          <w:sz w:val="28"/>
          <w:szCs w:val="28"/>
        </w:rPr>
        <w:t>4</w:t>
      </w:r>
      <w:r w:rsidRPr="00B7598C">
        <w:rPr>
          <w:sz w:val="28"/>
          <w:szCs w:val="28"/>
        </w:rPr>
        <w:t xml:space="preserve"> года (</w:t>
      </w:r>
      <w:r w:rsidR="00B7598C" w:rsidRPr="00B7598C">
        <w:rPr>
          <w:sz w:val="28"/>
          <w:szCs w:val="28"/>
        </w:rPr>
        <w:t>30</w:t>
      </w:r>
      <w:r w:rsidRPr="00B7598C">
        <w:rPr>
          <w:sz w:val="28"/>
          <w:szCs w:val="28"/>
        </w:rPr>
        <w:t xml:space="preserve">,1 % от годового объема), </w:t>
      </w:r>
      <w:r w:rsidRPr="00B7598C">
        <w:rPr>
          <w:sz w:val="28"/>
          <w:szCs w:val="28"/>
        </w:rPr>
        <w:lastRenderedPageBreak/>
        <w:t xml:space="preserve">самый низкий – в </w:t>
      </w:r>
      <w:r w:rsidR="00B7598C" w:rsidRPr="00B7598C">
        <w:rPr>
          <w:sz w:val="28"/>
          <w:szCs w:val="28"/>
        </w:rPr>
        <w:t>1, 2</w:t>
      </w:r>
      <w:r w:rsidRPr="00B7598C">
        <w:rPr>
          <w:sz w:val="28"/>
          <w:szCs w:val="28"/>
        </w:rPr>
        <w:t xml:space="preserve"> квартале 202</w:t>
      </w:r>
      <w:r w:rsidR="00B7598C" w:rsidRPr="00B7598C">
        <w:rPr>
          <w:sz w:val="28"/>
          <w:szCs w:val="28"/>
        </w:rPr>
        <w:t>4</w:t>
      </w:r>
      <w:r w:rsidRPr="00B7598C">
        <w:rPr>
          <w:sz w:val="28"/>
          <w:szCs w:val="28"/>
        </w:rPr>
        <w:t xml:space="preserve"> года (</w:t>
      </w:r>
      <w:r w:rsidR="00B7598C" w:rsidRPr="00B7598C">
        <w:rPr>
          <w:sz w:val="28"/>
          <w:szCs w:val="28"/>
        </w:rPr>
        <w:t>21,2</w:t>
      </w:r>
      <w:r w:rsidRPr="00B7598C">
        <w:rPr>
          <w:sz w:val="28"/>
          <w:szCs w:val="28"/>
        </w:rPr>
        <w:t xml:space="preserve"> %</w:t>
      </w:r>
      <w:r w:rsidR="00B7598C" w:rsidRPr="00B7598C">
        <w:rPr>
          <w:sz w:val="28"/>
          <w:szCs w:val="28"/>
        </w:rPr>
        <w:t xml:space="preserve"> и 21,4% соответственно</w:t>
      </w:r>
      <w:r w:rsidRPr="00B7598C">
        <w:rPr>
          <w:sz w:val="28"/>
          <w:szCs w:val="28"/>
        </w:rPr>
        <w:t xml:space="preserve"> от годового объема). </w:t>
      </w:r>
    </w:p>
    <w:p w:rsidR="003B3913" w:rsidRPr="00B7598C" w:rsidRDefault="003B3913" w:rsidP="00241ECB">
      <w:pPr>
        <w:spacing w:after="0" w:line="240" w:lineRule="auto"/>
        <w:ind w:firstLine="709"/>
        <w:jc w:val="both"/>
        <w:rPr>
          <w:rFonts w:ascii="Times New Roman" w:hAnsi="Times New Roman" w:cs="Times New Roman"/>
          <w:sz w:val="28"/>
          <w:szCs w:val="28"/>
        </w:rPr>
      </w:pPr>
    </w:p>
    <w:bookmarkEnd w:id="0"/>
    <w:p w:rsidR="00F2151C"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b/>
          <w:sz w:val="28"/>
          <w:szCs w:val="28"/>
        </w:rPr>
        <w:t>5.2. Оценка полноты использования бюджетных ассигнований по статьям расходов</w:t>
      </w:r>
      <w:r w:rsidRPr="00E86444">
        <w:rPr>
          <w:rFonts w:ascii="Times New Roman" w:hAnsi="Times New Roman" w:cs="Times New Roman"/>
          <w:bCs/>
          <w:sz w:val="28"/>
          <w:szCs w:val="28"/>
        </w:rPr>
        <w:t xml:space="preserve"> осуществлена на основании п</w:t>
      </w:r>
      <w:r w:rsidRPr="00E86444">
        <w:rPr>
          <w:rFonts w:ascii="Times New Roman" w:hAnsi="Times New Roman" w:cs="Times New Roman"/>
          <w:sz w:val="28"/>
          <w:szCs w:val="28"/>
        </w:rPr>
        <w:t>оказателей следующих форм бюджетной отчетности:</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отчет об исполнении бюджета … (ф.0503127);</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отчет о бюджетных обязательствах (ф.0503128);</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пояснительная записка (ф.0503160);</w:t>
      </w:r>
    </w:p>
    <w:p w:rsidR="00F2151C"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сведения об исполнении бюджета (ф.0503164).</w:t>
      </w:r>
    </w:p>
    <w:p w:rsidR="00262106" w:rsidRPr="009860BE" w:rsidRDefault="00262106" w:rsidP="00262106">
      <w:pPr>
        <w:spacing w:after="0" w:line="240" w:lineRule="auto"/>
        <w:ind w:firstLine="709"/>
        <w:jc w:val="both"/>
        <w:rPr>
          <w:rFonts w:ascii="Times New Roman" w:hAnsi="Times New Roman" w:cs="Times New Roman"/>
          <w:color w:val="000000"/>
          <w:sz w:val="28"/>
          <w:szCs w:val="28"/>
        </w:rPr>
      </w:pPr>
      <w:r w:rsidRPr="009860BE">
        <w:rPr>
          <w:rFonts w:ascii="Times New Roman" w:hAnsi="Times New Roman" w:cs="Times New Roman"/>
          <w:color w:val="000000"/>
          <w:sz w:val="28"/>
          <w:szCs w:val="28"/>
        </w:rPr>
        <w:t>Сумма утвержденных лимитов бюджетных обязательств, отраженная в графе</w:t>
      </w:r>
      <w:r>
        <w:rPr>
          <w:rFonts w:ascii="Times New Roman" w:hAnsi="Times New Roman" w:cs="Times New Roman"/>
          <w:color w:val="000000"/>
          <w:sz w:val="28"/>
          <w:szCs w:val="28"/>
        </w:rPr>
        <w:t xml:space="preserve"> </w:t>
      </w:r>
      <w:r w:rsidRPr="009860BE">
        <w:rPr>
          <w:rFonts w:ascii="Times New Roman" w:hAnsi="Times New Roman" w:cs="Times New Roman"/>
          <w:color w:val="000000"/>
          <w:sz w:val="28"/>
          <w:szCs w:val="28"/>
        </w:rPr>
        <w:t>5 раздела 2 «Расходы бюджета» Отчета об исполнении бюджета главного</w:t>
      </w:r>
      <w:r>
        <w:rPr>
          <w:rFonts w:ascii="Times New Roman" w:hAnsi="Times New Roman" w:cs="Times New Roman"/>
          <w:color w:val="000000"/>
          <w:sz w:val="28"/>
          <w:szCs w:val="28"/>
        </w:rPr>
        <w:t xml:space="preserve"> </w:t>
      </w:r>
      <w:r w:rsidRPr="009860BE">
        <w:rPr>
          <w:rFonts w:ascii="Times New Roman" w:hAnsi="Times New Roman" w:cs="Times New Roman"/>
          <w:color w:val="000000"/>
          <w:sz w:val="28"/>
          <w:szCs w:val="28"/>
        </w:rPr>
        <w:t>распорядителя бюджетных средств (ф. 0503127) соответствует показателям графы</w:t>
      </w:r>
      <w:r>
        <w:rPr>
          <w:rFonts w:ascii="Times New Roman" w:hAnsi="Times New Roman" w:cs="Times New Roman"/>
          <w:color w:val="000000"/>
          <w:sz w:val="28"/>
          <w:szCs w:val="28"/>
        </w:rPr>
        <w:t xml:space="preserve"> </w:t>
      </w:r>
      <w:r w:rsidRPr="009860BE">
        <w:rPr>
          <w:rFonts w:ascii="Times New Roman" w:hAnsi="Times New Roman" w:cs="Times New Roman"/>
          <w:color w:val="000000"/>
          <w:sz w:val="28"/>
          <w:szCs w:val="28"/>
        </w:rPr>
        <w:t>4 «Утвержденные бюджетные назначения».</w:t>
      </w:r>
    </w:p>
    <w:p w:rsidR="00262106" w:rsidRDefault="00262106" w:rsidP="00262106">
      <w:pPr>
        <w:spacing w:after="0" w:line="240" w:lineRule="auto"/>
        <w:ind w:firstLine="709"/>
        <w:jc w:val="both"/>
        <w:rPr>
          <w:rFonts w:ascii="Times New Roman" w:hAnsi="Times New Roman" w:cs="Times New Roman"/>
          <w:color w:val="000000"/>
          <w:sz w:val="28"/>
          <w:szCs w:val="28"/>
        </w:rPr>
      </w:pPr>
      <w:r w:rsidRPr="00262106">
        <w:rPr>
          <w:rFonts w:ascii="Times New Roman" w:hAnsi="Times New Roman" w:cs="Times New Roman"/>
          <w:color w:val="000000"/>
          <w:sz w:val="28"/>
          <w:szCs w:val="28"/>
        </w:rPr>
        <w:t>Показатели графы «Исполнено» раздел</w:t>
      </w:r>
      <w:r>
        <w:rPr>
          <w:rFonts w:ascii="Times New Roman" w:hAnsi="Times New Roman" w:cs="Times New Roman"/>
          <w:color w:val="000000"/>
          <w:sz w:val="28"/>
          <w:szCs w:val="28"/>
        </w:rPr>
        <w:t>а</w:t>
      </w:r>
      <w:r w:rsidRPr="00262106">
        <w:rPr>
          <w:rFonts w:ascii="Times New Roman" w:hAnsi="Times New Roman" w:cs="Times New Roman"/>
          <w:color w:val="000000"/>
          <w:sz w:val="28"/>
          <w:szCs w:val="28"/>
        </w:rPr>
        <w:t xml:space="preserve"> 2 Отчета об исполнении</w:t>
      </w:r>
      <w:r w:rsidRPr="00262106">
        <w:rPr>
          <w:rFonts w:ascii="Times New Roman" w:hAnsi="Times New Roman" w:cs="Times New Roman"/>
          <w:color w:val="000000"/>
          <w:sz w:val="28"/>
          <w:szCs w:val="28"/>
        </w:rPr>
        <w:br/>
        <w:t>бюджета главного распорядителя бюджетных средств (ф. 0503127) соответствуют</w:t>
      </w:r>
      <w:r>
        <w:rPr>
          <w:rFonts w:ascii="Times New Roman" w:hAnsi="Times New Roman" w:cs="Times New Roman"/>
          <w:color w:val="000000"/>
          <w:sz w:val="28"/>
          <w:szCs w:val="28"/>
        </w:rPr>
        <w:t xml:space="preserve"> </w:t>
      </w:r>
      <w:r w:rsidRPr="00262106">
        <w:rPr>
          <w:rFonts w:ascii="Times New Roman" w:hAnsi="Times New Roman" w:cs="Times New Roman"/>
          <w:color w:val="000000"/>
          <w:sz w:val="28"/>
          <w:szCs w:val="28"/>
        </w:rPr>
        <w:t>показателям, отраженным в Отчете о состоянии лицевого счета бюджета на</w:t>
      </w:r>
      <w:r>
        <w:rPr>
          <w:rFonts w:ascii="Times New Roman" w:hAnsi="Times New Roman" w:cs="Times New Roman"/>
          <w:color w:val="000000"/>
          <w:sz w:val="28"/>
          <w:szCs w:val="28"/>
        </w:rPr>
        <w:t xml:space="preserve"> </w:t>
      </w:r>
      <w:r w:rsidRPr="00262106">
        <w:rPr>
          <w:rFonts w:ascii="Times New Roman" w:hAnsi="Times New Roman" w:cs="Times New Roman"/>
          <w:color w:val="000000"/>
          <w:sz w:val="28"/>
          <w:szCs w:val="28"/>
        </w:rPr>
        <w:t>01.01.202</w:t>
      </w:r>
      <w:r>
        <w:rPr>
          <w:rFonts w:ascii="Times New Roman" w:hAnsi="Times New Roman" w:cs="Times New Roman"/>
          <w:color w:val="000000"/>
          <w:sz w:val="28"/>
          <w:szCs w:val="28"/>
        </w:rPr>
        <w:t>5</w:t>
      </w:r>
      <w:r w:rsidRPr="00262106">
        <w:rPr>
          <w:rFonts w:ascii="Times New Roman" w:hAnsi="Times New Roman" w:cs="Times New Roman"/>
          <w:color w:val="000000"/>
          <w:sz w:val="28"/>
          <w:szCs w:val="28"/>
        </w:rPr>
        <w:t xml:space="preserve"> (ф. 0531793), предоставленном УФК по </w:t>
      </w:r>
      <w:r>
        <w:rPr>
          <w:rFonts w:ascii="Times New Roman" w:hAnsi="Times New Roman" w:cs="Times New Roman"/>
          <w:color w:val="000000"/>
          <w:sz w:val="28"/>
          <w:szCs w:val="28"/>
        </w:rPr>
        <w:t xml:space="preserve">Нижегородской </w:t>
      </w:r>
      <w:r w:rsidRPr="00262106">
        <w:rPr>
          <w:rFonts w:ascii="Times New Roman" w:hAnsi="Times New Roman" w:cs="Times New Roman"/>
          <w:color w:val="000000"/>
          <w:sz w:val="28"/>
          <w:szCs w:val="28"/>
        </w:rPr>
        <w:t>области.</w:t>
      </w:r>
    </w:p>
    <w:p w:rsidR="00262106" w:rsidRDefault="00262106" w:rsidP="00F2151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62106">
        <w:rPr>
          <w:rFonts w:ascii="Times New Roman" w:hAnsi="Times New Roman" w:cs="Times New Roman"/>
          <w:color w:val="000000"/>
          <w:sz w:val="28"/>
          <w:szCs w:val="28"/>
        </w:rPr>
        <w:t>Показатели, отраженные в Отчете о бюджетных обязательствах (ф. 0503128)</w:t>
      </w:r>
      <w:r>
        <w:rPr>
          <w:rFonts w:ascii="Times New Roman" w:hAnsi="Times New Roman" w:cs="Times New Roman"/>
          <w:color w:val="000000"/>
          <w:sz w:val="28"/>
          <w:szCs w:val="28"/>
        </w:rPr>
        <w:t xml:space="preserve"> </w:t>
      </w:r>
      <w:r w:rsidRPr="00262106">
        <w:rPr>
          <w:rFonts w:ascii="Times New Roman" w:hAnsi="Times New Roman" w:cs="Times New Roman"/>
          <w:color w:val="000000"/>
          <w:sz w:val="28"/>
          <w:szCs w:val="28"/>
        </w:rPr>
        <w:t>соответствуют одноименным показателям раздела 2 Отчета об исполнении</w:t>
      </w:r>
      <w:r>
        <w:rPr>
          <w:rFonts w:ascii="Times New Roman" w:hAnsi="Times New Roman" w:cs="Times New Roman"/>
          <w:color w:val="000000"/>
          <w:sz w:val="28"/>
          <w:szCs w:val="28"/>
        </w:rPr>
        <w:t xml:space="preserve"> </w:t>
      </w:r>
      <w:r w:rsidRPr="00262106">
        <w:rPr>
          <w:rFonts w:ascii="Times New Roman" w:hAnsi="Times New Roman" w:cs="Times New Roman"/>
          <w:color w:val="000000"/>
          <w:sz w:val="28"/>
          <w:szCs w:val="28"/>
        </w:rPr>
        <w:t>бюджета главного распорядителя бюджетных средств (ф. 0503127).</w:t>
      </w:r>
    </w:p>
    <w:p w:rsidR="00262106" w:rsidRDefault="00262106" w:rsidP="00F2151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62106">
        <w:rPr>
          <w:rFonts w:ascii="Times New Roman" w:hAnsi="Times New Roman" w:cs="Times New Roman"/>
          <w:color w:val="000000"/>
          <w:sz w:val="28"/>
          <w:szCs w:val="28"/>
        </w:rPr>
        <w:t>Объем принятых бюджетных обязательств (денежных обязательств) не</w:t>
      </w:r>
      <w:r w:rsidRPr="00262106">
        <w:rPr>
          <w:rFonts w:ascii="Times New Roman" w:hAnsi="Times New Roman" w:cs="Times New Roman"/>
          <w:color w:val="000000"/>
          <w:sz w:val="28"/>
          <w:szCs w:val="28"/>
        </w:rPr>
        <w:br/>
        <w:t>превышает объем бюджетных ассигнований и (или) лимитов бюджетных</w:t>
      </w:r>
      <w:r w:rsidRPr="00262106">
        <w:rPr>
          <w:rFonts w:ascii="Times New Roman" w:hAnsi="Times New Roman" w:cs="Times New Roman"/>
          <w:color w:val="000000"/>
          <w:sz w:val="28"/>
          <w:szCs w:val="28"/>
        </w:rPr>
        <w:br/>
        <w:t xml:space="preserve">обязательств, утвержденный Контрольно-счетной </w:t>
      </w:r>
      <w:r>
        <w:rPr>
          <w:rFonts w:ascii="Times New Roman" w:hAnsi="Times New Roman" w:cs="Times New Roman"/>
          <w:color w:val="000000"/>
          <w:sz w:val="28"/>
          <w:szCs w:val="28"/>
        </w:rPr>
        <w:t>инспекции</w:t>
      </w:r>
      <w:r w:rsidRPr="00262106">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4</w:t>
      </w:r>
      <w:r w:rsidRPr="00262106">
        <w:rPr>
          <w:rFonts w:ascii="Times New Roman" w:hAnsi="Times New Roman" w:cs="Times New Roman"/>
          <w:color w:val="000000"/>
          <w:sz w:val="28"/>
          <w:szCs w:val="28"/>
        </w:rPr>
        <w:t xml:space="preserve"> год.</w:t>
      </w:r>
    </w:p>
    <w:p w:rsidR="00262106" w:rsidRPr="00262106" w:rsidRDefault="00262106" w:rsidP="00F2151C">
      <w:pPr>
        <w:autoSpaceDE w:val="0"/>
        <w:autoSpaceDN w:val="0"/>
        <w:adjustRightInd w:val="0"/>
        <w:spacing w:after="0" w:line="240" w:lineRule="auto"/>
        <w:ind w:firstLine="709"/>
        <w:jc w:val="both"/>
        <w:rPr>
          <w:rFonts w:ascii="Times New Roman" w:hAnsi="Times New Roman" w:cs="Times New Roman"/>
          <w:sz w:val="28"/>
          <w:szCs w:val="28"/>
        </w:rPr>
      </w:pPr>
      <w:r w:rsidRPr="00262106">
        <w:rPr>
          <w:rFonts w:ascii="Times New Roman" w:hAnsi="Times New Roman" w:cs="Times New Roman"/>
          <w:color w:val="000000"/>
          <w:sz w:val="28"/>
          <w:szCs w:val="28"/>
        </w:rPr>
        <w:t>В ходе анализа установлено соответствие показателей Отчета об исполнении</w:t>
      </w:r>
      <w:r>
        <w:rPr>
          <w:rFonts w:ascii="Times New Roman" w:hAnsi="Times New Roman" w:cs="Times New Roman"/>
          <w:color w:val="000000"/>
          <w:sz w:val="28"/>
          <w:szCs w:val="28"/>
        </w:rPr>
        <w:t xml:space="preserve"> </w:t>
      </w:r>
      <w:r w:rsidRPr="00262106">
        <w:rPr>
          <w:rFonts w:ascii="Times New Roman" w:hAnsi="Times New Roman" w:cs="Times New Roman"/>
          <w:color w:val="000000"/>
          <w:sz w:val="28"/>
          <w:szCs w:val="28"/>
        </w:rPr>
        <w:t>бюджета главного распорядителя бюджетных средств (ф. 0503127) показателям,</w:t>
      </w:r>
      <w:r>
        <w:rPr>
          <w:rFonts w:ascii="Times New Roman" w:hAnsi="Times New Roman" w:cs="Times New Roman"/>
          <w:color w:val="000000"/>
          <w:sz w:val="28"/>
          <w:szCs w:val="28"/>
        </w:rPr>
        <w:t xml:space="preserve"> </w:t>
      </w:r>
      <w:r w:rsidRPr="00262106">
        <w:rPr>
          <w:rFonts w:ascii="Times New Roman" w:hAnsi="Times New Roman" w:cs="Times New Roman"/>
          <w:color w:val="000000"/>
          <w:sz w:val="28"/>
          <w:szCs w:val="28"/>
        </w:rPr>
        <w:t>отраженным в Сведениях об исполнении бюджета (ф. 0503164).</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Испол</w:t>
      </w:r>
      <w:r w:rsidR="00FA0C2D" w:rsidRPr="00E86444">
        <w:rPr>
          <w:rFonts w:ascii="Times New Roman" w:hAnsi="Times New Roman" w:cs="Times New Roman"/>
          <w:sz w:val="28"/>
          <w:szCs w:val="28"/>
        </w:rPr>
        <w:t xml:space="preserve">нение по расходам составило </w:t>
      </w:r>
      <w:r w:rsidR="00262106">
        <w:rPr>
          <w:rFonts w:ascii="Times New Roman" w:hAnsi="Times New Roman" w:cs="Times New Roman"/>
          <w:sz w:val="28"/>
          <w:szCs w:val="28"/>
        </w:rPr>
        <w:t>99,48</w:t>
      </w:r>
      <w:r w:rsidRPr="00E86444">
        <w:rPr>
          <w:rFonts w:ascii="Times New Roman" w:hAnsi="Times New Roman" w:cs="Times New Roman"/>
          <w:sz w:val="28"/>
          <w:szCs w:val="28"/>
        </w:rPr>
        <w:t>% от бюджетных ассигнований (</w:t>
      </w:r>
      <w:r w:rsidR="00262106">
        <w:rPr>
          <w:rFonts w:ascii="Times New Roman" w:hAnsi="Times New Roman" w:cs="Times New Roman"/>
          <w:sz w:val="28"/>
          <w:szCs w:val="28"/>
        </w:rPr>
        <w:t>1 452 756,39</w:t>
      </w:r>
      <w:r w:rsidRPr="00E86444">
        <w:rPr>
          <w:rFonts w:ascii="Times New Roman" w:hAnsi="Times New Roman" w:cs="Times New Roman"/>
          <w:sz w:val="28"/>
          <w:szCs w:val="28"/>
        </w:rPr>
        <w:t> рубл</w:t>
      </w:r>
      <w:r w:rsidR="00262106">
        <w:rPr>
          <w:rFonts w:ascii="Times New Roman" w:hAnsi="Times New Roman" w:cs="Times New Roman"/>
          <w:sz w:val="28"/>
          <w:szCs w:val="28"/>
        </w:rPr>
        <w:t>ей</w:t>
      </w:r>
      <w:r w:rsidRPr="00E86444">
        <w:rPr>
          <w:rFonts w:ascii="Times New Roman" w:hAnsi="Times New Roman" w:cs="Times New Roman"/>
          <w:sz w:val="28"/>
          <w:szCs w:val="28"/>
        </w:rPr>
        <w:t xml:space="preserve"> от </w:t>
      </w:r>
      <w:r w:rsidR="00FA0C2D" w:rsidRPr="00E86444">
        <w:rPr>
          <w:rFonts w:ascii="Times New Roman" w:hAnsi="Times New Roman" w:cs="Times New Roman"/>
          <w:sz w:val="28"/>
          <w:szCs w:val="28"/>
        </w:rPr>
        <w:t>1 </w:t>
      </w:r>
      <w:r w:rsidR="0028584C">
        <w:rPr>
          <w:rFonts w:ascii="Times New Roman" w:hAnsi="Times New Roman" w:cs="Times New Roman"/>
          <w:sz w:val="28"/>
          <w:szCs w:val="28"/>
        </w:rPr>
        <w:t>460 4</w:t>
      </w:r>
      <w:r w:rsidR="00FA0C2D" w:rsidRPr="00E86444">
        <w:rPr>
          <w:rFonts w:ascii="Times New Roman" w:hAnsi="Times New Roman" w:cs="Times New Roman"/>
          <w:sz w:val="28"/>
          <w:szCs w:val="28"/>
        </w:rPr>
        <w:t xml:space="preserve">00,00 </w:t>
      </w:r>
      <w:r w:rsidRPr="00E86444">
        <w:rPr>
          <w:rFonts w:ascii="Times New Roman" w:hAnsi="Times New Roman" w:cs="Times New Roman"/>
          <w:sz w:val="28"/>
          <w:szCs w:val="28"/>
        </w:rPr>
        <w:t xml:space="preserve">рублей). Остаток неисполненных назначений – </w:t>
      </w:r>
      <w:r w:rsidR="0028584C">
        <w:rPr>
          <w:rFonts w:ascii="Times New Roman" w:hAnsi="Times New Roman" w:cs="Times New Roman"/>
          <w:sz w:val="28"/>
          <w:szCs w:val="28"/>
        </w:rPr>
        <w:t>7 643,61</w:t>
      </w:r>
      <w:r w:rsidR="00FA0C2D" w:rsidRPr="00E86444">
        <w:rPr>
          <w:rFonts w:ascii="Times New Roman" w:hAnsi="Times New Roman" w:cs="Times New Roman"/>
          <w:sz w:val="28"/>
          <w:szCs w:val="28"/>
        </w:rPr>
        <w:t xml:space="preserve"> </w:t>
      </w:r>
      <w:r w:rsidRPr="00E86444">
        <w:rPr>
          <w:rFonts w:ascii="Times New Roman" w:hAnsi="Times New Roman" w:cs="Times New Roman"/>
          <w:sz w:val="28"/>
          <w:szCs w:val="28"/>
        </w:rPr>
        <w:t>рубл</w:t>
      </w:r>
      <w:r w:rsidR="0028584C">
        <w:rPr>
          <w:rFonts w:ascii="Times New Roman" w:hAnsi="Times New Roman" w:cs="Times New Roman"/>
          <w:sz w:val="28"/>
          <w:szCs w:val="28"/>
        </w:rPr>
        <w:t>ь</w:t>
      </w:r>
      <w:r w:rsidRPr="00E86444">
        <w:rPr>
          <w:rFonts w:ascii="Times New Roman" w:hAnsi="Times New Roman" w:cs="Times New Roman"/>
          <w:sz w:val="28"/>
          <w:szCs w:val="28"/>
        </w:rPr>
        <w:t>.</w:t>
      </w:r>
    </w:p>
    <w:p w:rsidR="00FA0C2D" w:rsidRDefault="00E86444"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П</w:t>
      </w:r>
      <w:r w:rsidR="00FA0C2D" w:rsidRPr="00E86444">
        <w:rPr>
          <w:rFonts w:ascii="Times New Roman" w:hAnsi="Times New Roman" w:cs="Times New Roman"/>
          <w:sz w:val="28"/>
          <w:szCs w:val="28"/>
        </w:rPr>
        <w:t>лановы</w:t>
      </w:r>
      <w:r w:rsidRPr="00E86444">
        <w:rPr>
          <w:rFonts w:ascii="Times New Roman" w:hAnsi="Times New Roman" w:cs="Times New Roman"/>
          <w:sz w:val="28"/>
          <w:szCs w:val="28"/>
        </w:rPr>
        <w:t>е</w:t>
      </w:r>
      <w:r w:rsidR="00FA0C2D" w:rsidRPr="00E86444">
        <w:rPr>
          <w:rFonts w:ascii="Times New Roman" w:hAnsi="Times New Roman" w:cs="Times New Roman"/>
          <w:sz w:val="28"/>
          <w:szCs w:val="28"/>
        </w:rPr>
        <w:t xml:space="preserve"> назначени</w:t>
      </w:r>
      <w:r w:rsidRPr="00E86444">
        <w:rPr>
          <w:rFonts w:ascii="Times New Roman" w:hAnsi="Times New Roman" w:cs="Times New Roman"/>
          <w:sz w:val="28"/>
          <w:szCs w:val="28"/>
        </w:rPr>
        <w:t>я</w:t>
      </w:r>
      <w:r w:rsidR="00FA0C2D" w:rsidRPr="00E86444">
        <w:rPr>
          <w:rFonts w:ascii="Times New Roman" w:hAnsi="Times New Roman" w:cs="Times New Roman"/>
          <w:sz w:val="28"/>
          <w:szCs w:val="28"/>
        </w:rPr>
        <w:t xml:space="preserve"> по состоянию на 31.12.202</w:t>
      </w:r>
      <w:r w:rsidR="0028584C">
        <w:rPr>
          <w:rFonts w:ascii="Times New Roman" w:hAnsi="Times New Roman" w:cs="Times New Roman"/>
          <w:sz w:val="28"/>
          <w:szCs w:val="28"/>
        </w:rPr>
        <w:t>4</w:t>
      </w:r>
      <w:r w:rsidR="00FA0C2D" w:rsidRPr="00E86444">
        <w:rPr>
          <w:rFonts w:ascii="Times New Roman" w:hAnsi="Times New Roman" w:cs="Times New Roman"/>
          <w:sz w:val="28"/>
          <w:szCs w:val="28"/>
        </w:rPr>
        <w:t xml:space="preserve"> исполнен</w:t>
      </w:r>
      <w:r w:rsidRPr="00E86444">
        <w:rPr>
          <w:rFonts w:ascii="Times New Roman" w:hAnsi="Times New Roman" w:cs="Times New Roman"/>
          <w:sz w:val="28"/>
          <w:szCs w:val="28"/>
        </w:rPr>
        <w:t xml:space="preserve">ные </w:t>
      </w:r>
      <w:r w:rsidR="00FA0C2D" w:rsidRPr="00E86444">
        <w:rPr>
          <w:rFonts w:ascii="Times New Roman" w:hAnsi="Times New Roman" w:cs="Times New Roman"/>
          <w:sz w:val="28"/>
          <w:szCs w:val="28"/>
        </w:rPr>
        <w:t>менее 95% по отдельным кодам бюджетной классификации расходов отсутствуют, о чем свидетельствует информация</w:t>
      </w:r>
      <w:r w:rsidR="009368E2">
        <w:rPr>
          <w:rFonts w:ascii="Times New Roman" w:hAnsi="Times New Roman" w:cs="Times New Roman"/>
          <w:sz w:val="28"/>
          <w:szCs w:val="28"/>
        </w:rPr>
        <w:t>,</w:t>
      </w:r>
      <w:r w:rsidR="00FA0C2D" w:rsidRPr="00E86444">
        <w:rPr>
          <w:rFonts w:ascii="Times New Roman" w:hAnsi="Times New Roman" w:cs="Times New Roman"/>
          <w:sz w:val="28"/>
          <w:szCs w:val="28"/>
        </w:rPr>
        <w:t xml:space="preserve"> от</w:t>
      </w:r>
      <w:r w:rsidRPr="00E86444">
        <w:rPr>
          <w:rFonts w:ascii="Times New Roman" w:hAnsi="Times New Roman" w:cs="Times New Roman"/>
          <w:sz w:val="28"/>
          <w:szCs w:val="28"/>
        </w:rPr>
        <w:t>раженная</w:t>
      </w:r>
      <w:r w:rsidR="00FA0C2D" w:rsidRPr="00E86444">
        <w:rPr>
          <w:rFonts w:ascii="Times New Roman" w:hAnsi="Times New Roman" w:cs="Times New Roman"/>
          <w:sz w:val="28"/>
          <w:szCs w:val="28"/>
        </w:rPr>
        <w:t xml:space="preserve"> в Сведениях об исполнении бюджета (ф.0503164)</w:t>
      </w:r>
      <w:r w:rsidRPr="00E86444">
        <w:rPr>
          <w:rFonts w:ascii="Times New Roman" w:hAnsi="Times New Roman" w:cs="Times New Roman"/>
          <w:sz w:val="28"/>
          <w:szCs w:val="28"/>
        </w:rPr>
        <w:t>.</w:t>
      </w:r>
    </w:p>
    <w:p w:rsidR="0028584C" w:rsidRPr="0028584C" w:rsidRDefault="0028584C" w:rsidP="00F2151C">
      <w:pPr>
        <w:autoSpaceDE w:val="0"/>
        <w:autoSpaceDN w:val="0"/>
        <w:adjustRightInd w:val="0"/>
        <w:spacing w:after="0" w:line="240" w:lineRule="auto"/>
        <w:ind w:firstLine="709"/>
        <w:jc w:val="both"/>
        <w:rPr>
          <w:rFonts w:ascii="Times New Roman" w:hAnsi="Times New Roman" w:cs="Times New Roman"/>
          <w:sz w:val="28"/>
          <w:szCs w:val="28"/>
        </w:rPr>
      </w:pPr>
      <w:r w:rsidRPr="0028584C">
        <w:rPr>
          <w:rFonts w:ascii="Times New Roman" w:hAnsi="Times New Roman" w:cs="Times New Roman"/>
          <w:color w:val="000000"/>
          <w:sz w:val="28"/>
          <w:szCs w:val="28"/>
        </w:rPr>
        <w:t>Относительно аналогичного периода прошлого года утвержденные</w:t>
      </w:r>
      <w:r w:rsidRPr="0028584C">
        <w:rPr>
          <w:rFonts w:ascii="Times New Roman" w:hAnsi="Times New Roman" w:cs="Times New Roman"/>
          <w:color w:val="000000"/>
          <w:sz w:val="28"/>
          <w:szCs w:val="28"/>
        </w:rPr>
        <w:br/>
        <w:t xml:space="preserve">бюджетные назначения ГАБС увеличились на </w:t>
      </w:r>
      <w:r>
        <w:rPr>
          <w:rFonts w:ascii="Times New Roman" w:hAnsi="Times New Roman" w:cs="Times New Roman"/>
          <w:color w:val="000000"/>
          <w:sz w:val="28"/>
          <w:szCs w:val="28"/>
        </w:rPr>
        <w:t>163 800,00</w:t>
      </w:r>
      <w:r w:rsidRPr="0028584C">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лей (1 296 600,00 рублей)</w:t>
      </w:r>
      <w:r w:rsidRPr="0028584C">
        <w:rPr>
          <w:rFonts w:ascii="Times New Roman" w:hAnsi="Times New Roman" w:cs="Times New Roman"/>
          <w:color w:val="000000"/>
          <w:sz w:val="28"/>
          <w:szCs w:val="28"/>
        </w:rPr>
        <w:t xml:space="preserve"> или на </w:t>
      </w:r>
      <w:r>
        <w:rPr>
          <w:rFonts w:ascii="Times New Roman" w:hAnsi="Times New Roman" w:cs="Times New Roman"/>
          <w:color w:val="000000"/>
          <w:sz w:val="28"/>
          <w:szCs w:val="28"/>
        </w:rPr>
        <w:t>12,6</w:t>
      </w:r>
      <w:r w:rsidRPr="0028584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28584C">
        <w:rPr>
          <w:rFonts w:ascii="Times New Roman" w:hAnsi="Times New Roman" w:cs="Times New Roman"/>
          <w:color w:val="000000"/>
          <w:sz w:val="28"/>
          <w:szCs w:val="28"/>
        </w:rPr>
        <w:t xml:space="preserve">фактические расходы увеличились на </w:t>
      </w:r>
      <w:r>
        <w:rPr>
          <w:rFonts w:ascii="Times New Roman" w:hAnsi="Times New Roman" w:cs="Times New Roman"/>
          <w:color w:val="000000"/>
          <w:sz w:val="28"/>
          <w:szCs w:val="28"/>
        </w:rPr>
        <w:t>183 061,08</w:t>
      </w:r>
      <w:r w:rsidRPr="0028584C">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лей (1 269 695,31 рубль)</w:t>
      </w:r>
      <w:r w:rsidRPr="0028584C">
        <w:rPr>
          <w:rFonts w:ascii="Times New Roman" w:hAnsi="Times New Roman" w:cs="Times New Roman"/>
          <w:color w:val="000000"/>
          <w:sz w:val="28"/>
          <w:szCs w:val="28"/>
        </w:rPr>
        <w:t xml:space="preserve"> или на </w:t>
      </w:r>
      <w:r>
        <w:rPr>
          <w:rFonts w:ascii="Times New Roman" w:hAnsi="Times New Roman" w:cs="Times New Roman"/>
          <w:color w:val="000000"/>
          <w:sz w:val="28"/>
          <w:szCs w:val="28"/>
        </w:rPr>
        <w:t>14,4</w:t>
      </w:r>
      <w:r w:rsidRPr="0028584C">
        <w:rPr>
          <w:rFonts w:ascii="Times New Roman" w:hAnsi="Times New Roman" w:cs="Times New Roman"/>
          <w:color w:val="000000"/>
          <w:sz w:val="28"/>
          <w:szCs w:val="28"/>
        </w:rPr>
        <w:t>%.</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xml:space="preserve">Полнота и информативность форм 0503160, 0503164 </w:t>
      </w:r>
      <w:proofErr w:type="gramStart"/>
      <w:r w:rsidRPr="00E86444">
        <w:rPr>
          <w:rFonts w:ascii="Times New Roman" w:hAnsi="Times New Roman" w:cs="Times New Roman"/>
          <w:sz w:val="28"/>
          <w:szCs w:val="28"/>
        </w:rPr>
        <w:t>подтверждены</w:t>
      </w:r>
      <w:proofErr w:type="gramEnd"/>
      <w:r w:rsidRPr="00E86444">
        <w:rPr>
          <w:rFonts w:ascii="Times New Roman" w:hAnsi="Times New Roman" w:cs="Times New Roman"/>
          <w:sz w:val="28"/>
          <w:szCs w:val="28"/>
        </w:rPr>
        <w:t>.</w:t>
      </w:r>
    </w:p>
    <w:p w:rsidR="00087D97" w:rsidRDefault="00087D97" w:rsidP="00F2151C">
      <w:pPr>
        <w:spacing w:after="0" w:line="240" w:lineRule="auto"/>
        <w:ind w:firstLine="709"/>
        <w:jc w:val="center"/>
        <w:rPr>
          <w:rFonts w:ascii="Times New Roman" w:hAnsi="Times New Roman" w:cs="Times New Roman"/>
          <w:b/>
          <w:sz w:val="27"/>
          <w:szCs w:val="27"/>
        </w:rPr>
      </w:pPr>
    </w:p>
    <w:p w:rsidR="008C425D" w:rsidRDefault="008C425D" w:rsidP="00F2151C">
      <w:pPr>
        <w:spacing w:after="0" w:line="240" w:lineRule="auto"/>
        <w:ind w:firstLine="709"/>
        <w:jc w:val="center"/>
        <w:rPr>
          <w:rFonts w:ascii="Times New Roman" w:hAnsi="Times New Roman" w:cs="Times New Roman"/>
          <w:b/>
          <w:sz w:val="27"/>
          <w:szCs w:val="27"/>
        </w:rPr>
      </w:pPr>
    </w:p>
    <w:p w:rsidR="008C425D" w:rsidRDefault="008C425D" w:rsidP="00F2151C">
      <w:pPr>
        <w:spacing w:after="0" w:line="240" w:lineRule="auto"/>
        <w:ind w:firstLine="709"/>
        <w:jc w:val="center"/>
        <w:rPr>
          <w:rFonts w:ascii="Times New Roman" w:hAnsi="Times New Roman" w:cs="Times New Roman"/>
          <w:b/>
          <w:sz w:val="27"/>
          <w:szCs w:val="27"/>
        </w:rPr>
      </w:pPr>
    </w:p>
    <w:p w:rsidR="008C425D" w:rsidRDefault="008C425D" w:rsidP="00F2151C">
      <w:pPr>
        <w:spacing w:after="0" w:line="240" w:lineRule="auto"/>
        <w:ind w:firstLine="709"/>
        <w:jc w:val="center"/>
        <w:rPr>
          <w:rFonts w:ascii="Times New Roman" w:hAnsi="Times New Roman" w:cs="Times New Roman"/>
          <w:b/>
          <w:sz w:val="27"/>
          <w:szCs w:val="27"/>
        </w:rPr>
      </w:pPr>
    </w:p>
    <w:p w:rsidR="00F2151C" w:rsidRDefault="00F2151C" w:rsidP="00F2151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lastRenderedPageBreak/>
        <w:t>6. Дебиторская и кредиторская задолженность</w:t>
      </w:r>
    </w:p>
    <w:p w:rsidR="008C425D" w:rsidRDefault="008C425D" w:rsidP="00F2151C">
      <w:pPr>
        <w:spacing w:after="0" w:line="240" w:lineRule="auto"/>
        <w:ind w:firstLine="709"/>
        <w:jc w:val="center"/>
        <w:rPr>
          <w:rFonts w:ascii="Times New Roman" w:hAnsi="Times New Roman" w:cs="Times New Roman"/>
          <w:b/>
          <w:sz w:val="27"/>
          <w:szCs w:val="27"/>
        </w:rPr>
      </w:pPr>
    </w:p>
    <w:p w:rsidR="00F2151C" w:rsidRDefault="00F2151C" w:rsidP="00F2151C">
      <w:pPr>
        <w:spacing w:after="0" w:line="240" w:lineRule="auto"/>
        <w:ind w:firstLine="709"/>
        <w:jc w:val="both"/>
        <w:rPr>
          <w:rFonts w:ascii="Times New Roman" w:hAnsi="Times New Roman" w:cs="Times New Roman"/>
          <w:sz w:val="28"/>
          <w:szCs w:val="28"/>
        </w:rPr>
      </w:pPr>
      <w:r w:rsidRPr="009368E2">
        <w:rPr>
          <w:rFonts w:ascii="Times New Roman" w:hAnsi="Times New Roman" w:cs="Times New Roman"/>
          <w:b/>
          <w:sz w:val="28"/>
          <w:szCs w:val="28"/>
        </w:rPr>
        <w:t>6.1.</w:t>
      </w:r>
      <w:r w:rsidRPr="009368E2">
        <w:rPr>
          <w:rFonts w:ascii="Times New Roman" w:hAnsi="Times New Roman" w:cs="Times New Roman"/>
          <w:sz w:val="28"/>
          <w:szCs w:val="28"/>
        </w:rPr>
        <w:t xml:space="preserve"> Согласно Главной книге, формам бюджетной отчетности 0503130, 0503169 (неконсолидированные) по состоянию </w:t>
      </w:r>
      <w:proofErr w:type="gramStart"/>
      <w:r w:rsidRPr="009368E2">
        <w:rPr>
          <w:rFonts w:ascii="Times New Roman" w:hAnsi="Times New Roman" w:cs="Times New Roman"/>
          <w:sz w:val="28"/>
          <w:szCs w:val="28"/>
        </w:rPr>
        <w:t>на конец</w:t>
      </w:r>
      <w:proofErr w:type="gramEnd"/>
      <w:r w:rsidRPr="009368E2">
        <w:rPr>
          <w:rFonts w:ascii="Times New Roman" w:hAnsi="Times New Roman" w:cs="Times New Roman"/>
          <w:sz w:val="28"/>
          <w:szCs w:val="28"/>
        </w:rPr>
        <w:t xml:space="preserve"> 202</w:t>
      </w:r>
      <w:r w:rsidR="00C901C5">
        <w:rPr>
          <w:rFonts w:ascii="Times New Roman" w:hAnsi="Times New Roman" w:cs="Times New Roman"/>
          <w:sz w:val="28"/>
          <w:szCs w:val="28"/>
        </w:rPr>
        <w:t>4</w:t>
      </w:r>
      <w:r w:rsidRPr="009368E2">
        <w:rPr>
          <w:rFonts w:ascii="Times New Roman" w:hAnsi="Times New Roman" w:cs="Times New Roman"/>
          <w:sz w:val="28"/>
          <w:szCs w:val="28"/>
        </w:rPr>
        <w:t xml:space="preserve"> года в бухгалтерском учете ГАБС (без подведомственных учреждений) учтена кредиторская задолженность в сумме </w:t>
      </w:r>
      <w:r w:rsidR="00764C4D">
        <w:rPr>
          <w:rFonts w:ascii="Times New Roman" w:hAnsi="Times New Roman" w:cs="Times New Roman"/>
          <w:sz w:val="28"/>
          <w:szCs w:val="28"/>
        </w:rPr>
        <w:t>187,21</w:t>
      </w:r>
      <w:r w:rsidR="001C41AF">
        <w:rPr>
          <w:rFonts w:ascii="Times New Roman" w:hAnsi="Times New Roman" w:cs="Times New Roman"/>
          <w:sz w:val="28"/>
          <w:szCs w:val="28"/>
        </w:rPr>
        <w:t xml:space="preserve"> </w:t>
      </w:r>
      <w:r w:rsidRPr="009368E2">
        <w:rPr>
          <w:rFonts w:ascii="Times New Roman" w:hAnsi="Times New Roman" w:cs="Times New Roman"/>
          <w:sz w:val="28"/>
          <w:szCs w:val="28"/>
        </w:rPr>
        <w:t>рубл</w:t>
      </w:r>
      <w:r w:rsidR="00764C4D">
        <w:rPr>
          <w:rFonts w:ascii="Times New Roman" w:hAnsi="Times New Roman" w:cs="Times New Roman"/>
          <w:sz w:val="28"/>
          <w:szCs w:val="28"/>
        </w:rPr>
        <w:t>ь</w:t>
      </w:r>
      <w:r w:rsidR="00E86444" w:rsidRPr="009368E2">
        <w:rPr>
          <w:rFonts w:ascii="Times New Roman" w:hAnsi="Times New Roman" w:cs="Times New Roman"/>
          <w:sz w:val="28"/>
          <w:szCs w:val="28"/>
        </w:rPr>
        <w:t>, дебиторская задолженность на 01.01.202</w:t>
      </w:r>
      <w:r w:rsidR="001C41AF">
        <w:rPr>
          <w:rFonts w:ascii="Times New Roman" w:hAnsi="Times New Roman" w:cs="Times New Roman"/>
          <w:sz w:val="28"/>
          <w:szCs w:val="28"/>
        </w:rPr>
        <w:t>5</w:t>
      </w:r>
      <w:r w:rsidR="00E86444" w:rsidRPr="009368E2">
        <w:rPr>
          <w:rFonts w:ascii="Times New Roman" w:hAnsi="Times New Roman" w:cs="Times New Roman"/>
          <w:sz w:val="28"/>
          <w:szCs w:val="28"/>
        </w:rPr>
        <w:t xml:space="preserve"> год - отсутств</w:t>
      </w:r>
      <w:r w:rsidR="00087D97">
        <w:rPr>
          <w:rFonts w:ascii="Times New Roman" w:hAnsi="Times New Roman" w:cs="Times New Roman"/>
          <w:sz w:val="28"/>
          <w:szCs w:val="28"/>
        </w:rPr>
        <w:t>овала</w:t>
      </w:r>
      <w:r w:rsidRPr="009368E2">
        <w:rPr>
          <w:rFonts w:ascii="Times New Roman" w:hAnsi="Times New Roman" w:cs="Times New Roman"/>
          <w:sz w:val="28"/>
          <w:szCs w:val="28"/>
        </w:rPr>
        <w:t>:</w:t>
      </w:r>
    </w:p>
    <w:p w:rsidR="00E86444" w:rsidRDefault="00E86444" w:rsidP="00E86444">
      <w:pPr>
        <w:spacing w:after="0" w:line="240" w:lineRule="auto"/>
        <w:ind w:firstLine="709"/>
        <w:jc w:val="right"/>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6E24F2">
        <w:rPr>
          <w:rFonts w:ascii="Times New Roman" w:hAnsi="Times New Roman" w:cs="Times New Roman"/>
          <w:b/>
          <w:bCs/>
          <w:sz w:val="24"/>
          <w:szCs w:val="24"/>
        </w:rPr>
        <w:t xml:space="preserve">Таблица </w:t>
      </w:r>
      <w:r w:rsidR="00C901C5">
        <w:rPr>
          <w:rFonts w:ascii="Times New Roman" w:hAnsi="Times New Roman" w:cs="Times New Roman"/>
          <w:b/>
          <w:bCs/>
          <w:sz w:val="24"/>
          <w:szCs w:val="24"/>
        </w:rPr>
        <w:t>3</w:t>
      </w:r>
      <w:r w:rsidRPr="006E24F2">
        <w:rPr>
          <w:rFonts w:ascii="Times New Roman" w:hAnsi="Times New Roman" w:cs="Times New Roman"/>
          <w:sz w:val="24"/>
          <w:szCs w:val="24"/>
        </w:rPr>
        <w:t xml:space="preserve"> (руб.)</w:t>
      </w:r>
    </w:p>
    <w:tbl>
      <w:tblPr>
        <w:tblStyle w:val="ad"/>
        <w:tblW w:w="0" w:type="auto"/>
        <w:tblLook w:val="04A0"/>
      </w:tblPr>
      <w:tblGrid>
        <w:gridCol w:w="5495"/>
        <w:gridCol w:w="1984"/>
        <w:gridCol w:w="1985"/>
      </w:tblGrid>
      <w:tr w:rsidR="00E86444" w:rsidTr="008021B0">
        <w:tc>
          <w:tcPr>
            <w:tcW w:w="5495" w:type="dxa"/>
          </w:tcPr>
          <w:p w:rsidR="00E86444" w:rsidRDefault="00E86444" w:rsidP="00802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984" w:type="dxa"/>
          </w:tcPr>
          <w:p w:rsidR="00E86444" w:rsidRDefault="00E86444" w:rsidP="00802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E86444" w:rsidRDefault="00E86444" w:rsidP="00802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E86444" w:rsidTr="008021B0">
        <w:tc>
          <w:tcPr>
            <w:tcW w:w="5495" w:type="dxa"/>
          </w:tcPr>
          <w:p w:rsidR="00E86444" w:rsidRPr="006E24F2" w:rsidRDefault="00E86444" w:rsidP="008021B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sz w:val="24"/>
                <w:szCs w:val="24"/>
              </w:rPr>
              <w:t>1 302 21 «</w:t>
            </w:r>
            <w:r>
              <w:rPr>
                <w:rFonts w:ascii="Times New Roman" w:hAnsi="Times New Roman" w:cs="Times New Roman"/>
                <w:kern w:val="0"/>
                <w:sz w:val="24"/>
                <w:szCs w:val="24"/>
              </w:rPr>
              <w:t>Расчеты по услугам связи</w:t>
            </w:r>
            <w:r>
              <w:rPr>
                <w:rFonts w:ascii="Times New Roman" w:hAnsi="Times New Roman" w:cs="Times New Roman"/>
                <w:sz w:val="24"/>
                <w:szCs w:val="24"/>
              </w:rPr>
              <w:t>»</w:t>
            </w:r>
          </w:p>
        </w:tc>
        <w:tc>
          <w:tcPr>
            <w:tcW w:w="1984" w:type="dxa"/>
          </w:tcPr>
          <w:p w:rsidR="00E86444" w:rsidRDefault="00E86444" w:rsidP="00802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E86444" w:rsidRDefault="001C41AF" w:rsidP="00802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187,21</w:t>
            </w:r>
          </w:p>
        </w:tc>
      </w:tr>
      <w:tr w:rsidR="00E86444" w:rsidTr="008021B0">
        <w:tc>
          <w:tcPr>
            <w:tcW w:w="5495" w:type="dxa"/>
          </w:tcPr>
          <w:p w:rsidR="00E86444" w:rsidRPr="00FC281A" w:rsidRDefault="00E86444" w:rsidP="008021B0">
            <w:pPr>
              <w:spacing w:after="0" w:line="240" w:lineRule="auto"/>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984" w:type="dxa"/>
          </w:tcPr>
          <w:p w:rsidR="00E86444" w:rsidRPr="00FC281A" w:rsidRDefault="00E86444" w:rsidP="008021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85" w:type="dxa"/>
          </w:tcPr>
          <w:p w:rsidR="00E86444" w:rsidRPr="00FC281A" w:rsidRDefault="001C41AF" w:rsidP="008021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187,21</w:t>
            </w:r>
          </w:p>
        </w:tc>
      </w:tr>
    </w:tbl>
    <w:p w:rsidR="00C901C5" w:rsidRDefault="00C901C5" w:rsidP="007D785E">
      <w:pPr>
        <w:spacing w:after="0" w:line="240" w:lineRule="auto"/>
        <w:ind w:firstLine="709"/>
        <w:jc w:val="both"/>
        <w:rPr>
          <w:rFonts w:ascii="Times New Roman" w:hAnsi="Times New Roman" w:cs="Times New Roman"/>
          <w:color w:val="000000"/>
          <w:sz w:val="28"/>
          <w:szCs w:val="28"/>
        </w:rPr>
      </w:pPr>
      <w:r w:rsidRPr="00C901C5">
        <w:rPr>
          <w:rFonts w:ascii="Times New Roman" w:hAnsi="Times New Roman" w:cs="Times New Roman"/>
          <w:color w:val="000000"/>
          <w:sz w:val="28"/>
          <w:szCs w:val="28"/>
        </w:rPr>
        <w:t xml:space="preserve">Просроченные кредиторская и дебиторская задолженности </w:t>
      </w:r>
      <w:proofErr w:type="gramStart"/>
      <w:r w:rsidRPr="00C901C5">
        <w:rPr>
          <w:rFonts w:ascii="Times New Roman" w:hAnsi="Times New Roman" w:cs="Times New Roman"/>
          <w:color w:val="000000"/>
          <w:sz w:val="28"/>
          <w:szCs w:val="28"/>
        </w:rPr>
        <w:t>на конец</w:t>
      </w:r>
      <w:proofErr w:type="gramEnd"/>
      <w:r w:rsidRPr="00C901C5">
        <w:rPr>
          <w:rFonts w:ascii="Times New Roman" w:hAnsi="Times New Roman" w:cs="Times New Roman"/>
          <w:color w:val="000000"/>
          <w:sz w:val="28"/>
          <w:szCs w:val="28"/>
        </w:rPr>
        <w:t xml:space="preserve"> 202</w:t>
      </w:r>
      <w:r>
        <w:rPr>
          <w:rFonts w:ascii="Times New Roman" w:hAnsi="Times New Roman" w:cs="Times New Roman"/>
          <w:color w:val="000000"/>
          <w:sz w:val="28"/>
          <w:szCs w:val="28"/>
        </w:rPr>
        <w:t xml:space="preserve">4 </w:t>
      </w:r>
      <w:r w:rsidRPr="00C901C5">
        <w:rPr>
          <w:rFonts w:ascii="Times New Roman" w:hAnsi="Times New Roman" w:cs="Times New Roman"/>
          <w:color w:val="000000"/>
          <w:sz w:val="28"/>
          <w:szCs w:val="28"/>
        </w:rPr>
        <w:t>года отсутствуют.</w:t>
      </w:r>
    </w:p>
    <w:p w:rsidR="00E86444" w:rsidRPr="001E48AE" w:rsidRDefault="00E86444" w:rsidP="007D785E">
      <w:pPr>
        <w:spacing w:after="0" w:line="240" w:lineRule="auto"/>
        <w:ind w:firstLine="709"/>
        <w:jc w:val="both"/>
        <w:rPr>
          <w:rFonts w:ascii="Times New Roman" w:hAnsi="Times New Roman" w:cs="Times New Roman"/>
          <w:sz w:val="28"/>
          <w:szCs w:val="28"/>
          <w:lang w:eastAsia="ar-SA"/>
        </w:rPr>
      </w:pPr>
      <w:r w:rsidRPr="00A12B01">
        <w:rPr>
          <w:rFonts w:ascii="Times New Roman" w:hAnsi="Times New Roman" w:cs="Times New Roman"/>
          <w:b/>
          <w:bCs/>
          <w:sz w:val="28"/>
          <w:szCs w:val="28"/>
        </w:rPr>
        <w:t>6.1.1.</w:t>
      </w:r>
      <w:r w:rsidRPr="00A12B01">
        <w:rPr>
          <w:rFonts w:ascii="Times New Roman" w:hAnsi="Times New Roman" w:cs="Times New Roman"/>
          <w:sz w:val="28"/>
          <w:szCs w:val="28"/>
        </w:rPr>
        <w:t> </w:t>
      </w:r>
      <w:r w:rsidRPr="001E48AE">
        <w:rPr>
          <w:rFonts w:ascii="Times New Roman" w:hAnsi="Times New Roman" w:cs="Times New Roman"/>
          <w:sz w:val="28"/>
          <w:szCs w:val="28"/>
          <w:lang w:eastAsia="ar-SA"/>
        </w:rPr>
        <w:t>По данным бюджетной отчётности по состоянию на 01.01.202</w:t>
      </w:r>
      <w:r w:rsidR="001A1170">
        <w:rPr>
          <w:rFonts w:ascii="Times New Roman" w:hAnsi="Times New Roman" w:cs="Times New Roman"/>
          <w:sz w:val="28"/>
          <w:szCs w:val="28"/>
          <w:lang w:eastAsia="ar-SA"/>
        </w:rPr>
        <w:t>5</w:t>
      </w:r>
      <w:r w:rsidRPr="001E48AE">
        <w:rPr>
          <w:rFonts w:ascii="Times New Roman" w:hAnsi="Times New Roman" w:cs="Times New Roman"/>
          <w:sz w:val="28"/>
          <w:szCs w:val="28"/>
          <w:lang w:eastAsia="ar-SA"/>
        </w:rPr>
        <w:t xml:space="preserve"> года общая кредиторская задолженность составила </w:t>
      </w:r>
      <w:r w:rsidR="007D785E">
        <w:rPr>
          <w:rFonts w:ascii="Times New Roman" w:hAnsi="Times New Roman" w:cs="Times New Roman"/>
          <w:sz w:val="28"/>
          <w:szCs w:val="28"/>
          <w:lang w:eastAsia="ar-SA"/>
        </w:rPr>
        <w:t>18</w:t>
      </w:r>
      <w:r w:rsidR="001A1170">
        <w:rPr>
          <w:rFonts w:ascii="Times New Roman" w:hAnsi="Times New Roman" w:cs="Times New Roman"/>
          <w:sz w:val="28"/>
          <w:szCs w:val="28"/>
          <w:lang w:eastAsia="ar-SA"/>
        </w:rPr>
        <w:t>7</w:t>
      </w:r>
      <w:r w:rsidR="007D785E">
        <w:rPr>
          <w:rFonts w:ascii="Times New Roman" w:hAnsi="Times New Roman" w:cs="Times New Roman"/>
          <w:sz w:val="28"/>
          <w:szCs w:val="28"/>
          <w:lang w:eastAsia="ar-SA"/>
        </w:rPr>
        <w:t>,</w:t>
      </w:r>
      <w:r w:rsidR="001A1170">
        <w:rPr>
          <w:rFonts w:ascii="Times New Roman" w:hAnsi="Times New Roman" w:cs="Times New Roman"/>
          <w:sz w:val="28"/>
          <w:szCs w:val="28"/>
          <w:lang w:eastAsia="ar-SA"/>
        </w:rPr>
        <w:t>2</w:t>
      </w:r>
      <w:r w:rsidR="007D785E">
        <w:rPr>
          <w:rFonts w:ascii="Times New Roman" w:hAnsi="Times New Roman" w:cs="Times New Roman"/>
          <w:sz w:val="28"/>
          <w:szCs w:val="28"/>
          <w:lang w:eastAsia="ar-SA"/>
        </w:rPr>
        <w:t>1</w:t>
      </w:r>
      <w:r w:rsidRPr="001E48AE">
        <w:rPr>
          <w:rFonts w:ascii="Times New Roman" w:hAnsi="Times New Roman" w:cs="Times New Roman"/>
          <w:sz w:val="28"/>
          <w:szCs w:val="28"/>
          <w:lang w:eastAsia="ar-SA"/>
        </w:rPr>
        <w:t xml:space="preserve"> рубл</w:t>
      </w:r>
      <w:r w:rsidR="001A1170">
        <w:rPr>
          <w:rFonts w:ascii="Times New Roman" w:hAnsi="Times New Roman" w:cs="Times New Roman"/>
          <w:sz w:val="28"/>
          <w:szCs w:val="28"/>
          <w:lang w:eastAsia="ar-SA"/>
        </w:rPr>
        <w:t>ь</w:t>
      </w:r>
      <w:r w:rsidRPr="001E48AE">
        <w:rPr>
          <w:rFonts w:ascii="Times New Roman" w:hAnsi="Times New Roman" w:cs="Times New Roman"/>
          <w:sz w:val="28"/>
          <w:szCs w:val="28"/>
          <w:lang w:eastAsia="ar-SA"/>
        </w:rPr>
        <w:t xml:space="preserve">, что на </w:t>
      </w:r>
      <w:r w:rsidR="001A1170">
        <w:rPr>
          <w:rFonts w:ascii="Times New Roman" w:hAnsi="Times New Roman" w:cs="Times New Roman"/>
          <w:sz w:val="28"/>
          <w:szCs w:val="28"/>
          <w:lang w:eastAsia="ar-SA"/>
        </w:rPr>
        <w:t>5,03</w:t>
      </w:r>
      <w:r w:rsidRPr="001E48AE">
        <w:rPr>
          <w:rFonts w:ascii="Times New Roman" w:hAnsi="Times New Roman" w:cs="Times New Roman"/>
          <w:sz w:val="28"/>
          <w:szCs w:val="28"/>
          <w:lang w:eastAsia="ar-SA"/>
        </w:rPr>
        <w:t xml:space="preserve"> рубл</w:t>
      </w:r>
      <w:r w:rsidR="001A1170">
        <w:rPr>
          <w:rFonts w:ascii="Times New Roman" w:hAnsi="Times New Roman" w:cs="Times New Roman"/>
          <w:sz w:val="28"/>
          <w:szCs w:val="28"/>
          <w:lang w:eastAsia="ar-SA"/>
        </w:rPr>
        <w:t>я</w:t>
      </w:r>
      <w:r w:rsidRPr="001E48AE">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бол</w:t>
      </w:r>
      <w:r w:rsidRPr="001E48AE">
        <w:rPr>
          <w:rFonts w:ascii="Times New Roman" w:hAnsi="Times New Roman" w:cs="Times New Roman"/>
          <w:sz w:val="28"/>
          <w:szCs w:val="28"/>
          <w:lang w:eastAsia="ar-SA"/>
        </w:rPr>
        <w:t>ьше, чем по состоянию на 01.01.202</w:t>
      </w:r>
      <w:r w:rsidR="001A1170">
        <w:rPr>
          <w:rFonts w:ascii="Times New Roman" w:hAnsi="Times New Roman" w:cs="Times New Roman"/>
          <w:sz w:val="28"/>
          <w:szCs w:val="28"/>
          <w:lang w:eastAsia="ar-SA"/>
        </w:rPr>
        <w:t>4</w:t>
      </w:r>
      <w:r w:rsidRPr="001E48AE">
        <w:rPr>
          <w:rFonts w:ascii="Times New Roman" w:hAnsi="Times New Roman" w:cs="Times New Roman"/>
          <w:sz w:val="28"/>
          <w:szCs w:val="28"/>
          <w:lang w:eastAsia="ar-SA"/>
        </w:rPr>
        <w:t xml:space="preserve"> года (</w:t>
      </w:r>
      <w:r w:rsidR="001A1170">
        <w:rPr>
          <w:rFonts w:ascii="Times New Roman" w:hAnsi="Times New Roman" w:cs="Times New Roman"/>
          <w:sz w:val="28"/>
          <w:szCs w:val="28"/>
          <w:lang w:eastAsia="ar-SA"/>
        </w:rPr>
        <w:t>182,18</w:t>
      </w:r>
      <w:r w:rsidR="001A1170" w:rsidRPr="001E48AE">
        <w:rPr>
          <w:rFonts w:ascii="Times New Roman" w:hAnsi="Times New Roman" w:cs="Times New Roman"/>
          <w:sz w:val="28"/>
          <w:szCs w:val="28"/>
          <w:lang w:eastAsia="ar-SA"/>
        </w:rPr>
        <w:t xml:space="preserve"> рублей</w:t>
      </w:r>
      <w:r w:rsidRPr="001E48AE">
        <w:rPr>
          <w:rFonts w:ascii="Times New Roman" w:hAnsi="Times New Roman" w:cs="Times New Roman"/>
          <w:sz w:val="28"/>
          <w:szCs w:val="28"/>
          <w:lang w:eastAsia="ar-SA"/>
        </w:rPr>
        <w:t xml:space="preserve">). </w:t>
      </w:r>
      <w:proofErr w:type="gramStart"/>
      <w:r w:rsidRPr="001E48AE">
        <w:rPr>
          <w:rFonts w:ascii="Times New Roman" w:hAnsi="Times New Roman" w:cs="Times New Roman"/>
          <w:sz w:val="28"/>
          <w:szCs w:val="28"/>
          <w:lang w:eastAsia="ar-SA"/>
        </w:rPr>
        <w:t xml:space="preserve">Задолженность сложилась по </w:t>
      </w:r>
      <w:r w:rsidR="007D785E">
        <w:rPr>
          <w:rFonts w:ascii="Times New Roman" w:hAnsi="Times New Roman" w:cs="Times New Roman"/>
          <w:sz w:val="28"/>
          <w:szCs w:val="28"/>
          <w:lang w:eastAsia="ar-SA"/>
        </w:rPr>
        <w:t xml:space="preserve">счёту </w:t>
      </w:r>
      <w:r w:rsidRPr="001E48AE">
        <w:rPr>
          <w:rFonts w:ascii="Times New Roman" w:hAnsi="Times New Roman" w:cs="Times New Roman"/>
          <w:sz w:val="28"/>
          <w:szCs w:val="28"/>
          <w:lang w:eastAsia="ar-SA"/>
        </w:rPr>
        <w:t>1.</w:t>
      </w:r>
      <w:r>
        <w:rPr>
          <w:rFonts w:ascii="Times New Roman" w:hAnsi="Times New Roman" w:cs="Times New Roman"/>
          <w:sz w:val="28"/>
          <w:szCs w:val="28"/>
          <w:lang w:eastAsia="ar-SA"/>
        </w:rPr>
        <w:t>30</w:t>
      </w:r>
      <w:r w:rsidRPr="001E48AE">
        <w:rPr>
          <w:rFonts w:ascii="Times New Roman" w:hAnsi="Times New Roman" w:cs="Times New Roman"/>
          <w:sz w:val="28"/>
          <w:szCs w:val="28"/>
          <w:lang w:eastAsia="ar-SA"/>
        </w:rPr>
        <w:t>2.21 «</w:t>
      </w:r>
      <w:r w:rsidRPr="00D41E99">
        <w:rPr>
          <w:rFonts w:ascii="Times New Roman" w:hAnsi="Times New Roman" w:cs="Times New Roman"/>
          <w:kern w:val="0"/>
          <w:sz w:val="28"/>
          <w:szCs w:val="28"/>
        </w:rPr>
        <w:t>Расчеты по услугам связи</w:t>
      </w:r>
      <w:r w:rsidR="007D785E">
        <w:rPr>
          <w:rFonts w:ascii="Times New Roman" w:hAnsi="Times New Roman" w:cs="Times New Roman"/>
          <w:sz w:val="28"/>
          <w:szCs w:val="28"/>
          <w:lang w:eastAsia="ar-SA"/>
        </w:rPr>
        <w:t xml:space="preserve">» </w:t>
      </w:r>
      <w:r w:rsidRPr="001E48AE">
        <w:rPr>
          <w:rFonts w:ascii="Times New Roman" w:hAnsi="Times New Roman" w:cs="Times New Roman"/>
          <w:sz w:val="28"/>
          <w:szCs w:val="28"/>
          <w:lang w:eastAsia="ar-SA"/>
        </w:rPr>
        <w:t>(</w:t>
      </w:r>
      <w:r>
        <w:rPr>
          <w:rFonts w:ascii="Times New Roman" w:hAnsi="Times New Roman" w:cs="Times New Roman"/>
          <w:sz w:val="28"/>
          <w:szCs w:val="28"/>
          <w:lang w:eastAsia="ar-SA"/>
        </w:rPr>
        <w:t>текущая задолженность за декабрь 202</w:t>
      </w:r>
      <w:r w:rsidR="001A1170">
        <w:rPr>
          <w:rFonts w:ascii="Times New Roman" w:hAnsi="Times New Roman" w:cs="Times New Roman"/>
          <w:sz w:val="28"/>
          <w:szCs w:val="28"/>
          <w:lang w:eastAsia="ar-SA"/>
        </w:rPr>
        <w:t>4</w:t>
      </w:r>
      <w:r>
        <w:rPr>
          <w:rFonts w:ascii="Times New Roman" w:hAnsi="Times New Roman" w:cs="Times New Roman"/>
          <w:sz w:val="28"/>
          <w:szCs w:val="28"/>
          <w:lang w:eastAsia="ar-SA"/>
        </w:rPr>
        <w:t xml:space="preserve"> года за услуги связи, счет на оплату которых выставлен в конце декабря 202</w:t>
      </w:r>
      <w:r w:rsidR="001A1170">
        <w:rPr>
          <w:rFonts w:ascii="Times New Roman" w:hAnsi="Times New Roman" w:cs="Times New Roman"/>
          <w:sz w:val="28"/>
          <w:szCs w:val="28"/>
          <w:lang w:eastAsia="ar-SA"/>
        </w:rPr>
        <w:t>4</w:t>
      </w:r>
      <w:r>
        <w:rPr>
          <w:rFonts w:ascii="Times New Roman" w:hAnsi="Times New Roman" w:cs="Times New Roman"/>
          <w:sz w:val="28"/>
          <w:szCs w:val="28"/>
          <w:lang w:eastAsia="ar-SA"/>
        </w:rPr>
        <w:t xml:space="preserve"> года.</w:t>
      </w:r>
      <w:proofErr w:type="gramEnd"/>
      <w:r>
        <w:rPr>
          <w:rFonts w:ascii="Times New Roman" w:hAnsi="Times New Roman" w:cs="Times New Roman"/>
          <w:sz w:val="28"/>
          <w:szCs w:val="28"/>
          <w:lang w:eastAsia="ar-SA"/>
        </w:rPr>
        <w:t xml:space="preserve"> </w:t>
      </w:r>
      <w:proofErr w:type="gramStart"/>
      <w:r>
        <w:rPr>
          <w:rFonts w:ascii="Times New Roman" w:hAnsi="Times New Roman" w:cs="Times New Roman"/>
          <w:sz w:val="28"/>
          <w:szCs w:val="28"/>
          <w:lang w:eastAsia="ar-SA"/>
        </w:rPr>
        <w:t>Оплата осуществлена согласно условиям контракта в январе 202</w:t>
      </w:r>
      <w:r w:rsidR="001A1170">
        <w:rPr>
          <w:rFonts w:ascii="Times New Roman" w:hAnsi="Times New Roman" w:cs="Times New Roman"/>
          <w:sz w:val="28"/>
          <w:szCs w:val="28"/>
          <w:lang w:eastAsia="ar-SA"/>
        </w:rPr>
        <w:t>5</w:t>
      </w:r>
      <w:r>
        <w:rPr>
          <w:rFonts w:ascii="Times New Roman" w:hAnsi="Times New Roman" w:cs="Times New Roman"/>
          <w:sz w:val="28"/>
          <w:szCs w:val="28"/>
          <w:lang w:eastAsia="ar-SA"/>
        </w:rPr>
        <w:t xml:space="preserve"> года</w:t>
      </w:r>
      <w:r w:rsidRPr="001E48AE">
        <w:rPr>
          <w:rFonts w:ascii="Times New Roman" w:hAnsi="Times New Roman" w:cs="Times New Roman"/>
          <w:sz w:val="28"/>
          <w:szCs w:val="28"/>
          <w:lang w:eastAsia="ar-SA"/>
        </w:rPr>
        <w:t>)</w:t>
      </w:r>
      <w:r w:rsidR="007D785E">
        <w:rPr>
          <w:rFonts w:ascii="Times New Roman" w:hAnsi="Times New Roman" w:cs="Times New Roman"/>
          <w:sz w:val="28"/>
          <w:szCs w:val="28"/>
          <w:lang w:eastAsia="ar-SA"/>
        </w:rPr>
        <w:t>.</w:t>
      </w:r>
      <w:proofErr w:type="gramEnd"/>
    </w:p>
    <w:p w:rsidR="00764C4D" w:rsidRDefault="001A1170" w:rsidP="00E86444">
      <w:pPr>
        <w:pStyle w:val="a3"/>
        <w:shd w:val="clear" w:color="auto" w:fill="FFFFFF"/>
        <w:spacing w:after="0" w:line="240" w:lineRule="auto"/>
        <w:ind w:left="0" w:firstLine="709"/>
        <w:jc w:val="both"/>
        <w:rPr>
          <w:rFonts w:ascii="Times New Roman" w:hAnsi="Times New Roman" w:cs="Times New Roman"/>
          <w:color w:val="000000"/>
          <w:sz w:val="28"/>
          <w:szCs w:val="28"/>
        </w:rPr>
      </w:pPr>
      <w:r w:rsidRPr="001A1170">
        <w:rPr>
          <w:rFonts w:ascii="Times New Roman" w:hAnsi="Times New Roman" w:cs="Times New Roman"/>
          <w:color w:val="000000"/>
          <w:sz w:val="28"/>
          <w:szCs w:val="28"/>
        </w:rPr>
        <w:t xml:space="preserve">Кроме того, в Сведениях по дебиторской и кредиторской задолженности (ф.0503169) </w:t>
      </w:r>
      <w:proofErr w:type="gramStart"/>
      <w:r w:rsidRPr="001A1170">
        <w:rPr>
          <w:rFonts w:ascii="Times New Roman" w:hAnsi="Times New Roman" w:cs="Times New Roman"/>
          <w:color w:val="000000"/>
          <w:sz w:val="28"/>
          <w:szCs w:val="28"/>
        </w:rPr>
        <w:t>на конец</w:t>
      </w:r>
      <w:proofErr w:type="gramEnd"/>
      <w:r w:rsidRPr="001A1170">
        <w:rPr>
          <w:rFonts w:ascii="Times New Roman" w:hAnsi="Times New Roman" w:cs="Times New Roman"/>
          <w:color w:val="000000"/>
          <w:sz w:val="28"/>
          <w:szCs w:val="28"/>
        </w:rPr>
        <w:t xml:space="preserve"> 202</w:t>
      </w:r>
      <w:r>
        <w:rPr>
          <w:rFonts w:ascii="Times New Roman" w:hAnsi="Times New Roman" w:cs="Times New Roman"/>
          <w:color w:val="000000"/>
          <w:sz w:val="28"/>
          <w:szCs w:val="28"/>
        </w:rPr>
        <w:t>4</w:t>
      </w:r>
      <w:r w:rsidRPr="001A1170">
        <w:rPr>
          <w:rFonts w:ascii="Times New Roman" w:hAnsi="Times New Roman" w:cs="Times New Roman"/>
          <w:color w:val="000000"/>
          <w:sz w:val="28"/>
          <w:szCs w:val="28"/>
        </w:rPr>
        <w:t xml:space="preserve"> года по коду счета 1 401 60 000 «Резервы предстоящих</w:t>
      </w:r>
      <w:r>
        <w:rPr>
          <w:rFonts w:ascii="Times New Roman" w:hAnsi="Times New Roman" w:cs="Times New Roman"/>
          <w:color w:val="000000"/>
          <w:sz w:val="28"/>
          <w:szCs w:val="28"/>
        </w:rPr>
        <w:t xml:space="preserve"> </w:t>
      </w:r>
      <w:r w:rsidRPr="001A1170">
        <w:rPr>
          <w:rFonts w:ascii="Times New Roman" w:hAnsi="Times New Roman" w:cs="Times New Roman"/>
          <w:color w:val="000000"/>
          <w:sz w:val="28"/>
          <w:szCs w:val="28"/>
        </w:rPr>
        <w:t>расходов» отражен начисленный резерв:</w:t>
      </w:r>
    </w:p>
    <w:p w:rsidR="00764C4D" w:rsidRDefault="00764C4D" w:rsidP="00E86444">
      <w:pPr>
        <w:pStyle w:val="a3"/>
        <w:shd w:val="clear" w:color="auto" w:fill="FFFFFF"/>
        <w:spacing w:after="0" w:line="240" w:lineRule="auto"/>
        <w:ind w:left="0" w:firstLine="709"/>
        <w:jc w:val="both"/>
        <w:rPr>
          <w:rFonts w:ascii="Times New Roman" w:hAnsi="Times New Roman" w:cs="Times New Roman"/>
          <w:color w:val="000000"/>
          <w:sz w:val="28"/>
          <w:szCs w:val="28"/>
        </w:rPr>
      </w:pPr>
      <w:r w:rsidRPr="00764C4D">
        <w:rPr>
          <w:rFonts w:ascii="Times New Roman" w:hAnsi="Times New Roman" w:cs="Times New Roman"/>
          <w:color w:val="000000"/>
          <w:sz w:val="28"/>
          <w:szCs w:val="28"/>
        </w:rPr>
        <w:t xml:space="preserve">на предстоящую оплату отпусков в размере </w:t>
      </w:r>
      <w:r>
        <w:rPr>
          <w:rFonts w:ascii="Times New Roman" w:hAnsi="Times New Roman" w:cs="Times New Roman"/>
          <w:color w:val="000000"/>
          <w:sz w:val="28"/>
          <w:szCs w:val="28"/>
        </w:rPr>
        <w:t>85 162,83</w:t>
      </w:r>
      <w:r w:rsidRPr="00764C4D">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ля</w:t>
      </w:r>
      <w:r w:rsidRPr="00764C4D">
        <w:rPr>
          <w:rFonts w:ascii="Times New Roman" w:hAnsi="Times New Roman" w:cs="Times New Roman"/>
          <w:color w:val="000000"/>
          <w:sz w:val="28"/>
          <w:szCs w:val="28"/>
        </w:rPr>
        <w:t>, в том числе:</w:t>
      </w:r>
    </w:p>
    <w:p w:rsidR="00764C4D" w:rsidRDefault="00764C4D" w:rsidP="00E86444">
      <w:pPr>
        <w:pStyle w:val="a3"/>
        <w:shd w:val="clear" w:color="auto" w:fill="FFFFFF"/>
        <w:spacing w:after="0" w:line="240" w:lineRule="auto"/>
        <w:ind w:left="0" w:firstLine="709"/>
        <w:jc w:val="both"/>
        <w:rPr>
          <w:rFonts w:ascii="Times New Roman" w:hAnsi="Times New Roman" w:cs="Times New Roman"/>
          <w:color w:val="000000"/>
          <w:sz w:val="28"/>
          <w:szCs w:val="28"/>
        </w:rPr>
      </w:pPr>
      <w:r w:rsidRPr="00764C4D">
        <w:rPr>
          <w:rFonts w:ascii="Times New Roman" w:hAnsi="Times New Roman" w:cs="Times New Roman"/>
          <w:color w:val="000000"/>
          <w:sz w:val="28"/>
          <w:szCs w:val="28"/>
        </w:rPr>
        <w:t xml:space="preserve">- КОСГУ 211 – </w:t>
      </w:r>
      <w:r>
        <w:rPr>
          <w:rFonts w:ascii="Times New Roman" w:hAnsi="Times New Roman" w:cs="Times New Roman"/>
          <w:color w:val="000000"/>
          <w:sz w:val="28"/>
          <w:szCs w:val="28"/>
        </w:rPr>
        <w:t>65 409,24</w:t>
      </w:r>
      <w:r w:rsidRPr="00764C4D">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ля</w:t>
      </w:r>
      <w:r w:rsidRPr="00764C4D">
        <w:rPr>
          <w:rFonts w:ascii="Times New Roman" w:hAnsi="Times New Roman" w:cs="Times New Roman"/>
          <w:color w:val="000000"/>
          <w:sz w:val="28"/>
          <w:szCs w:val="28"/>
        </w:rPr>
        <w:t xml:space="preserve"> на оплату отпусков;</w:t>
      </w:r>
    </w:p>
    <w:p w:rsidR="001A1170" w:rsidRPr="00764C4D" w:rsidRDefault="00764C4D" w:rsidP="00E86444">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764C4D">
        <w:rPr>
          <w:rFonts w:ascii="Times New Roman" w:hAnsi="Times New Roman" w:cs="Times New Roman"/>
          <w:color w:val="000000"/>
          <w:sz w:val="28"/>
          <w:szCs w:val="28"/>
        </w:rPr>
        <w:t xml:space="preserve">- КОСГУ 213 – </w:t>
      </w:r>
      <w:r>
        <w:rPr>
          <w:rFonts w:ascii="Times New Roman" w:hAnsi="Times New Roman" w:cs="Times New Roman"/>
          <w:color w:val="000000"/>
          <w:sz w:val="28"/>
          <w:szCs w:val="28"/>
        </w:rPr>
        <w:t>19 753,59</w:t>
      </w:r>
      <w:r w:rsidRPr="00764C4D">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лей</w:t>
      </w:r>
      <w:r w:rsidRPr="00764C4D">
        <w:rPr>
          <w:rFonts w:ascii="Times New Roman" w:hAnsi="Times New Roman" w:cs="Times New Roman"/>
          <w:color w:val="000000"/>
          <w:sz w:val="28"/>
          <w:szCs w:val="28"/>
        </w:rPr>
        <w:t xml:space="preserve"> на оплату страховых взносов.</w:t>
      </w:r>
      <w:r w:rsidR="001A1170" w:rsidRPr="00764C4D">
        <w:rPr>
          <w:rFonts w:ascii="Times New Roman" w:eastAsia="Times New Roman" w:hAnsi="Times New Roman" w:cs="Times New Roman"/>
          <w:color w:val="000000"/>
          <w:sz w:val="28"/>
          <w:szCs w:val="28"/>
          <w:lang w:eastAsia="ru-RU"/>
        </w:rPr>
        <w:t xml:space="preserve"> </w:t>
      </w:r>
    </w:p>
    <w:p w:rsidR="00E86444" w:rsidRDefault="00E86444" w:rsidP="00E86444">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F631E3">
        <w:rPr>
          <w:rFonts w:ascii="Times New Roman" w:eastAsia="Times New Roman" w:hAnsi="Times New Roman" w:cs="Times New Roman"/>
          <w:color w:val="000000"/>
          <w:sz w:val="28"/>
          <w:szCs w:val="28"/>
          <w:lang w:eastAsia="ru-RU"/>
        </w:rPr>
        <w:t xml:space="preserve">Изменение кредиторской задолженности по </w:t>
      </w:r>
      <w:r w:rsidR="00764C4D" w:rsidRPr="00F631E3">
        <w:rPr>
          <w:rFonts w:ascii="Times New Roman" w:eastAsia="Times New Roman" w:hAnsi="Times New Roman" w:cs="Times New Roman"/>
          <w:color w:val="000000"/>
          <w:sz w:val="28"/>
          <w:szCs w:val="28"/>
          <w:lang w:eastAsia="ru-RU"/>
        </w:rPr>
        <w:t>счет</w:t>
      </w:r>
      <w:r w:rsidR="00764C4D">
        <w:rPr>
          <w:rFonts w:ascii="Times New Roman" w:eastAsia="Times New Roman" w:hAnsi="Times New Roman" w:cs="Times New Roman"/>
          <w:color w:val="000000"/>
          <w:sz w:val="28"/>
          <w:szCs w:val="28"/>
          <w:lang w:eastAsia="ru-RU"/>
        </w:rPr>
        <w:t xml:space="preserve">у </w:t>
      </w:r>
      <w:r w:rsidR="00764C4D" w:rsidRPr="00F631E3">
        <w:rPr>
          <w:rFonts w:ascii="Times New Roman" w:eastAsia="Times New Roman" w:hAnsi="Times New Roman" w:cs="Times New Roman"/>
          <w:color w:val="000000"/>
          <w:sz w:val="28"/>
          <w:szCs w:val="28"/>
          <w:lang w:eastAsia="ru-RU"/>
        </w:rPr>
        <w:t>1 401 60 000 «Резервы предстоящих расходов»</w:t>
      </w:r>
      <w:r w:rsidR="00B7598C">
        <w:rPr>
          <w:rFonts w:ascii="Times New Roman" w:eastAsia="Times New Roman" w:hAnsi="Times New Roman" w:cs="Times New Roman"/>
          <w:color w:val="000000"/>
          <w:sz w:val="28"/>
          <w:szCs w:val="28"/>
          <w:lang w:eastAsia="ru-RU"/>
        </w:rPr>
        <w:t xml:space="preserve"> </w:t>
      </w:r>
      <w:r w:rsidRPr="00F631E3">
        <w:rPr>
          <w:rFonts w:ascii="Times New Roman" w:eastAsia="Times New Roman" w:hAnsi="Times New Roman" w:cs="Times New Roman"/>
          <w:color w:val="000000"/>
          <w:sz w:val="28"/>
          <w:szCs w:val="28"/>
          <w:lang w:eastAsia="ru-RU"/>
        </w:rPr>
        <w:t>за отчетный период представлено в таблице.</w:t>
      </w:r>
    </w:p>
    <w:p w:rsidR="00087D97" w:rsidRDefault="00087D97" w:rsidP="00087D97">
      <w:pPr>
        <w:spacing w:after="0" w:line="240" w:lineRule="auto"/>
        <w:ind w:firstLine="709"/>
        <w:jc w:val="right"/>
        <w:rPr>
          <w:rFonts w:ascii="Times New Roman" w:hAnsi="Times New Roman" w:cs="Times New Roman"/>
          <w:sz w:val="24"/>
          <w:szCs w:val="24"/>
        </w:rPr>
      </w:pPr>
      <w:r w:rsidRPr="006E24F2">
        <w:rPr>
          <w:rFonts w:ascii="Times New Roman" w:hAnsi="Times New Roman" w:cs="Times New Roman"/>
          <w:b/>
          <w:bCs/>
          <w:sz w:val="24"/>
          <w:szCs w:val="24"/>
        </w:rPr>
        <w:t xml:space="preserve">Таблица </w:t>
      </w:r>
      <w:r w:rsidR="00C901C5">
        <w:rPr>
          <w:rFonts w:ascii="Times New Roman" w:hAnsi="Times New Roman" w:cs="Times New Roman"/>
          <w:b/>
          <w:bCs/>
          <w:sz w:val="24"/>
          <w:szCs w:val="24"/>
        </w:rPr>
        <w:t>4</w:t>
      </w:r>
      <w:r w:rsidRPr="006E24F2">
        <w:rPr>
          <w:rFonts w:ascii="Times New Roman" w:hAnsi="Times New Roman" w:cs="Times New Roman"/>
          <w:sz w:val="24"/>
          <w:szCs w:val="24"/>
        </w:rPr>
        <w:t xml:space="preserve"> (руб.)</w:t>
      </w:r>
    </w:p>
    <w:tbl>
      <w:tblPr>
        <w:tblStyle w:val="ad"/>
        <w:tblW w:w="9721" w:type="dxa"/>
        <w:tblLook w:val="04A0"/>
      </w:tblPr>
      <w:tblGrid>
        <w:gridCol w:w="685"/>
        <w:gridCol w:w="2107"/>
        <w:gridCol w:w="1716"/>
        <w:gridCol w:w="1716"/>
        <w:gridCol w:w="1822"/>
        <w:gridCol w:w="1675"/>
      </w:tblGrid>
      <w:tr w:rsidR="00E86444" w:rsidTr="008021B0">
        <w:tc>
          <w:tcPr>
            <w:tcW w:w="685" w:type="dxa"/>
            <w:vMerge w:val="restart"/>
          </w:tcPr>
          <w:p w:rsidR="00E86444" w:rsidRDefault="00E86444" w:rsidP="008021B0">
            <w:pPr>
              <w:spacing w:after="0" w:line="240" w:lineRule="auto"/>
              <w:jc w:val="both"/>
              <w:rPr>
                <w:rFonts w:ascii="Times New Roman" w:eastAsia="Times New Roman" w:hAnsi="Times New Roman" w:cs="Times New Roman"/>
                <w:color w:val="000000"/>
                <w:sz w:val="24"/>
                <w:szCs w:val="24"/>
                <w:lang w:eastAsia="ru-RU"/>
              </w:rPr>
            </w:pP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764C4D">
              <w:rPr>
                <w:rFonts w:ascii="yandex-sans" w:eastAsia="Times New Roman" w:hAnsi="yandex-sans" w:cs="Times New Roman"/>
                <w:color w:val="000000"/>
                <w:sz w:val="23"/>
                <w:szCs w:val="23"/>
                <w:lang w:eastAsia="ru-RU"/>
              </w:rPr>
              <w:t>4</w:t>
            </w: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val="restart"/>
          </w:tcPr>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764C4D">
              <w:rPr>
                <w:rFonts w:ascii="yandex-sans" w:eastAsia="Times New Roman" w:hAnsi="yandex-sans" w:cs="Times New Roman"/>
                <w:color w:val="000000"/>
                <w:sz w:val="23"/>
                <w:szCs w:val="23"/>
                <w:lang w:eastAsia="ru-RU"/>
              </w:rPr>
              <w:t>5</w:t>
            </w: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3497" w:type="dxa"/>
            <w:gridSpan w:val="2"/>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E86444" w:rsidRPr="007F6788" w:rsidRDefault="00E86444" w:rsidP="008021B0">
            <w:pPr>
              <w:spacing w:after="0" w:line="240" w:lineRule="auto"/>
              <w:jc w:val="center"/>
              <w:rPr>
                <w:rFonts w:ascii="Times New Roman" w:eastAsia="Times New Roman" w:hAnsi="Times New Roman" w:cs="Times New Roman"/>
                <w:color w:val="000000"/>
                <w:sz w:val="24"/>
                <w:szCs w:val="24"/>
                <w:lang w:eastAsia="ru-RU"/>
              </w:rPr>
            </w:pPr>
          </w:p>
        </w:tc>
      </w:tr>
      <w:tr w:rsidR="00E86444" w:rsidTr="008021B0">
        <w:tc>
          <w:tcPr>
            <w:tcW w:w="685"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2107"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822" w:type="dxa"/>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E86444" w:rsidTr="008021B0">
        <w:tc>
          <w:tcPr>
            <w:tcW w:w="685"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64C4D" w:rsidTr="008021B0">
        <w:tc>
          <w:tcPr>
            <w:tcW w:w="685" w:type="dxa"/>
          </w:tcPr>
          <w:p w:rsidR="00764C4D" w:rsidRPr="007F6788" w:rsidRDefault="00764C4D" w:rsidP="008021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64C4D" w:rsidRPr="00F84966" w:rsidRDefault="00764C4D"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764C4D" w:rsidRPr="007F6788" w:rsidRDefault="00764C4D" w:rsidP="008021B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764C4D" w:rsidRPr="007F6788" w:rsidRDefault="00764C4D" w:rsidP="00224E6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42 581,42</w:t>
            </w:r>
          </w:p>
        </w:tc>
        <w:tc>
          <w:tcPr>
            <w:tcW w:w="1716" w:type="dxa"/>
          </w:tcPr>
          <w:p w:rsidR="00764C4D" w:rsidRPr="007F6788" w:rsidRDefault="00764C4D"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85 162,83</w:t>
            </w:r>
          </w:p>
        </w:tc>
        <w:tc>
          <w:tcPr>
            <w:tcW w:w="1822" w:type="dxa"/>
          </w:tcPr>
          <w:p w:rsidR="00764C4D" w:rsidRPr="007F6788" w:rsidRDefault="00764C4D" w:rsidP="00764C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+42 581,41</w:t>
            </w:r>
          </w:p>
        </w:tc>
        <w:tc>
          <w:tcPr>
            <w:tcW w:w="1675" w:type="dxa"/>
          </w:tcPr>
          <w:p w:rsidR="00764C4D" w:rsidRPr="007F6788" w:rsidRDefault="00764C4D"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2 раза</w:t>
            </w:r>
          </w:p>
        </w:tc>
      </w:tr>
      <w:tr w:rsidR="00764C4D" w:rsidTr="008021B0">
        <w:tc>
          <w:tcPr>
            <w:tcW w:w="2792" w:type="dxa"/>
            <w:gridSpan w:val="2"/>
          </w:tcPr>
          <w:p w:rsidR="00764C4D" w:rsidRPr="00F84966" w:rsidRDefault="00764C4D" w:rsidP="008021B0">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764C4D" w:rsidRPr="007F6788" w:rsidRDefault="00764C4D" w:rsidP="00224E6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42 581,42</w:t>
            </w:r>
          </w:p>
        </w:tc>
        <w:tc>
          <w:tcPr>
            <w:tcW w:w="1716" w:type="dxa"/>
          </w:tcPr>
          <w:p w:rsidR="00764C4D" w:rsidRPr="007F6788" w:rsidRDefault="00764C4D"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85 162,83</w:t>
            </w:r>
          </w:p>
        </w:tc>
        <w:tc>
          <w:tcPr>
            <w:tcW w:w="1822" w:type="dxa"/>
          </w:tcPr>
          <w:p w:rsidR="00764C4D" w:rsidRPr="007F6788" w:rsidRDefault="00764C4D" w:rsidP="00224E6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+42 581,41</w:t>
            </w:r>
          </w:p>
        </w:tc>
        <w:tc>
          <w:tcPr>
            <w:tcW w:w="1675" w:type="dxa"/>
          </w:tcPr>
          <w:p w:rsidR="00764C4D" w:rsidRPr="007F6788" w:rsidRDefault="00764C4D" w:rsidP="00224E6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2 раза</w:t>
            </w:r>
          </w:p>
        </w:tc>
      </w:tr>
    </w:tbl>
    <w:p w:rsidR="0095530B" w:rsidRDefault="0095530B" w:rsidP="0095530B">
      <w:pPr>
        <w:spacing w:after="0" w:line="240" w:lineRule="auto"/>
        <w:ind w:firstLine="709"/>
        <w:jc w:val="both"/>
        <w:rPr>
          <w:rFonts w:ascii="Times New Roman" w:hAnsi="Times New Roman" w:cs="Times New Roman"/>
          <w:color w:val="000000"/>
          <w:sz w:val="28"/>
          <w:szCs w:val="28"/>
        </w:rPr>
      </w:pPr>
    </w:p>
    <w:p w:rsidR="0095530B" w:rsidRDefault="0095530B" w:rsidP="0095530B">
      <w:pPr>
        <w:spacing w:after="0" w:line="240" w:lineRule="auto"/>
        <w:ind w:firstLine="709"/>
        <w:jc w:val="both"/>
        <w:rPr>
          <w:rFonts w:ascii="Times New Roman" w:hAnsi="Times New Roman" w:cs="Times New Roman"/>
          <w:color w:val="000000"/>
          <w:sz w:val="28"/>
          <w:szCs w:val="28"/>
        </w:rPr>
      </w:pPr>
      <w:r w:rsidRPr="00C901C5">
        <w:rPr>
          <w:rFonts w:ascii="Times New Roman" w:hAnsi="Times New Roman" w:cs="Times New Roman"/>
          <w:color w:val="000000"/>
          <w:sz w:val="28"/>
          <w:szCs w:val="28"/>
        </w:rPr>
        <w:t>Объемы дебиторской и кредиторской задолженности, отраженные в Балансе (ф. 0503130), тождественны</w:t>
      </w:r>
      <w:r>
        <w:rPr>
          <w:rFonts w:ascii="Times New Roman" w:hAnsi="Times New Roman" w:cs="Times New Roman"/>
          <w:color w:val="000000"/>
          <w:sz w:val="28"/>
          <w:szCs w:val="28"/>
        </w:rPr>
        <w:t xml:space="preserve"> </w:t>
      </w:r>
      <w:r w:rsidRPr="00C901C5">
        <w:rPr>
          <w:rFonts w:ascii="Times New Roman" w:hAnsi="Times New Roman" w:cs="Times New Roman"/>
          <w:color w:val="000000"/>
          <w:sz w:val="28"/>
          <w:szCs w:val="28"/>
        </w:rPr>
        <w:t>аналогичным показателям, указанным в Сведениях по дебиторской и</w:t>
      </w:r>
      <w:r>
        <w:rPr>
          <w:rFonts w:ascii="Times New Roman" w:hAnsi="Times New Roman" w:cs="Times New Roman"/>
          <w:color w:val="000000"/>
          <w:sz w:val="28"/>
          <w:szCs w:val="28"/>
        </w:rPr>
        <w:t xml:space="preserve"> </w:t>
      </w:r>
      <w:r w:rsidRPr="00C901C5">
        <w:rPr>
          <w:rFonts w:ascii="Times New Roman" w:hAnsi="Times New Roman" w:cs="Times New Roman"/>
          <w:color w:val="000000"/>
          <w:sz w:val="28"/>
          <w:szCs w:val="28"/>
        </w:rPr>
        <w:t xml:space="preserve">кредиторской задолженности (ф. 0503169), </w:t>
      </w:r>
      <w:r w:rsidRPr="00C901C5">
        <w:rPr>
          <w:rFonts w:ascii="Times New Roman" w:hAnsi="Times New Roman" w:cs="Times New Roman"/>
          <w:color w:val="000000"/>
          <w:sz w:val="28"/>
          <w:szCs w:val="28"/>
        </w:rPr>
        <w:lastRenderedPageBreak/>
        <w:t>являющихся составной частью</w:t>
      </w:r>
      <w:r>
        <w:rPr>
          <w:rFonts w:ascii="Times New Roman" w:hAnsi="Times New Roman" w:cs="Times New Roman"/>
          <w:color w:val="000000"/>
          <w:sz w:val="28"/>
          <w:szCs w:val="28"/>
        </w:rPr>
        <w:t xml:space="preserve"> </w:t>
      </w:r>
      <w:r w:rsidRPr="00C901C5">
        <w:rPr>
          <w:rFonts w:ascii="Times New Roman" w:hAnsi="Times New Roman" w:cs="Times New Roman"/>
          <w:color w:val="000000"/>
          <w:sz w:val="28"/>
          <w:szCs w:val="28"/>
        </w:rPr>
        <w:t>Пояснительной записки.</w:t>
      </w:r>
      <w:r>
        <w:rPr>
          <w:rFonts w:ascii="Times New Roman" w:hAnsi="Times New Roman" w:cs="Times New Roman"/>
          <w:color w:val="000000"/>
          <w:sz w:val="28"/>
          <w:szCs w:val="28"/>
        </w:rPr>
        <w:t xml:space="preserve"> Форма 0503169 «</w:t>
      </w:r>
      <w:proofErr w:type="gramStart"/>
      <w:r>
        <w:rPr>
          <w:rFonts w:ascii="TimesNewRomanPSMT" w:hAnsi="TimesNewRomanPSMT"/>
          <w:color w:val="000000"/>
          <w:sz w:val="28"/>
          <w:szCs w:val="28"/>
        </w:rPr>
        <w:t>Сведениях</w:t>
      </w:r>
      <w:proofErr w:type="gramEnd"/>
      <w:r>
        <w:rPr>
          <w:rFonts w:ascii="TimesNewRomanPSMT" w:hAnsi="TimesNewRomanPSMT"/>
          <w:color w:val="000000"/>
          <w:sz w:val="28"/>
          <w:szCs w:val="28"/>
        </w:rPr>
        <w:t xml:space="preserve"> о дебиторской и кредиторской задолженности</w:t>
      </w:r>
      <w:r>
        <w:rPr>
          <w:rFonts w:ascii="Times New Roman" w:hAnsi="Times New Roman" w:cs="Times New Roman"/>
          <w:color w:val="000000"/>
          <w:sz w:val="28"/>
          <w:szCs w:val="28"/>
        </w:rPr>
        <w:t>» составлена раздельно по дебиторской и кредиторской задолженности, что соответствует п.167 Инструкции №191н.</w:t>
      </w:r>
    </w:p>
    <w:p w:rsidR="00087D97" w:rsidRDefault="00E86444" w:rsidP="00E86444">
      <w:pPr>
        <w:spacing w:after="0" w:line="240" w:lineRule="auto"/>
        <w:ind w:firstLine="709"/>
        <w:jc w:val="both"/>
        <w:rPr>
          <w:rFonts w:ascii="Times New Roman" w:hAnsi="Times New Roman" w:cs="Times New Roman"/>
          <w:sz w:val="28"/>
          <w:szCs w:val="28"/>
        </w:rPr>
      </w:pPr>
      <w:r w:rsidRPr="000A548D">
        <w:rPr>
          <w:rFonts w:ascii="Times New Roman" w:hAnsi="Times New Roman" w:cs="Times New Roman"/>
          <w:b/>
          <w:bCs/>
          <w:sz w:val="28"/>
          <w:szCs w:val="28"/>
        </w:rPr>
        <w:t>6.1.</w:t>
      </w:r>
      <w:r w:rsidR="007D785E">
        <w:rPr>
          <w:rFonts w:ascii="Times New Roman" w:hAnsi="Times New Roman" w:cs="Times New Roman"/>
          <w:b/>
          <w:bCs/>
          <w:sz w:val="28"/>
          <w:szCs w:val="28"/>
        </w:rPr>
        <w:t>2</w:t>
      </w:r>
      <w:r w:rsidRPr="000A548D">
        <w:rPr>
          <w:rFonts w:ascii="Times New Roman" w:hAnsi="Times New Roman" w:cs="Times New Roman"/>
          <w:b/>
          <w:bCs/>
          <w:sz w:val="28"/>
          <w:szCs w:val="28"/>
        </w:rPr>
        <w:t>. </w:t>
      </w:r>
      <w:r w:rsidRPr="000A548D">
        <w:rPr>
          <w:rFonts w:ascii="Times New Roman" w:hAnsi="Times New Roman" w:cs="Times New Roman"/>
          <w:sz w:val="28"/>
          <w:szCs w:val="28"/>
        </w:rPr>
        <w:t>Осуществлена проверка достоверности отражения в бюджетном учете ГАБС дебиторской и кредиторской задолженности по состоянию на 31.12.202</w:t>
      </w:r>
      <w:r w:rsidR="0095530B">
        <w:rPr>
          <w:rFonts w:ascii="Times New Roman" w:hAnsi="Times New Roman" w:cs="Times New Roman"/>
          <w:sz w:val="28"/>
          <w:szCs w:val="28"/>
        </w:rPr>
        <w:t>4</w:t>
      </w:r>
      <w:r w:rsidRPr="000A548D">
        <w:rPr>
          <w:rFonts w:ascii="Times New Roman" w:hAnsi="Times New Roman" w:cs="Times New Roman"/>
          <w:sz w:val="28"/>
          <w:szCs w:val="28"/>
        </w:rPr>
        <w:t xml:space="preserve"> по Журналу операций</w:t>
      </w:r>
      <w:r>
        <w:rPr>
          <w:rFonts w:ascii="Times New Roman" w:hAnsi="Times New Roman" w:cs="Times New Roman"/>
          <w:sz w:val="28"/>
          <w:szCs w:val="28"/>
        </w:rPr>
        <w:t xml:space="preserve"> по оплате труда за декабрь 202</w:t>
      </w:r>
      <w:r w:rsidR="0095530B">
        <w:rPr>
          <w:rFonts w:ascii="Times New Roman" w:hAnsi="Times New Roman" w:cs="Times New Roman"/>
          <w:sz w:val="28"/>
          <w:szCs w:val="28"/>
        </w:rPr>
        <w:t>4</w:t>
      </w:r>
      <w:r>
        <w:rPr>
          <w:rFonts w:ascii="Times New Roman" w:hAnsi="Times New Roman" w:cs="Times New Roman"/>
          <w:sz w:val="28"/>
          <w:szCs w:val="28"/>
        </w:rPr>
        <w:t xml:space="preserve"> года</w:t>
      </w:r>
      <w:r w:rsidRPr="000A548D">
        <w:rPr>
          <w:rFonts w:ascii="Times New Roman" w:hAnsi="Times New Roman" w:cs="Times New Roman"/>
          <w:sz w:val="28"/>
          <w:szCs w:val="28"/>
        </w:rPr>
        <w:t xml:space="preserve"> и Журналу операций расчетов с поставщиками и подрядчиками за декабрь 202</w:t>
      </w:r>
      <w:r w:rsidR="0095530B">
        <w:rPr>
          <w:rFonts w:ascii="Times New Roman" w:hAnsi="Times New Roman" w:cs="Times New Roman"/>
          <w:sz w:val="28"/>
          <w:szCs w:val="28"/>
        </w:rPr>
        <w:t>4</w:t>
      </w:r>
      <w:r w:rsidRPr="000A548D">
        <w:rPr>
          <w:rFonts w:ascii="Times New Roman" w:hAnsi="Times New Roman" w:cs="Times New Roman"/>
          <w:sz w:val="28"/>
          <w:szCs w:val="28"/>
        </w:rPr>
        <w:t xml:space="preserve"> года, январь 202</w:t>
      </w:r>
      <w:r w:rsidR="0095530B">
        <w:rPr>
          <w:rFonts w:ascii="Times New Roman" w:hAnsi="Times New Roman" w:cs="Times New Roman"/>
          <w:sz w:val="28"/>
          <w:szCs w:val="28"/>
        </w:rPr>
        <w:t>5</w:t>
      </w:r>
      <w:r w:rsidRPr="000A548D">
        <w:rPr>
          <w:rFonts w:ascii="Times New Roman" w:hAnsi="Times New Roman" w:cs="Times New Roman"/>
          <w:sz w:val="28"/>
          <w:szCs w:val="28"/>
        </w:rPr>
        <w:t xml:space="preserve"> посредством сопоставления записей в журналах и первичных документах. Расхождений не установлено. </w:t>
      </w:r>
    </w:p>
    <w:p w:rsidR="00E86444" w:rsidRPr="000A548D" w:rsidRDefault="00E86444" w:rsidP="00E86444">
      <w:pPr>
        <w:spacing w:after="0" w:line="240" w:lineRule="auto"/>
        <w:ind w:firstLine="709"/>
        <w:jc w:val="both"/>
        <w:rPr>
          <w:rFonts w:ascii="Times New Roman" w:hAnsi="Times New Roman" w:cs="Times New Roman"/>
          <w:sz w:val="28"/>
          <w:szCs w:val="28"/>
        </w:rPr>
      </w:pPr>
      <w:r w:rsidRPr="000A548D">
        <w:rPr>
          <w:rFonts w:ascii="Times New Roman" w:hAnsi="Times New Roman" w:cs="Times New Roman"/>
          <w:sz w:val="28"/>
          <w:szCs w:val="28"/>
        </w:rPr>
        <w:t>Неотраженных в отчетности событий после отчетной даты проверкой журнала за январь 202</w:t>
      </w:r>
      <w:r w:rsidR="0095530B">
        <w:rPr>
          <w:rFonts w:ascii="Times New Roman" w:hAnsi="Times New Roman" w:cs="Times New Roman"/>
          <w:sz w:val="28"/>
          <w:szCs w:val="28"/>
        </w:rPr>
        <w:t>5</w:t>
      </w:r>
      <w:r w:rsidRPr="000A548D">
        <w:rPr>
          <w:rFonts w:ascii="Times New Roman" w:hAnsi="Times New Roman" w:cs="Times New Roman"/>
          <w:sz w:val="28"/>
          <w:szCs w:val="28"/>
        </w:rPr>
        <w:t xml:space="preserve"> года не установлено.</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p>
    <w:p w:rsidR="00F2151C" w:rsidRDefault="00F2151C" w:rsidP="00F2151C">
      <w:pPr>
        <w:autoSpaceDE w:val="0"/>
        <w:autoSpaceDN w:val="0"/>
        <w:adjustRightInd w:val="0"/>
        <w:spacing w:after="0" w:line="240" w:lineRule="auto"/>
        <w:ind w:firstLine="709"/>
        <w:jc w:val="center"/>
        <w:rPr>
          <w:rFonts w:ascii="Times New Roman" w:hAnsi="Times New Roman" w:cs="Times New Roman"/>
          <w:b/>
          <w:bCs/>
          <w:sz w:val="28"/>
          <w:szCs w:val="28"/>
        </w:rPr>
      </w:pPr>
      <w:r w:rsidRPr="008021B0">
        <w:rPr>
          <w:rFonts w:ascii="Times New Roman" w:hAnsi="Times New Roman" w:cs="Times New Roman"/>
          <w:b/>
          <w:bCs/>
          <w:sz w:val="28"/>
          <w:szCs w:val="28"/>
        </w:rPr>
        <w:t>7. Учетная политика</w:t>
      </w:r>
    </w:p>
    <w:p w:rsidR="008C425D" w:rsidRDefault="008C425D" w:rsidP="00F2151C">
      <w:pPr>
        <w:autoSpaceDE w:val="0"/>
        <w:autoSpaceDN w:val="0"/>
        <w:adjustRightInd w:val="0"/>
        <w:spacing w:after="0" w:line="240" w:lineRule="auto"/>
        <w:ind w:firstLine="709"/>
        <w:jc w:val="center"/>
        <w:rPr>
          <w:rFonts w:ascii="Times New Roman" w:hAnsi="Times New Roman" w:cs="Times New Roman"/>
          <w:b/>
          <w:bCs/>
          <w:sz w:val="28"/>
          <w:szCs w:val="28"/>
        </w:rPr>
      </w:pPr>
    </w:p>
    <w:p w:rsidR="007D785E" w:rsidRPr="008021B0" w:rsidRDefault="007D785E" w:rsidP="007D785E">
      <w:pPr>
        <w:autoSpaceDE w:val="0"/>
        <w:autoSpaceDN w:val="0"/>
        <w:adjustRightInd w:val="0"/>
        <w:spacing w:after="0" w:line="240" w:lineRule="auto"/>
        <w:ind w:firstLine="709"/>
        <w:jc w:val="both"/>
        <w:rPr>
          <w:rFonts w:ascii="Times New Roman" w:hAnsi="Times New Roman" w:cs="Times New Roman"/>
          <w:sz w:val="28"/>
          <w:szCs w:val="28"/>
        </w:rPr>
      </w:pPr>
      <w:r w:rsidRPr="008021B0">
        <w:rPr>
          <w:rFonts w:ascii="Times New Roman" w:hAnsi="Times New Roman" w:cs="Times New Roman"/>
          <w:sz w:val="28"/>
          <w:szCs w:val="28"/>
        </w:rPr>
        <w:t>Распоряжением</w:t>
      </w:r>
      <w:proofErr w:type="gramStart"/>
      <w:r w:rsidRPr="008021B0">
        <w:rPr>
          <w:rFonts w:ascii="Times New Roman" w:hAnsi="Times New Roman" w:cs="Times New Roman"/>
          <w:sz w:val="28"/>
          <w:szCs w:val="28"/>
        </w:rPr>
        <w:t xml:space="preserve"> К</w:t>
      </w:r>
      <w:proofErr w:type="gramEnd"/>
      <w:r w:rsidRPr="008021B0">
        <w:rPr>
          <w:rFonts w:ascii="Times New Roman" w:hAnsi="Times New Roman" w:cs="Times New Roman"/>
          <w:sz w:val="28"/>
          <w:szCs w:val="28"/>
        </w:rPr>
        <w:t>онтрольно – счетной инспекции от 28.12.2022 № 17-р</w:t>
      </w:r>
      <w:r w:rsidR="00C82146">
        <w:rPr>
          <w:rFonts w:ascii="Times New Roman" w:hAnsi="Times New Roman" w:cs="Times New Roman"/>
          <w:sz w:val="28"/>
          <w:szCs w:val="28"/>
        </w:rPr>
        <w:t xml:space="preserve"> (с изменениями и дополнениями от 28.12.2023 №19-р)</w:t>
      </w:r>
      <w:r w:rsidRPr="008021B0">
        <w:rPr>
          <w:rFonts w:ascii="Times New Roman" w:hAnsi="Times New Roman" w:cs="Times New Roman"/>
          <w:sz w:val="28"/>
          <w:szCs w:val="28"/>
        </w:rPr>
        <w:t xml:space="preserve"> утверждена Учетная политика для целей бухгалтерского учета и налогообложения.</w:t>
      </w:r>
    </w:p>
    <w:p w:rsidR="007D785E" w:rsidRDefault="007D785E" w:rsidP="007D785E">
      <w:pPr>
        <w:autoSpaceDE w:val="0"/>
        <w:autoSpaceDN w:val="0"/>
        <w:adjustRightInd w:val="0"/>
        <w:spacing w:after="0" w:line="240" w:lineRule="auto"/>
        <w:ind w:firstLine="709"/>
        <w:jc w:val="both"/>
        <w:rPr>
          <w:rFonts w:ascii="Times New Roman" w:hAnsi="Times New Roman" w:cs="Times New Roman"/>
          <w:sz w:val="28"/>
          <w:szCs w:val="28"/>
        </w:rPr>
      </w:pPr>
      <w:r w:rsidRPr="008021B0">
        <w:rPr>
          <w:rFonts w:ascii="Times New Roman" w:hAnsi="Times New Roman" w:cs="Times New Roman"/>
          <w:sz w:val="28"/>
          <w:szCs w:val="28"/>
        </w:rPr>
        <w:t>Учетная политика</w:t>
      </w:r>
      <w:proofErr w:type="gramStart"/>
      <w:r w:rsidRPr="008021B0">
        <w:rPr>
          <w:rFonts w:ascii="Times New Roman" w:hAnsi="Times New Roman" w:cs="Times New Roman"/>
          <w:sz w:val="28"/>
          <w:szCs w:val="28"/>
        </w:rPr>
        <w:t xml:space="preserve"> К</w:t>
      </w:r>
      <w:proofErr w:type="gramEnd"/>
      <w:r w:rsidRPr="008021B0">
        <w:rPr>
          <w:rFonts w:ascii="Times New Roman" w:hAnsi="Times New Roman" w:cs="Times New Roman"/>
          <w:sz w:val="28"/>
          <w:szCs w:val="28"/>
        </w:rPr>
        <w:t>онтрольно – счетной инспекции составлена с отражением требований, установленных нормативными правовыми актами Минфина России.</w:t>
      </w:r>
    </w:p>
    <w:p w:rsidR="00C82146" w:rsidRPr="008C425D" w:rsidRDefault="00C82146" w:rsidP="007D785E">
      <w:pPr>
        <w:autoSpaceDE w:val="0"/>
        <w:autoSpaceDN w:val="0"/>
        <w:adjustRightInd w:val="0"/>
        <w:spacing w:after="0" w:line="240" w:lineRule="auto"/>
        <w:ind w:firstLine="709"/>
        <w:jc w:val="both"/>
        <w:rPr>
          <w:rFonts w:ascii="Times New Roman" w:hAnsi="Times New Roman" w:cs="Times New Roman"/>
          <w:sz w:val="28"/>
          <w:szCs w:val="28"/>
        </w:rPr>
      </w:pPr>
      <w:r w:rsidRPr="008C425D">
        <w:rPr>
          <w:rFonts w:ascii="Times New Roman" w:hAnsi="Times New Roman" w:cs="Times New Roman"/>
          <w:color w:val="000000"/>
          <w:sz w:val="28"/>
          <w:szCs w:val="28"/>
          <w:shd w:val="clear" w:color="auto" w:fill="FFFFFF"/>
        </w:rPr>
        <w:t xml:space="preserve">В соответствии с требованиями п.9  </w:t>
      </w:r>
      <w:r w:rsidR="00224E6C" w:rsidRPr="008C425D">
        <w:rPr>
          <w:rFonts w:ascii="Times New Roman" w:hAnsi="Times New Roman" w:cs="Times New Roman"/>
          <w:color w:val="000000"/>
          <w:sz w:val="28"/>
          <w:szCs w:val="28"/>
          <w:shd w:val="clear" w:color="auto" w:fill="FFFFFF"/>
        </w:rPr>
        <w:t>Федерального стандарта бухгалтерского учета для организаций государственного сектора «Учетная политика, оценочные значения и ошибки» о</w:t>
      </w:r>
      <w:r w:rsidRPr="008C425D">
        <w:rPr>
          <w:rFonts w:ascii="Times New Roman" w:hAnsi="Times New Roman" w:cs="Times New Roman"/>
          <w:color w:val="000000"/>
          <w:sz w:val="28"/>
          <w:szCs w:val="28"/>
          <w:shd w:val="clear" w:color="auto" w:fill="FFFFFF"/>
        </w:rPr>
        <w:t xml:space="preserve">сновные положения учетной политики размещены на официальном сайте администрации </w:t>
      </w:r>
      <w:proofErr w:type="spellStart"/>
      <w:r w:rsidRPr="008C425D">
        <w:rPr>
          <w:rFonts w:ascii="Times New Roman" w:hAnsi="Times New Roman" w:cs="Times New Roman"/>
          <w:color w:val="000000"/>
          <w:sz w:val="28"/>
          <w:szCs w:val="28"/>
          <w:shd w:val="clear" w:color="auto" w:fill="FFFFFF"/>
        </w:rPr>
        <w:t>Княгининского</w:t>
      </w:r>
      <w:proofErr w:type="spellEnd"/>
      <w:r w:rsidRPr="008C425D">
        <w:rPr>
          <w:rFonts w:ascii="Times New Roman" w:hAnsi="Times New Roman" w:cs="Times New Roman"/>
          <w:color w:val="000000"/>
          <w:sz w:val="28"/>
          <w:szCs w:val="28"/>
          <w:shd w:val="clear" w:color="auto" w:fill="FFFFFF"/>
        </w:rPr>
        <w:t xml:space="preserve"> муниципального округа, на странице Контрольно-счетной инспекции.</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p>
    <w:p w:rsidR="00F2151C" w:rsidRDefault="00F2151C" w:rsidP="00F2151C">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087D97" w:rsidRDefault="00087D97" w:rsidP="00F2151C">
      <w:pPr>
        <w:autoSpaceDE w:val="0"/>
        <w:autoSpaceDN w:val="0"/>
        <w:adjustRightInd w:val="0"/>
        <w:spacing w:after="0" w:line="240" w:lineRule="auto"/>
        <w:ind w:firstLine="709"/>
        <w:jc w:val="center"/>
        <w:rPr>
          <w:rFonts w:ascii="Times New Roman" w:hAnsi="Times New Roman" w:cs="Times New Roman"/>
          <w:b/>
          <w:sz w:val="27"/>
          <w:szCs w:val="27"/>
        </w:rPr>
      </w:pP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Бюджетная отчетность</w:t>
      </w:r>
      <w:proofErr w:type="gramStart"/>
      <w:r w:rsidRPr="00130D04">
        <w:rPr>
          <w:rFonts w:ascii="Times New Roman" w:hAnsi="Times New Roman" w:cs="Times New Roman"/>
          <w:sz w:val="28"/>
          <w:szCs w:val="28"/>
        </w:rPr>
        <w:t xml:space="preserve"> </w:t>
      </w:r>
      <w:r w:rsidRPr="008021B0">
        <w:rPr>
          <w:rFonts w:ascii="Times New Roman" w:hAnsi="Times New Roman" w:cs="Times New Roman"/>
          <w:sz w:val="28"/>
          <w:szCs w:val="28"/>
        </w:rPr>
        <w:t>К</w:t>
      </w:r>
      <w:proofErr w:type="gramEnd"/>
      <w:r w:rsidRPr="008021B0">
        <w:rPr>
          <w:rFonts w:ascii="Times New Roman" w:hAnsi="Times New Roman" w:cs="Times New Roman"/>
          <w:sz w:val="28"/>
          <w:szCs w:val="28"/>
        </w:rPr>
        <w:t>онтрольно – счетной инспекции</w:t>
      </w:r>
      <w:r w:rsidRPr="009B6880">
        <w:rPr>
          <w:rFonts w:ascii="Times New Roman" w:hAnsi="Times New Roman" w:cs="Times New Roman"/>
          <w:sz w:val="27"/>
          <w:szCs w:val="27"/>
        </w:rPr>
        <w:t xml:space="preserve"> </w:t>
      </w:r>
      <w:r w:rsidRPr="00130D04">
        <w:rPr>
          <w:rFonts w:ascii="Times New Roman" w:hAnsi="Times New Roman" w:cs="Times New Roman"/>
          <w:sz w:val="28"/>
          <w:szCs w:val="28"/>
        </w:rPr>
        <w:t>за 202</w:t>
      </w:r>
      <w:r w:rsidR="0095530B">
        <w:rPr>
          <w:rFonts w:ascii="Times New Roman" w:hAnsi="Times New Roman" w:cs="Times New Roman"/>
          <w:sz w:val="28"/>
          <w:szCs w:val="28"/>
        </w:rPr>
        <w:t>4</w:t>
      </w:r>
      <w:r w:rsidRPr="00130D04">
        <w:rPr>
          <w:rFonts w:ascii="Times New Roman" w:hAnsi="Times New Roman" w:cs="Times New Roman"/>
          <w:sz w:val="28"/>
          <w:szCs w:val="28"/>
        </w:rPr>
        <w:t xml:space="preserve"> год представлена в Контрольно-счетную инспекцию своевременно </w:t>
      </w:r>
      <w:r w:rsidRPr="00542E3B">
        <w:rPr>
          <w:rFonts w:ascii="Times New Roman" w:hAnsi="Times New Roman" w:cs="Times New Roman"/>
          <w:sz w:val="28"/>
          <w:szCs w:val="28"/>
        </w:rPr>
        <w:t>(2</w:t>
      </w:r>
      <w:r w:rsidR="00E03B12" w:rsidRPr="00542E3B">
        <w:rPr>
          <w:rFonts w:ascii="Times New Roman" w:hAnsi="Times New Roman" w:cs="Times New Roman"/>
          <w:sz w:val="28"/>
          <w:szCs w:val="28"/>
        </w:rPr>
        <w:t>0</w:t>
      </w:r>
      <w:r w:rsidRPr="00542E3B">
        <w:rPr>
          <w:rFonts w:ascii="Times New Roman" w:hAnsi="Times New Roman" w:cs="Times New Roman"/>
          <w:sz w:val="28"/>
          <w:szCs w:val="28"/>
        </w:rPr>
        <w:t>.03.202</w:t>
      </w:r>
      <w:r w:rsidR="00E03B12" w:rsidRPr="00542E3B">
        <w:rPr>
          <w:rFonts w:ascii="Times New Roman" w:hAnsi="Times New Roman" w:cs="Times New Roman"/>
          <w:sz w:val="28"/>
          <w:szCs w:val="28"/>
        </w:rPr>
        <w:t>5</w:t>
      </w:r>
      <w:r w:rsidRPr="00542E3B">
        <w:rPr>
          <w:rFonts w:ascii="Times New Roman" w:hAnsi="Times New Roman" w:cs="Times New Roman"/>
          <w:sz w:val="28"/>
          <w:szCs w:val="28"/>
        </w:rPr>
        <w:t>)</w:t>
      </w:r>
      <w:r w:rsidRPr="00130D04">
        <w:rPr>
          <w:rFonts w:ascii="Times New Roman" w:hAnsi="Times New Roman" w:cs="Times New Roman"/>
          <w:sz w:val="28"/>
          <w:szCs w:val="28"/>
        </w:rPr>
        <w:t>.</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Бюджетная отчетность</w:t>
      </w:r>
      <w:proofErr w:type="gramStart"/>
      <w:r w:rsidRPr="00130D04">
        <w:rPr>
          <w:rFonts w:ascii="Times New Roman" w:hAnsi="Times New Roman" w:cs="Times New Roman"/>
          <w:sz w:val="28"/>
          <w:szCs w:val="28"/>
        </w:rPr>
        <w:t xml:space="preserve"> </w:t>
      </w:r>
      <w:r w:rsidR="000D5E19" w:rsidRPr="008021B0">
        <w:rPr>
          <w:rFonts w:ascii="Times New Roman" w:hAnsi="Times New Roman" w:cs="Times New Roman"/>
          <w:sz w:val="28"/>
          <w:szCs w:val="28"/>
        </w:rPr>
        <w:t>К</w:t>
      </w:r>
      <w:proofErr w:type="gramEnd"/>
      <w:r w:rsidR="000D5E19" w:rsidRPr="008021B0">
        <w:rPr>
          <w:rFonts w:ascii="Times New Roman" w:hAnsi="Times New Roman" w:cs="Times New Roman"/>
          <w:sz w:val="28"/>
          <w:szCs w:val="28"/>
        </w:rPr>
        <w:t>онтрольно – счетной инспекции</w:t>
      </w:r>
      <w:r w:rsidR="000D5E19" w:rsidRPr="009B6880">
        <w:rPr>
          <w:rFonts w:ascii="Times New Roman" w:hAnsi="Times New Roman" w:cs="Times New Roman"/>
          <w:sz w:val="27"/>
          <w:szCs w:val="27"/>
        </w:rPr>
        <w:t xml:space="preserve"> </w:t>
      </w:r>
      <w:r w:rsidRPr="00130D04">
        <w:rPr>
          <w:rFonts w:ascii="Times New Roman" w:hAnsi="Times New Roman" w:cs="Times New Roman"/>
          <w:sz w:val="28"/>
          <w:szCs w:val="28"/>
        </w:rPr>
        <w:t xml:space="preserve">соответствует требованиям, установленным статьей 264.1 БК РФ и Инструкции № 191н. </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Перечень форм отчетов, включенных в состав бюджетной отчетности, соответствует Инструкции №191н.</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8021B0">
        <w:rPr>
          <w:rFonts w:ascii="Times New Roman" w:hAnsi="Times New Roman" w:cs="Times New Roman"/>
          <w:sz w:val="28"/>
          <w:szCs w:val="28"/>
        </w:rPr>
        <w:t>Контрольно – счетной инспекции</w:t>
      </w:r>
      <w:r w:rsidRPr="009B6880">
        <w:rPr>
          <w:rFonts w:ascii="Times New Roman" w:hAnsi="Times New Roman" w:cs="Times New Roman"/>
          <w:sz w:val="27"/>
          <w:szCs w:val="27"/>
        </w:rPr>
        <w:t xml:space="preserve"> </w:t>
      </w:r>
      <w:r w:rsidRPr="00130D04">
        <w:rPr>
          <w:rFonts w:ascii="Times New Roman" w:hAnsi="Times New Roman" w:cs="Times New Roman"/>
          <w:sz w:val="28"/>
          <w:szCs w:val="28"/>
        </w:rPr>
        <w:t>на 202</w:t>
      </w:r>
      <w:r w:rsidR="0095530B">
        <w:rPr>
          <w:rFonts w:ascii="Times New Roman" w:hAnsi="Times New Roman" w:cs="Times New Roman"/>
          <w:sz w:val="28"/>
          <w:szCs w:val="28"/>
        </w:rPr>
        <w:t>4</w:t>
      </w:r>
      <w:r w:rsidRPr="00130D04">
        <w:rPr>
          <w:rFonts w:ascii="Times New Roman" w:hAnsi="Times New Roman" w:cs="Times New Roman"/>
          <w:sz w:val="28"/>
          <w:szCs w:val="28"/>
        </w:rPr>
        <w:t xml:space="preserve"> год были утверждены бюджетные ассигнования в объеме </w:t>
      </w:r>
      <w:r>
        <w:rPr>
          <w:rFonts w:ascii="Times New Roman" w:hAnsi="Times New Roman" w:cs="Times New Roman"/>
          <w:sz w:val="28"/>
          <w:szCs w:val="28"/>
        </w:rPr>
        <w:t>1</w:t>
      </w:r>
      <w:r w:rsidR="0095530B">
        <w:rPr>
          <w:rFonts w:ascii="Times New Roman" w:hAnsi="Times New Roman" w:cs="Times New Roman"/>
          <w:sz w:val="28"/>
          <w:szCs w:val="28"/>
        </w:rPr>
        <w:t> 460 4</w:t>
      </w:r>
      <w:r>
        <w:rPr>
          <w:rFonts w:ascii="Times New Roman" w:hAnsi="Times New Roman" w:cs="Times New Roman"/>
          <w:sz w:val="28"/>
          <w:szCs w:val="28"/>
        </w:rPr>
        <w:t>00,00</w:t>
      </w:r>
      <w:r w:rsidRPr="00130D04">
        <w:rPr>
          <w:rFonts w:ascii="Times New Roman" w:hAnsi="Times New Roman" w:cs="Times New Roman"/>
          <w:sz w:val="28"/>
          <w:szCs w:val="28"/>
        </w:rPr>
        <w:t xml:space="preserve"> рублей, исполнение составило </w:t>
      </w:r>
      <w:r w:rsidR="0095530B">
        <w:rPr>
          <w:rFonts w:ascii="Times New Roman" w:hAnsi="Times New Roman" w:cs="Times New Roman"/>
          <w:sz w:val="28"/>
          <w:szCs w:val="28"/>
        </w:rPr>
        <w:t>1 452 756,39</w:t>
      </w:r>
      <w:r w:rsidRPr="00130D04">
        <w:rPr>
          <w:rFonts w:ascii="Times New Roman" w:hAnsi="Times New Roman" w:cs="Times New Roman"/>
          <w:sz w:val="28"/>
          <w:szCs w:val="28"/>
        </w:rPr>
        <w:t xml:space="preserve"> рубл</w:t>
      </w:r>
      <w:r w:rsidR="0095530B">
        <w:rPr>
          <w:rFonts w:ascii="Times New Roman" w:hAnsi="Times New Roman" w:cs="Times New Roman"/>
          <w:sz w:val="28"/>
          <w:szCs w:val="28"/>
        </w:rPr>
        <w:t>ей</w:t>
      </w:r>
      <w:r w:rsidRPr="00130D04">
        <w:rPr>
          <w:rFonts w:ascii="Times New Roman" w:hAnsi="Times New Roman" w:cs="Times New Roman"/>
          <w:sz w:val="28"/>
          <w:szCs w:val="28"/>
        </w:rPr>
        <w:t xml:space="preserve"> или </w:t>
      </w:r>
      <w:r>
        <w:rPr>
          <w:rFonts w:ascii="Times New Roman" w:hAnsi="Times New Roman" w:cs="Times New Roman"/>
          <w:sz w:val="28"/>
          <w:szCs w:val="28"/>
        </w:rPr>
        <w:t>9</w:t>
      </w:r>
      <w:r w:rsidR="0095530B">
        <w:rPr>
          <w:rFonts w:ascii="Times New Roman" w:hAnsi="Times New Roman" w:cs="Times New Roman"/>
          <w:sz w:val="28"/>
          <w:szCs w:val="28"/>
        </w:rPr>
        <w:t>9</w:t>
      </w:r>
      <w:r>
        <w:rPr>
          <w:rFonts w:ascii="Times New Roman" w:hAnsi="Times New Roman" w:cs="Times New Roman"/>
          <w:sz w:val="28"/>
          <w:szCs w:val="28"/>
        </w:rPr>
        <w:t>,</w:t>
      </w:r>
      <w:r w:rsidR="0095530B">
        <w:rPr>
          <w:rFonts w:ascii="Times New Roman" w:hAnsi="Times New Roman" w:cs="Times New Roman"/>
          <w:sz w:val="28"/>
          <w:szCs w:val="28"/>
        </w:rPr>
        <w:t>4</w:t>
      </w:r>
      <w:r>
        <w:rPr>
          <w:rFonts w:ascii="Times New Roman" w:hAnsi="Times New Roman" w:cs="Times New Roman"/>
          <w:sz w:val="28"/>
          <w:szCs w:val="28"/>
        </w:rPr>
        <w:t>8</w:t>
      </w:r>
      <w:r w:rsidRPr="00130D04">
        <w:rPr>
          <w:rFonts w:ascii="Times New Roman" w:hAnsi="Times New Roman" w:cs="Times New Roman"/>
          <w:sz w:val="28"/>
          <w:szCs w:val="28"/>
        </w:rPr>
        <w:t xml:space="preserve"> %. Общая сумма неисполненных бюджетных назначений за 202</w:t>
      </w:r>
      <w:r w:rsidR="0095530B">
        <w:rPr>
          <w:rFonts w:ascii="Times New Roman" w:hAnsi="Times New Roman" w:cs="Times New Roman"/>
          <w:sz w:val="28"/>
          <w:szCs w:val="28"/>
        </w:rPr>
        <w:t>4</w:t>
      </w:r>
      <w:r w:rsidRPr="00130D04">
        <w:rPr>
          <w:rFonts w:ascii="Times New Roman" w:hAnsi="Times New Roman" w:cs="Times New Roman"/>
          <w:sz w:val="28"/>
          <w:szCs w:val="28"/>
        </w:rPr>
        <w:t xml:space="preserve"> год составила </w:t>
      </w:r>
      <w:r w:rsidR="0095530B">
        <w:rPr>
          <w:rFonts w:ascii="Times New Roman" w:hAnsi="Times New Roman" w:cs="Times New Roman"/>
          <w:sz w:val="28"/>
          <w:szCs w:val="28"/>
        </w:rPr>
        <w:t>7 643,61</w:t>
      </w:r>
      <w:r>
        <w:rPr>
          <w:rFonts w:ascii="Times New Roman" w:hAnsi="Times New Roman" w:cs="Times New Roman"/>
          <w:sz w:val="28"/>
          <w:szCs w:val="28"/>
        </w:rPr>
        <w:t xml:space="preserve"> </w:t>
      </w:r>
      <w:r w:rsidRPr="00130D04">
        <w:rPr>
          <w:rFonts w:ascii="Times New Roman" w:hAnsi="Times New Roman" w:cs="Times New Roman"/>
          <w:sz w:val="28"/>
          <w:szCs w:val="28"/>
        </w:rPr>
        <w:t>рубл</w:t>
      </w:r>
      <w:r w:rsidR="0095530B">
        <w:rPr>
          <w:rFonts w:ascii="Times New Roman" w:hAnsi="Times New Roman" w:cs="Times New Roman"/>
          <w:sz w:val="28"/>
          <w:szCs w:val="28"/>
        </w:rPr>
        <w:t>ь</w:t>
      </w:r>
      <w:r w:rsidRPr="00130D04">
        <w:rPr>
          <w:rFonts w:ascii="Times New Roman" w:hAnsi="Times New Roman" w:cs="Times New Roman"/>
          <w:sz w:val="28"/>
          <w:szCs w:val="28"/>
        </w:rPr>
        <w:t xml:space="preserve">. Расходы осуществлялись </w:t>
      </w:r>
      <w:r>
        <w:rPr>
          <w:rFonts w:ascii="Times New Roman" w:hAnsi="Times New Roman" w:cs="Times New Roman"/>
          <w:sz w:val="28"/>
          <w:szCs w:val="28"/>
        </w:rPr>
        <w:t xml:space="preserve">за счет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расходов</w:t>
      </w:r>
      <w:r w:rsidRPr="00130D04">
        <w:rPr>
          <w:rFonts w:ascii="Times New Roman" w:hAnsi="Times New Roman" w:cs="Times New Roman"/>
          <w:sz w:val="28"/>
          <w:szCs w:val="28"/>
        </w:rPr>
        <w:t>.</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По состоянию на 01.01.202</w:t>
      </w:r>
      <w:r w:rsidR="0095530B">
        <w:rPr>
          <w:rFonts w:ascii="Times New Roman" w:hAnsi="Times New Roman" w:cs="Times New Roman"/>
          <w:sz w:val="28"/>
          <w:szCs w:val="28"/>
        </w:rPr>
        <w:t>4</w:t>
      </w:r>
      <w:r w:rsidRPr="00130D04">
        <w:rPr>
          <w:rFonts w:ascii="Times New Roman" w:hAnsi="Times New Roman" w:cs="Times New Roman"/>
          <w:sz w:val="28"/>
          <w:szCs w:val="28"/>
        </w:rPr>
        <w:t xml:space="preserve"> дебиторская задолженность </w:t>
      </w:r>
      <w:r>
        <w:rPr>
          <w:rFonts w:ascii="Times New Roman" w:hAnsi="Times New Roman" w:cs="Times New Roman"/>
          <w:sz w:val="28"/>
          <w:szCs w:val="28"/>
        </w:rPr>
        <w:t>- отсутствовала</w:t>
      </w:r>
      <w:r w:rsidRPr="00130D04">
        <w:rPr>
          <w:rFonts w:ascii="Times New Roman" w:hAnsi="Times New Roman" w:cs="Times New Roman"/>
          <w:sz w:val="28"/>
          <w:szCs w:val="28"/>
        </w:rPr>
        <w:t xml:space="preserve">, кредиторская задолженность составляла </w:t>
      </w:r>
      <w:r>
        <w:rPr>
          <w:rFonts w:ascii="Times New Roman" w:hAnsi="Times New Roman" w:cs="Times New Roman"/>
          <w:sz w:val="28"/>
          <w:szCs w:val="28"/>
        </w:rPr>
        <w:t>182,18</w:t>
      </w:r>
      <w:r w:rsidRPr="00130D04">
        <w:rPr>
          <w:rFonts w:ascii="Times New Roman" w:hAnsi="Times New Roman" w:cs="Times New Roman"/>
          <w:sz w:val="28"/>
          <w:szCs w:val="28"/>
        </w:rPr>
        <w:t xml:space="preserve"> рублей. За 202</w:t>
      </w:r>
      <w:r w:rsidR="0095530B">
        <w:rPr>
          <w:rFonts w:ascii="Times New Roman" w:hAnsi="Times New Roman" w:cs="Times New Roman"/>
          <w:sz w:val="28"/>
          <w:szCs w:val="28"/>
        </w:rPr>
        <w:t>4</w:t>
      </w:r>
      <w:r w:rsidRPr="00130D04">
        <w:rPr>
          <w:rFonts w:ascii="Times New Roman" w:hAnsi="Times New Roman" w:cs="Times New Roman"/>
          <w:sz w:val="28"/>
          <w:szCs w:val="28"/>
        </w:rPr>
        <w:t xml:space="preserve"> год объем кредиторской задолженности увеличился на </w:t>
      </w:r>
      <w:r w:rsidR="0095530B">
        <w:rPr>
          <w:rFonts w:ascii="Times New Roman" w:hAnsi="Times New Roman" w:cs="Times New Roman"/>
          <w:sz w:val="28"/>
          <w:szCs w:val="28"/>
        </w:rPr>
        <w:t>5,03</w:t>
      </w:r>
      <w:r w:rsidRPr="00130D04">
        <w:rPr>
          <w:rFonts w:ascii="Times New Roman" w:hAnsi="Times New Roman" w:cs="Times New Roman"/>
          <w:sz w:val="28"/>
          <w:szCs w:val="28"/>
        </w:rPr>
        <w:t xml:space="preserve"> рубл</w:t>
      </w:r>
      <w:r w:rsidR="0095530B">
        <w:rPr>
          <w:rFonts w:ascii="Times New Roman" w:hAnsi="Times New Roman" w:cs="Times New Roman"/>
          <w:sz w:val="28"/>
          <w:szCs w:val="28"/>
        </w:rPr>
        <w:t>я</w:t>
      </w:r>
      <w:r w:rsidRPr="00130D04">
        <w:rPr>
          <w:rFonts w:ascii="Times New Roman" w:hAnsi="Times New Roman" w:cs="Times New Roman"/>
          <w:sz w:val="28"/>
          <w:szCs w:val="28"/>
        </w:rPr>
        <w:t xml:space="preserve"> и на 01.01.202</w:t>
      </w:r>
      <w:r w:rsidR="0095530B">
        <w:rPr>
          <w:rFonts w:ascii="Times New Roman" w:hAnsi="Times New Roman" w:cs="Times New Roman"/>
          <w:sz w:val="28"/>
          <w:szCs w:val="28"/>
        </w:rPr>
        <w:t>5</w:t>
      </w:r>
      <w:r w:rsidRPr="00130D04">
        <w:rPr>
          <w:rFonts w:ascii="Times New Roman" w:hAnsi="Times New Roman" w:cs="Times New Roman"/>
          <w:sz w:val="28"/>
          <w:szCs w:val="28"/>
        </w:rPr>
        <w:t xml:space="preserve"> год составил </w:t>
      </w:r>
      <w:r w:rsidR="0095530B">
        <w:rPr>
          <w:rFonts w:ascii="Times New Roman" w:hAnsi="Times New Roman" w:cs="Times New Roman"/>
          <w:sz w:val="28"/>
          <w:szCs w:val="28"/>
        </w:rPr>
        <w:t>187,21</w:t>
      </w:r>
      <w:r w:rsidRPr="00130D04">
        <w:rPr>
          <w:rFonts w:ascii="Times New Roman" w:hAnsi="Times New Roman" w:cs="Times New Roman"/>
          <w:sz w:val="28"/>
          <w:szCs w:val="28"/>
        </w:rPr>
        <w:t xml:space="preserve"> рубл</w:t>
      </w:r>
      <w:r w:rsidR="0095530B">
        <w:rPr>
          <w:rFonts w:ascii="Times New Roman" w:hAnsi="Times New Roman" w:cs="Times New Roman"/>
          <w:sz w:val="28"/>
          <w:szCs w:val="28"/>
        </w:rPr>
        <w:t>ь</w:t>
      </w:r>
      <w:r w:rsidRPr="00130D04">
        <w:rPr>
          <w:rFonts w:ascii="Times New Roman" w:hAnsi="Times New Roman" w:cs="Times New Roman"/>
          <w:sz w:val="28"/>
          <w:szCs w:val="28"/>
        </w:rPr>
        <w:t>. Данная задолженность является текущей за декабрь 202</w:t>
      </w:r>
      <w:r w:rsidR="0095530B">
        <w:rPr>
          <w:rFonts w:ascii="Times New Roman" w:hAnsi="Times New Roman" w:cs="Times New Roman"/>
          <w:sz w:val="28"/>
          <w:szCs w:val="28"/>
        </w:rPr>
        <w:t>4</w:t>
      </w:r>
      <w:r w:rsidRPr="00130D04">
        <w:rPr>
          <w:rFonts w:ascii="Times New Roman" w:hAnsi="Times New Roman" w:cs="Times New Roman"/>
          <w:sz w:val="28"/>
          <w:szCs w:val="28"/>
        </w:rPr>
        <w:t xml:space="preserve"> года. </w:t>
      </w:r>
    </w:p>
    <w:p w:rsidR="008021B0" w:rsidRPr="00631769" w:rsidRDefault="008021B0" w:rsidP="008021B0">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задолженность отсутствует. </w:t>
      </w:r>
    </w:p>
    <w:p w:rsidR="008021B0" w:rsidRPr="00631769" w:rsidRDefault="008021B0" w:rsidP="008021B0">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lastRenderedPageBreak/>
        <w:t>Факты недостоверности показателей бюджетной отчетности</w:t>
      </w:r>
      <w:proofErr w:type="gramStart"/>
      <w:r w:rsidRPr="00631769">
        <w:rPr>
          <w:rFonts w:ascii="Times New Roman" w:hAnsi="Times New Roman" w:cs="Times New Roman"/>
          <w:sz w:val="28"/>
          <w:szCs w:val="28"/>
        </w:rPr>
        <w:t xml:space="preserve"> </w:t>
      </w:r>
      <w:r w:rsidRPr="008021B0">
        <w:rPr>
          <w:rFonts w:ascii="Times New Roman" w:hAnsi="Times New Roman" w:cs="Times New Roman"/>
          <w:sz w:val="28"/>
          <w:szCs w:val="28"/>
        </w:rPr>
        <w:t>К</w:t>
      </w:r>
      <w:proofErr w:type="gramEnd"/>
      <w:r w:rsidRPr="008021B0">
        <w:rPr>
          <w:rFonts w:ascii="Times New Roman" w:hAnsi="Times New Roman" w:cs="Times New Roman"/>
          <w:sz w:val="28"/>
          <w:szCs w:val="28"/>
        </w:rPr>
        <w:t>онтрольно – счетной инспекции</w:t>
      </w:r>
      <w:r w:rsidRPr="009B6880">
        <w:rPr>
          <w:rFonts w:ascii="Times New Roman" w:hAnsi="Times New Roman" w:cs="Times New Roman"/>
          <w:sz w:val="27"/>
          <w:szCs w:val="27"/>
        </w:rPr>
        <w:t xml:space="preserve"> </w:t>
      </w:r>
      <w:r w:rsidRPr="00631769">
        <w:rPr>
          <w:rFonts w:ascii="Times New Roman" w:hAnsi="Times New Roman" w:cs="Times New Roman"/>
          <w:sz w:val="28"/>
          <w:szCs w:val="28"/>
        </w:rPr>
        <w:t xml:space="preserve">не выявлены. </w:t>
      </w:r>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631769">
        <w:rPr>
          <w:rFonts w:ascii="Times New Roman" w:hAnsi="Times New Roman" w:cs="Times New Roman"/>
          <w:sz w:val="28"/>
          <w:szCs w:val="28"/>
        </w:rPr>
        <w:t>Достоверность, полнота, информативность бюджетной отчетности</w:t>
      </w:r>
      <w:proofErr w:type="gramStart"/>
      <w:r w:rsidRPr="00631769">
        <w:rPr>
          <w:rFonts w:ascii="Times New Roman" w:hAnsi="Times New Roman" w:cs="Times New Roman"/>
          <w:sz w:val="28"/>
          <w:szCs w:val="28"/>
        </w:rPr>
        <w:t xml:space="preserve"> </w:t>
      </w:r>
      <w:r w:rsidRPr="008021B0">
        <w:rPr>
          <w:rFonts w:ascii="Times New Roman" w:hAnsi="Times New Roman" w:cs="Times New Roman"/>
          <w:sz w:val="28"/>
          <w:szCs w:val="28"/>
        </w:rPr>
        <w:t>К</w:t>
      </w:r>
      <w:proofErr w:type="gramEnd"/>
      <w:r w:rsidRPr="008021B0">
        <w:rPr>
          <w:rFonts w:ascii="Times New Roman" w:hAnsi="Times New Roman" w:cs="Times New Roman"/>
          <w:sz w:val="28"/>
          <w:szCs w:val="28"/>
        </w:rPr>
        <w:t>онтрольно – счетной инспекции</w:t>
      </w:r>
      <w:r w:rsidRPr="009B6880">
        <w:rPr>
          <w:rFonts w:ascii="Times New Roman" w:hAnsi="Times New Roman" w:cs="Times New Roman"/>
          <w:sz w:val="27"/>
          <w:szCs w:val="27"/>
        </w:rPr>
        <w:t xml:space="preserve"> </w:t>
      </w:r>
      <w:r w:rsidR="0095530B">
        <w:rPr>
          <w:rFonts w:ascii="Times New Roman" w:hAnsi="Times New Roman" w:cs="Times New Roman"/>
          <w:sz w:val="28"/>
          <w:szCs w:val="28"/>
        </w:rPr>
        <w:t>за 2024</w:t>
      </w:r>
      <w:r w:rsidRPr="00631769">
        <w:rPr>
          <w:rFonts w:ascii="Times New Roman" w:hAnsi="Times New Roman" w:cs="Times New Roman"/>
          <w:sz w:val="28"/>
          <w:szCs w:val="28"/>
        </w:rPr>
        <w:t xml:space="preserve"> год подтверждены.</w:t>
      </w:r>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8021B0" w:rsidRPr="00631769"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103"/>
      </w:tblGrid>
      <w:tr w:rsidR="008021B0" w:rsidTr="008021B0">
        <w:tc>
          <w:tcPr>
            <w:tcW w:w="4786" w:type="dxa"/>
          </w:tcPr>
          <w:p w:rsidR="008021B0" w:rsidRPr="001A4960" w:rsidRDefault="008021B0" w:rsidP="008021B0">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t>Председатель</w:t>
            </w:r>
            <w:proofErr w:type="gramStart"/>
            <w:r w:rsidRPr="001A4960">
              <w:rPr>
                <w:rFonts w:ascii="Times New Roman" w:hAnsi="Times New Roman" w:cs="Times New Roman"/>
                <w:sz w:val="24"/>
                <w:szCs w:val="24"/>
              </w:rPr>
              <w:t xml:space="preserve"> </w:t>
            </w:r>
            <w:r>
              <w:rPr>
                <w:rFonts w:ascii="Times New Roman" w:hAnsi="Times New Roman" w:cs="Times New Roman"/>
                <w:sz w:val="24"/>
                <w:szCs w:val="24"/>
              </w:rPr>
              <w:t>К</w:t>
            </w:r>
            <w:proofErr w:type="gramEnd"/>
            <w:r w:rsidRPr="001A4960">
              <w:rPr>
                <w:rFonts w:ascii="Times New Roman" w:hAnsi="Times New Roman" w:cs="Times New Roman"/>
                <w:sz w:val="24"/>
                <w:szCs w:val="24"/>
              </w:rPr>
              <w:t xml:space="preserve">онтрольно – счетной инспекции </w:t>
            </w:r>
            <w:proofErr w:type="spellStart"/>
            <w:r w:rsidRPr="001A4960">
              <w:rPr>
                <w:rFonts w:ascii="Times New Roman" w:hAnsi="Times New Roman" w:cs="Times New Roman"/>
                <w:sz w:val="24"/>
                <w:szCs w:val="24"/>
              </w:rPr>
              <w:t>Княгининского</w:t>
            </w:r>
            <w:proofErr w:type="spellEnd"/>
            <w:r w:rsidRPr="001A4960">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r w:rsidRPr="001A4960">
              <w:rPr>
                <w:rFonts w:ascii="Times New Roman" w:hAnsi="Times New Roman" w:cs="Times New Roman"/>
                <w:sz w:val="24"/>
                <w:szCs w:val="24"/>
              </w:rPr>
              <w:t xml:space="preserve"> Нижегородской области </w:t>
            </w:r>
          </w:p>
          <w:p w:rsidR="008021B0" w:rsidRDefault="008021B0" w:rsidP="008021B0">
            <w:pPr>
              <w:pStyle w:val="ConsPlusNormal"/>
              <w:ind w:firstLine="0"/>
              <w:jc w:val="both"/>
              <w:outlineLvl w:val="3"/>
              <w:rPr>
                <w:rFonts w:ascii="Times New Roman" w:hAnsi="Times New Roman" w:cs="Times New Roman"/>
                <w:sz w:val="28"/>
                <w:szCs w:val="28"/>
              </w:rPr>
            </w:pPr>
          </w:p>
          <w:p w:rsidR="008021B0" w:rsidRPr="001A4960" w:rsidRDefault="008021B0" w:rsidP="008021B0">
            <w:pPr>
              <w:pStyle w:val="ConsPlusNormal"/>
              <w:ind w:firstLine="0"/>
              <w:jc w:val="both"/>
              <w:outlineLvl w:val="3"/>
              <w:rPr>
                <w:rFonts w:ascii="Times New Roman" w:hAnsi="Times New Roman" w:cs="Times New Roman"/>
                <w:sz w:val="24"/>
                <w:szCs w:val="24"/>
                <w:u w:val="single"/>
              </w:rPr>
            </w:pPr>
            <w:r w:rsidRPr="001A4960">
              <w:rPr>
                <w:rFonts w:ascii="Times New Roman" w:hAnsi="Times New Roman" w:cs="Times New Roman"/>
                <w:sz w:val="28"/>
                <w:szCs w:val="28"/>
              </w:rPr>
              <w:t>_________</w:t>
            </w:r>
            <w:r>
              <w:rPr>
                <w:rFonts w:ascii="Times New Roman" w:hAnsi="Times New Roman" w:cs="Times New Roman"/>
                <w:sz w:val="28"/>
                <w:szCs w:val="28"/>
              </w:rPr>
              <w:t xml:space="preserve"> </w:t>
            </w:r>
            <w:r w:rsidRPr="001A4960">
              <w:rPr>
                <w:rFonts w:ascii="Times New Roman" w:hAnsi="Times New Roman" w:cs="Times New Roman"/>
                <w:sz w:val="22"/>
                <w:szCs w:val="22"/>
                <w:u w:val="single"/>
              </w:rPr>
              <w:t>Ильичева Марина Витальевна</w:t>
            </w:r>
          </w:p>
          <w:p w:rsidR="008021B0" w:rsidRDefault="008021B0" w:rsidP="008021B0">
            <w:pPr>
              <w:autoSpaceDE w:val="0"/>
              <w:autoSpaceDN w:val="0"/>
              <w:adjustRightInd w:val="0"/>
              <w:spacing w:after="0" w:line="240" w:lineRule="auto"/>
              <w:jc w:val="both"/>
              <w:outlineLvl w:val="2"/>
            </w:pPr>
            <w:r w:rsidRPr="001A4960">
              <w:rPr>
                <w:rFonts w:ascii="Times New Roman" w:hAnsi="Times New Roman" w:cs="Times New Roman"/>
              </w:rPr>
              <w:t xml:space="preserve">     (подпись)                 (фамилия, имя, отчество)    </w:t>
            </w:r>
          </w:p>
        </w:tc>
        <w:tc>
          <w:tcPr>
            <w:tcW w:w="5103" w:type="dxa"/>
          </w:tcPr>
          <w:p w:rsidR="008021B0" w:rsidRPr="001A4960" w:rsidRDefault="008021B0" w:rsidP="008021B0">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t>Председатель</w:t>
            </w:r>
            <w:proofErr w:type="gramStart"/>
            <w:r w:rsidRPr="001A4960">
              <w:rPr>
                <w:rFonts w:ascii="Times New Roman" w:hAnsi="Times New Roman" w:cs="Times New Roman"/>
                <w:sz w:val="24"/>
                <w:szCs w:val="24"/>
              </w:rPr>
              <w:t xml:space="preserve"> </w:t>
            </w:r>
            <w:r>
              <w:rPr>
                <w:rFonts w:ascii="Times New Roman" w:hAnsi="Times New Roman" w:cs="Times New Roman"/>
                <w:sz w:val="24"/>
                <w:szCs w:val="24"/>
              </w:rPr>
              <w:t>К</w:t>
            </w:r>
            <w:proofErr w:type="gramEnd"/>
            <w:r w:rsidRPr="001A4960">
              <w:rPr>
                <w:rFonts w:ascii="Times New Roman" w:hAnsi="Times New Roman" w:cs="Times New Roman"/>
                <w:sz w:val="24"/>
                <w:szCs w:val="24"/>
              </w:rPr>
              <w:t xml:space="preserve">онтрольно – счетной инспекции </w:t>
            </w:r>
            <w:proofErr w:type="spellStart"/>
            <w:r w:rsidRPr="001A4960">
              <w:rPr>
                <w:rFonts w:ascii="Times New Roman" w:hAnsi="Times New Roman" w:cs="Times New Roman"/>
                <w:sz w:val="24"/>
                <w:szCs w:val="24"/>
              </w:rPr>
              <w:t>Княгининского</w:t>
            </w:r>
            <w:proofErr w:type="spellEnd"/>
            <w:r w:rsidRPr="001A4960">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r w:rsidRPr="001A4960">
              <w:rPr>
                <w:rFonts w:ascii="Times New Roman" w:hAnsi="Times New Roman" w:cs="Times New Roman"/>
                <w:sz w:val="24"/>
                <w:szCs w:val="24"/>
              </w:rPr>
              <w:t xml:space="preserve"> Нижегородской области </w:t>
            </w:r>
          </w:p>
          <w:p w:rsidR="008021B0" w:rsidRDefault="008021B0" w:rsidP="008021B0">
            <w:pPr>
              <w:pStyle w:val="ConsPlusNormal"/>
              <w:ind w:firstLine="0"/>
              <w:outlineLvl w:val="3"/>
              <w:rPr>
                <w:rFonts w:ascii="Times New Roman" w:hAnsi="Times New Roman" w:cs="Times New Roman"/>
                <w:sz w:val="28"/>
                <w:szCs w:val="28"/>
              </w:rPr>
            </w:pPr>
            <w:r>
              <w:rPr>
                <w:rFonts w:ascii="Times New Roman" w:hAnsi="Times New Roman" w:cs="Times New Roman"/>
                <w:sz w:val="28"/>
                <w:szCs w:val="28"/>
              </w:rPr>
              <w:t xml:space="preserve">  </w:t>
            </w:r>
          </w:p>
          <w:p w:rsidR="008021B0" w:rsidRPr="001A4960" w:rsidRDefault="008021B0" w:rsidP="008021B0">
            <w:pPr>
              <w:pStyle w:val="ConsPlusNormal"/>
              <w:ind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A4960">
              <w:rPr>
                <w:rFonts w:ascii="Times New Roman" w:hAnsi="Times New Roman" w:cs="Times New Roman"/>
                <w:sz w:val="22"/>
                <w:szCs w:val="22"/>
                <w:u w:val="single"/>
              </w:rPr>
              <w:t>Ильичева Марина Витальевна</w:t>
            </w:r>
            <w:r>
              <w:rPr>
                <w:rFonts w:ascii="Times New Roman" w:hAnsi="Times New Roman" w:cs="Times New Roman"/>
                <w:sz w:val="22"/>
                <w:szCs w:val="22"/>
                <w:u w:val="single"/>
              </w:rPr>
              <w:t xml:space="preserve">     </w:t>
            </w:r>
          </w:p>
          <w:p w:rsidR="008021B0" w:rsidRPr="001A4960" w:rsidRDefault="008021B0" w:rsidP="008021B0">
            <w:pPr>
              <w:pStyle w:val="ConsPlusNormal"/>
              <w:ind w:firstLine="0"/>
              <w:jc w:val="both"/>
              <w:outlineLvl w:val="3"/>
              <w:rPr>
                <w:rFonts w:ascii="Times New Roman" w:hAnsi="Times New Roman" w:cs="Times New Roman"/>
                <w:sz w:val="28"/>
                <w:szCs w:val="28"/>
              </w:rPr>
            </w:pPr>
            <w:r w:rsidRPr="001A4960">
              <w:rPr>
                <w:rFonts w:ascii="Times New Roman" w:hAnsi="Times New Roman" w:cs="Times New Roman"/>
              </w:rPr>
              <w:t xml:space="preserve">        (подпись)                 (фамилия, имя, отчество)    </w:t>
            </w:r>
          </w:p>
          <w:p w:rsidR="008021B0" w:rsidRDefault="008021B0" w:rsidP="008021B0">
            <w:pPr>
              <w:pStyle w:val="ConsPlusNormal"/>
              <w:ind w:firstLine="0"/>
              <w:jc w:val="both"/>
              <w:outlineLvl w:val="3"/>
              <w:rPr>
                <w:rFonts w:ascii="Times New Roman" w:hAnsi="Times New Roman" w:cs="Times New Roman"/>
                <w:sz w:val="24"/>
                <w:szCs w:val="24"/>
              </w:rPr>
            </w:pPr>
          </w:p>
          <w:p w:rsidR="008021B0" w:rsidRDefault="008021B0" w:rsidP="008021B0">
            <w:pPr>
              <w:pStyle w:val="ConsPlusNormal"/>
              <w:ind w:firstLine="0"/>
              <w:jc w:val="both"/>
              <w:outlineLvl w:val="3"/>
              <w:rPr>
                <w:rFonts w:ascii="Times New Roman" w:hAnsi="Times New Roman" w:cs="Times New Roman"/>
                <w:sz w:val="24"/>
                <w:szCs w:val="24"/>
              </w:rPr>
            </w:pPr>
          </w:p>
          <w:p w:rsidR="008021B0" w:rsidRDefault="008021B0" w:rsidP="008021B0">
            <w:pPr>
              <w:pStyle w:val="ConsPlusNormal"/>
              <w:ind w:right="377" w:firstLine="0"/>
              <w:outlineLvl w:val="3"/>
              <w:rPr>
                <w:rFonts w:ascii="Times New Roman" w:hAnsi="Times New Roman" w:cs="Times New Roman"/>
                <w:sz w:val="24"/>
                <w:szCs w:val="24"/>
              </w:rPr>
            </w:pPr>
            <w:r>
              <w:rPr>
                <w:rFonts w:ascii="Times New Roman" w:hAnsi="Times New Roman" w:cs="Times New Roman"/>
                <w:sz w:val="24"/>
                <w:szCs w:val="24"/>
              </w:rPr>
              <w:t>Н</w:t>
            </w:r>
            <w:r w:rsidRPr="00833DF4">
              <w:rPr>
                <w:rFonts w:ascii="Times New Roman" w:hAnsi="Times New Roman" w:cs="Times New Roman"/>
                <w:sz w:val="24"/>
                <w:szCs w:val="24"/>
              </w:rPr>
              <w:t xml:space="preserve">ачальник отдела бухгалтерского учета и отчетности, главный бухгалтер администрации </w:t>
            </w:r>
            <w:proofErr w:type="spellStart"/>
            <w:r w:rsidRPr="00833DF4">
              <w:rPr>
                <w:rFonts w:ascii="Times New Roman" w:hAnsi="Times New Roman" w:cs="Times New Roman"/>
                <w:sz w:val="24"/>
                <w:szCs w:val="24"/>
              </w:rPr>
              <w:t>Княгининского</w:t>
            </w:r>
            <w:proofErr w:type="spellEnd"/>
            <w:r w:rsidRPr="00833DF4">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r w:rsidRPr="00833DF4">
              <w:rPr>
                <w:rFonts w:ascii="Times New Roman" w:hAnsi="Times New Roman" w:cs="Times New Roman"/>
                <w:sz w:val="24"/>
                <w:szCs w:val="24"/>
              </w:rPr>
              <w:t xml:space="preserve"> </w:t>
            </w:r>
          </w:p>
          <w:p w:rsidR="008021B0" w:rsidRDefault="008021B0" w:rsidP="008021B0">
            <w:pPr>
              <w:pStyle w:val="ConsPlusNormal"/>
              <w:ind w:right="377" w:firstLine="0"/>
              <w:outlineLvl w:val="3"/>
              <w:rPr>
                <w:rFonts w:ascii="Times New Roman" w:hAnsi="Times New Roman" w:cs="Times New Roman"/>
                <w:sz w:val="24"/>
                <w:szCs w:val="24"/>
              </w:rPr>
            </w:pPr>
            <w:r w:rsidRPr="00833DF4">
              <w:rPr>
                <w:rFonts w:ascii="Times New Roman" w:hAnsi="Times New Roman" w:cs="Times New Roman"/>
                <w:sz w:val="24"/>
                <w:szCs w:val="24"/>
              </w:rPr>
              <w:t>Нижегородской области</w:t>
            </w:r>
          </w:p>
          <w:p w:rsidR="008021B0" w:rsidRPr="001A4960" w:rsidRDefault="008021B0" w:rsidP="008021B0">
            <w:pPr>
              <w:pStyle w:val="ConsPlusNormal"/>
              <w:ind w:right="377"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2"/>
                <w:szCs w:val="22"/>
                <w:u w:val="single"/>
              </w:rPr>
              <w:t>Дюльгер</w:t>
            </w:r>
            <w:proofErr w:type="spellEnd"/>
            <w:r>
              <w:rPr>
                <w:rFonts w:ascii="Times New Roman" w:hAnsi="Times New Roman" w:cs="Times New Roman"/>
                <w:sz w:val="22"/>
                <w:szCs w:val="22"/>
                <w:u w:val="single"/>
              </w:rPr>
              <w:t xml:space="preserve"> Анна Владимировна</w:t>
            </w:r>
          </w:p>
          <w:p w:rsidR="008021B0" w:rsidRDefault="008021B0" w:rsidP="008021B0">
            <w:pPr>
              <w:autoSpaceDE w:val="0"/>
              <w:autoSpaceDN w:val="0"/>
              <w:adjustRightInd w:val="0"/>
              <w:spacing w:after="0" w:line="240" w:lineRule="auto"/>
              <w:jc w:val="both"/>
              <w:outlineLvl w:val="2"/>
            </w:pPr>
            <w:r w:rsidRPr="001A4960">
              <w:rPr>
                <w:rFonts w:ascii="Times New Roman" w:hAnsi="Times New Roman" w:cs="Times New Roman"/>
              </w:rPr>
              <w:t xml:space="preserve">    (подпись)                 (фамилия, имя, отчество</w:t>
            </w:r>
            <w:r>
              <w:rPr>
                <w:rFonts w:ascii="Times New Roman" w:hAnsi="Times New Roman" w:cs="Times New Roman"/>
              </w:rPr>
              <w:t>)</w:t>
            </w:r>
          </w:p>
        </w:tc>
      </w:tr>
    </w:tbl>
    <w:p w:rsidR="005C0EA0" w:rsidRDefault="005C0EA0" w:rsidP="008021B0">
      <w:pPr>
        <w:autoSpaceDE w:val="0"/>
        <w:autoSpaceDN w:val="0"/>
        <w:adjustRightInd w:val="0"/>
        <w:spacing w:after="0" w:line="240" w:lineRule="auto"/>
        <w:ind w:firstLine="709"/>
        <w:jc w:val="both"/>
        <w:outlineLvl w:val="2"/>
      </w:pPr>
    </w:p>
    <w:sectPr w:rsidR="005C0EA0" w:rsidSect="00503E9E">
      <w:headerReference w:type="default" r:id="rId10"/>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2E0" w:rsidRDefault="008362E0" w:rsidP="00F2151C">
      <w:pPr>
        <w:spacing w:after="0" w:line="240" w:lineRule="auto"/>
      </w:pPr>
      <w:r>
        <w:separator/>
      </w:r>
    </w:p>
  </w:endnote>
  <w:endnote w:type="continuationSeparator" w:id="0">
    <w:p w:rsidR="008362E0" w:rsidRDefault="008362E0" w:rsidP="00F21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2E0" w:rsidRDefault="008362E0" w:rsidP="00F2151C">
      <w:pPr>
        <w:spacing w:after="0" w:line="240" w:lineRule="auto"/>
      </w:pPr>
      <w:r>
        <w:separator/>
      </w:r>
    </w:p>
  </w:footnote>
  <w:footnote w:type="continuationSeparator" w:id="0">
    <w:p w:rsidR="008362E0" w:rsidRDefault="008362E0" w:rsidP="00F21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224E6C" w:rsidRDefault="00224E6C">
        <w:pPr>
          <w:pStyle w:val="a8"/>
          <w:jc w:val="center"/>
        </w:pPr>
      </w:p>
      <w:p w:rsidR="00224E6C" w:rsidRDefault="007147F2">
        <w:pPr>
          <w:pStyle w:val="a8"/>
          <w:jc w:val="center"/>
        </w:pPr>
        <w:fldSimple w:instr="PAGE   \* MERGEFORMAT">
          <w:r w:rsidR="00542E3B">
            <w:rPr>
              <w:noProof/>
            </w:rPr>
            <w:t>13</w:t>
          </w:r>
        </w:fldSimple>
      </w:p>
    </w:sdtContent>
  </w:sdt>
  <w:p w:rsidR="00224E6C" w:rsidRDefault="00224E6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5E56E3"/>
    <w:multiLevelType w:val="hybridMultilevel"/>
    <w:tmpl w:val="52669892"/>
    <w:lvl w:ilvl="0" w:tplc="FDB0CF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2151C"/>
    <w:rsid w:val="00026773"/>
    <w:rsid w:val="000676A7"/>
    <w:rsid w:val="000749AB"/>
    <w:rsid w:val="00087D97"/>
    <w:rsid w:val="00090DC1"/>
    <w:rsid w:val="00097632"/>
    <w:rsid w:val="00097977"/>
    <w:rsid w:val="000D5E19"/>
    <w:rsid w:val="0013359F"/>
    <w:rsid w:val="00142E48"/>
    <w:rsid w:val="00153B29"/>
    <w:rsid w:val="001A1170"/>
    <w:rsid w:val="001C41AF"/>
    <w:rsid w:val="00203344"/>
    <w:rsid w:val="00207FF9"/>
    <w:rsid w:val="00224E6C"/>
    <w:rsid w:val="00241ECB"/>
    <w:rsid w:val="002514FE"/>
    <w:rsid w:val="00262106"/>
    <w:rsid w:val="002719B5"/>
    <w:rsid w:val="002803F8"/>
    <w:rsid w:val="00282BFE"/>
    <w:rsid w:val="0028584C"/>
    <w:rsid w:val="002A22C9"/>
    <w:rsid w:val="002D484D"/>
    <w:rsid w:val="002D7A1C"/>
    <w:rsid w:val="0032031D"/>
    <w:rsid w:val="00361C85"/>
    <w:rsid w:val="003763A6"/>
    <w:rsid w:val="0039061C"/>
    <w:rsid w:val="00391D42"/>
    <w:rsid w:val="003B3913"/>
    <w:rsid w:val="00426BEF"/>
    <w:rsid w:val="00450681"/>
    <w:rsid w:val="00463B19"/>
    <w:rsid w:val="00485DD7"/>
    <w:rsid w:val="00494EF5"/>
    <w:rsid w:val="004A03EC"/>
    <w:rsid w:val="004B735F"/>
    <w:rsid w:val="004D31AB"/>
    <w:rsid w:val="00503E9E"/>
    <w:rsid w:val="00542E3B"/>
    <w:rsid w:val="0054753A"/>
    <w:rsid w:val="005B746C"/>
    <w:rsid w:val="005C0911"/>
    <w:rsid w:val="005C0EA0"/>
    <w:rsid w:val="005D505D"/>
    <w:rsid w:val="005F19F7"/>
    <w:rsid w:val="00617B16"/>
    <w:rsid w:val="006546A4"/>
    <w:rsid w:val="006C559F"/>
    <w:rsid w:val="006E6697"/>
    <w:rsid w:val="007147F2"/>
    <w:rsid w:val="00723E77"/>
    <w:rsid w:val="00730915"/>
    <w:rsid w:val="00764C4D"/>
    <w:rsid w:val="007872AA"/>
    <w:rsid w:val="007B17BC"/>
    <w:rsid w:val="007D785E"/>
    <w:rsid w:val="008021B0"/>
    <w:rsid w:val="008362E0"/>
    <w:rsid w:val="00870747"/>
    <w:rsid w:val="00870ED5"/>
    <w:rsid w:val="008C425D"/>
    <w:rsid w:val="008D1CED"/>
    <w:rsid w:val="008D2D89"/>
    <w:rsid w:val="008F3C93"/>
    <w:rsid w:val="00906B27"/>
    <w:rsid w:val="009150F8"/>
    <w:rsid w:val="009368E2"/>
    <w:rsid w:val="0095530B"/>
    <w:rsid w:val="009860BE"/>
    <w:rsid w:val="009C7258"/>
    <w:rsid w:val="00A12BD3"/>
    <w:rsid w:val="00A561DF"/>
    <w:rsid w:val="00A74F23"/>
    <w:rsid w:val="00A812B7"/>
    <w:rsid w:val="00A8494F"/>
    <w:rsid w:val="00B17DF3"/>
    <w:rsid w:val="00B7598C"/>
    <w:rsid w:val="00BB5785"/>
    <w:rsid w:val="00BB599D"/>
    <w:rsid w:val="00BD615D"/>
    <w:rsid w:val="00C165D6"/>
    <w:rsid w:val="00C34950"/>
    <w:rsid w:val="00C82146"/>
    <w:rsid w:val="00C901C5"/>
    <w:rsid w:val="00C923E0"/>
    <w:rsid w:val="00C957F2"/>
    <w:rsid w:val="00CA7AF7"/>
    <w:rsid w:val="00CB183C"/>
    <w:rsid w:val="00CE6FFF"/>
    <w:rsid w:val="00D60FBF"/>
    <w:rsid w:val="00D86511"/>
    <w:rsid w:val="00DA7DF0"/>
    <w:rsid w:val="00DC5A6F"/>
    <w:rsid w:val="00DD2C79"/>
    <w:rsid w:val="00E03B12"/>
    <w:rsid w:val="00E174B7"/>
    <w:rsid w:val="00E55020"/>
    <w:rsid w:val="00E86444"/>
    <w:rsid w:val="00E96733"/>
    <w:rsid w:val="00EB3D1F"/>
    <w:rsid w:val="00EF782E"/>
    <w:rsid w:val="00F044EF"/>
    <w:rsid w:val="00F2151C"/>
    <w:rsid w:val="00F52401"/>
    <w:rsid w:val="00FA0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51C"/>
    <w:pPr>
      <w:spacing w:after="160" w:line="259" w:lineRule="auto"/>
    </w:pPr>
    <w:rPr>
      <w:kern w:val="2"/>
    </w:rPr>
  </w:style>
  <w:style w:type="paragraph" w:styleId="4">
    <w:name w:val="heading 4"/>
    <w:basedOn w:val="a"/>
    <w:next w:val="a"/>
    <w:link w:val="40"/>
    <w:qFormat/>
    <w:rsid w:val="00026773"/>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2151C"/>
    <w:pPr>
      <w:ind w:left="720"/>
      <w:contextualSpacing/>
    </w:pPr>
  </w:style>
  <w:style w:type="paragraph" w:customStyle="1" w:styleId="ConsPlusNormal">
    <w:name w:val="ConsPlusNormal"/>
    <w:link w:val="ConsPlusNormal0"/>
    <w:rsid w:val="00F215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F2151C"/>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F2151C"/>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F2151C"/>
    <w:rPr>
      <w:rFonts w:ascii="Times New Roman" w:eastAsia="Times New Roman" w:hAnsi="Times New Roman" w:cs="Times New Roman"/>
      <w:sz w:val="20"/>
      <w:szCs w:val="20"/>
      <w:lang w:eastAsia="ru-RU"/>
    </w:rPr>
  </w:style>
  <w:style w:type="character" w:styleId="a7">
    <w:name w:val="Hyperlink"/>
    <w:basedOn w:val="a0"/>
    <w:uiPriority w:val="99"/>
    <w:unhideWhenUsed/>
    <w:rsid w:val="00F2151C"/>
    <w:rPr>
      <w:color w:val="0000FF" w:themeColor="hyperlink"/>
      <w:u w:val="single"/>
    </w:rPr>
  </w:style>
  <w:style w:type="paragraph" w:styleId="a8">
    <w:name w:val="header"/>
    <w:basedOn w:val="a"/>
    <w:link w:val="a9"/>
    <w:uiPriority w:val="99"/>
    <w:unhideWhenUsed/>
    <w:rsid w:val="00F2151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2151C"/>
    <w:rPr>
      <w:kern w:val="2"/>
    </w:rPr>
  </w:style>
  <w:style w:type="character" w:customStyle="1" w:styleId="40">
    <w:name w:val="Заголовок 4 Знак"/>
    <w:basedOn w:val="a0"/>
    <w:link w:val="4"/>
    <w:rsid w:val="00026773"/>
    <w:rPr>
      <w:rFonts w:ascii="Times New Roman" w:eastAsia="Times New Roman" w:hAnsi="Times New Roman" w:cs="Times New Roman"/>
      <w:b/>
      <w:bCs/>
      <w:sz w:val="24"/>
      <w:szCs w:val="32"/>
    </w:rPr>
  </w:style>
  <w:style w:type="paragraph" w:customStyle="1" w:styleId="aa">
    <w:name w:val="Заголовок к тексту"/>
    <w:basedOn w:val="a"/>
    <w:next w:val="ab"/>
    <w:rsid w:val="00026773"/>
    <w:pPr>
      <w:suppressAutoHyphens/>
      <w:spacing w:after="480" w:line="240" w:lineRule="exact"/>
    </w:pPr>
    <w:rPr>
      <w:rFonts w:ascii="Times New Roman" w:eastAsia="Times New Roman" w:hAnsi="Times New Roman" w:cs="Times New Roman"/>
      <w:b/>
      <w:kern w:val="0"/>
      <w:sz w:val="28"/>
      <w:szCs w:val="20"/>
      <w:lang w:eastAsia="ru-RU"/>
    </w:rPr>
  </w:style>
  <w:style w:type="paragraph" w:styleId="2">
    <w:name w:val="Body Text 2"/>
    <w:basedOn w:val="a"/>
    <w:link w:val="20"/>
    <w:rsid w:val="00026773"/>
    <w:pPr>
      <w:spacing w:after="120" w:line="480" w:lineRule="auto"/>
    </w:pPr>
    <w:rPr>
      <w:rFonts w:ascii="Times New Roman" w:eastAsia="Times New Roman" w:hAnsi="Times New Roman" w:cs="Times New Roman"/>
      <w:kern w:val="0"/>
      <w:sz w:val="28"/>
      <w:szCs w:val="20"/>
    </w:rPr>
  </w:style>
  <w:style w:type="character" w:customStyle="1" w:styleId="20">
    <w:name w:val="Основной текст 2 Знак"/>
    <w:basedOn w:val="a0"/>
    <w:link w:val="2"/>
    <w:rsid w:val="00026773"/>
    <w:rPr>
      <w:rFonts w:ascii="Times New Roman" w:eastAsia="Times New Roman" w:hAnsi="Times New Roman" w:cs="Times New Roman"/>
      <w:sz w:val="28"/>
      <w:szCs w:val="20"/>
    </w:rPr>
  </w:style>
  <w:style w:type="paragraph" w:styleId="ab">
    <w:name w:val="Body Text"/>
    <w:basedOn w:val="a"/>
    <w:link w:val="ac"/>
    <w:uiPriority w:val="99"/>
    <w:semiHidden/>
    <w:unhideWhenUsed/>
    <w:rsid w:val="00026773"/>
    <w:pPr>
      <w:spacing w:after="120"/>
    </w:pPr>
  </w:style>
  <w:style w:type="character" w:customStyle="1" w:styleId="ac">
    <w:name w:val="Основной текст Знак"/>
    <w:basedOn w:val="a0"/>
    <w:link w:val="ab"/>
    <w:uiPriority w:val="99"/>
    <w:semiHidden/>
    <w:rsid w:val="00026773"/>
    <w:rPr>
      <w:kern w:val="2"/>
    </w:rPr>
  </w:style>
  <w:style w:type="table" w:styleId="ad">
    <w:name w:val="Table Grid"/>
    <w:basedOn w:val="a1"/>
    <w:uiPriority w:val="59"/>
    <w:rsid w:val="00026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uiPriority w:val="99"/>
    <w:locked/>
    <w:rsid w:val="008021B0"/>
    <w:rPr>
      <w:rFonts w:ascii="Arial" w:eastAsia="Times New Roman" w:hAnsi="Arial" w:cs="Arial"/>
      <w:sz w:val="20"/>
      <w:szCs w:val="20"/>
      <w:lang w:eastAsia="ru-RU"/>
    </w:rPr>
  </w:style>
  <w:style w:type="paragraph" w:customStyle="1" w:styleId="Default">
    <w:name w:val="Default"/>
    <w:rsid w:val="003B391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ygks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6D0F2-5DE5-4BD2-86B5-42217DC9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4271</Words>
  <Characters>24348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2025-04-24T06:11:00Z</cp:lastPrinted>
  <dcterms:created xsi:type="dcterms:W3CDTF">2025-02-20T13:37:00Z</dcterms:created>
  <dcterms:modified xsi:type="dcterms:W3CDTF">2025-04-24T06:12:00Z</dcterms:modified>
</cp:coreProperties>
</file>