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  <w:r w:rsidRPr="00491EA8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-153670</wp:posOffset>
            </wp:positionV>
            <wp:extent cx="609600" cy="704850"/>
            <wp:effectExtent l="19050" t="0" r="0" b="0"/>
            <wp:wrapNone/>
            <wp:docPr id="1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 w:rsidRPr="00CA7308">
        <w:rPr>
          <w:sz w:val="36"/>
          <w:szCs w:val="36"/>
        </w:rPr>
        <w:t xml:space="preserve">КОНТРОЛЬНО-СЧЕТНАЯ </w:t>
      </w:r>
      <w:r>
        <w:rPr>
          <w:sz w:val="36"/>
          <w:szCs w:val="36"/>
        </w:rPr>
        <w:t>ИНСПЕКЦИЯ</w:t>
      </w:r>
    </w:p>
    <w:p w:rsidR="00491EA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КНЯГИНИНСКОГО МУНИЦИПАЛЬНОГО </w:t>
      </w:r>
      <w:r w:rsidR="00385841">
        <w:rPr>
          <w:sz w:val="36"/>
          <w:szCs w:val="36"/>
        </w:rPr>
        <w:t>ОКРУГА</w:t>
      </w:r>
      <w:r>
        <w:rPr>
          <w:sz w:val="36"/>
          <w:szCs w:val="36"/>
        </w:rPr>
        <w:t xml:space="preserve"> </w:t>
      </w: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b w:val="0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91EA8" w:rsidRPr="00491EA8" w:rsidRDefault="00491EA8" w:rsidP="00491EA8">
      <w:pPr>
        <w:jc w:val="center"/>
        <w:rPr>
          <w:rFonts w:ascii="Times New Roman" w:hAnsi="Times New Roman" w:cs="Times New Roman"/>
        </w:rPr>
      </w:pPr>
      <w:r w:rsidRPr="00491EA8">
        <w:rPr>
          <w:rFonts w:ascii="Times New Roman" w:hAnsi="Times New Roman" w:cs="Times New Roman"/>
        </w:rPr>
        <w:t xml:space="preserve">ул. Свободы, д. 45, г. </w:t>
      </w:r>
      <w:proofErr w:type="spellStart"/>
      <w:r w:rsidRPr="00491EA8">
        <w:rPr>
          <w:rFonts w:ascii="Times New Roman" w:hAnsi="Times New Roman" w:cs="Times New Roman"/>
        </w:rPr>
        <w:t>Княгинино</w:t>
      </w:r>
      <w:proofErr w:type="spellEnd"/>
      <w:r w:rsidRPr="00491EA8">
        <w:rPr>
          <w:rFonts w:ascii="Times New Roman" w:hAnsi="Times New Roman" w:cs="Times New Roman"/>
        </w:rPr>
        <w:t xml:space="preserve">, </w:t>
      </w:r>
      <w:proofErr w:type="spellStart"/>
      <w:r w:rsidRPr="00491EA8">
        <w:rPr>
          <w:rFonts w:ascii="Times New Roman" w:hAnsi="Times New Roman" w:cs="Times New Roman"/>
        </w:rPr>
        <w:t>Княгининский</w:t>
      </w:r>
      <w:proofErr w:type="spellEnd"/>
      <w:r w:rsidRPr="00491EA8">
        <w:rPr>
          <w:rFonts w:ascii="Times New Roman" w:hAnsi="Times New Roman" w:cs="Times New Roman"/>
        </w:rPr>
        <w:t xml:space="preserve"> район, Нижегородская область, 606340</w:t>
      </w:r>
    </w:p>
    <w:p w:rsidR="00491EA8" w:rsidRPr="00CA7308" w:rsidRDefault="00491EA8" w:rsidP="00491EA8">
      <w:pPr>
        <w:pStyle w:val="ae"/>
        <w:ind w:firstLine="34"/>
        <w:jc w:val="both"/>
        <w:rPr>
          <w:sz w:val="28"/>
          <w:szCs w:val="28"/>
        </w:rPr>
      </w:pPr>
    </w:p>
    <w:p w:rsidR="00491EA8" w:rsidRPr="00CA7308" w:rsidRDefault="00491EA8" w:rsidP="00491EA8">
      <w:pPr>
        <w:pStyle w:val="ae"/>
        <w:ind w:firstLine="34"/>
        <w:jc w:val="both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 w:rsidRPr="00CA730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="00A84C08" w:rsidRPr="005E2B31">
        <w:rPr>
          <w:sz w:val="28"/>
          <w:szCs w:val="28"/>
        </w:rPr>
        <w:t>от 0</w:t>
      </w:r>
      <w:r w:rsidR="005E2B31">
        <w:rPr>
          <w:sz w:val="28"/>
          <w:szCs w:val="28"/>
        </w:rPr>
        <w:t>2</w:t>
      </w:r>
      <w:r w:rsidR="00A84C08" w:rsidRPr="005E2B31">
        <w:rPr>
          <w:sz w:val="28"/>
          <w:szCs w:val="28"/>
        </w:rPr>
        <w:t>.12.202</w:t>
      </w:r>
      <w:r w:rsidR="005E2B31">
        <w:rPr>
          <w:sz w:val="28"/>
          <w:szCs w:val="28"/>
        </w:rPr>
        <w:t>4</w:t>
      </w:r>
      <w:r w:rsidR="00A84C08" w:rsidRPr="005E2B31">
        <w:rPr>
          <w:sz w:val="28"/>
          <w:szCs w:val="28"/>
        </w:rPr>
        <w:t xml:space="preserve"> №1</w:t>
      </w:r>
      <w:r w:rsidR="005E2B31">
        <w:rPr>
          <w:sz w:val="28"/>
          <w:szCs w:val="28"/>
        </w:rPr>
        <w:t>0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на проект решения Совета депутатов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</w:p>
    <w:p w:rsidR="00A84C0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«О бюджете  </w:t>
      </w: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491EA8" w:rsidRDefault="00491EA8" w:rsidP="00491EA8">
      <w:pPr>
        <w:pStyle w:val="ae"/>
        <w:ind w:firstLine="34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570D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D570D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570D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</w:p>
    <w:p w:rsidR="00491EA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Pr="00CA730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91EA8">
        <w:rPr>
          <w:rFonts w:ascii="Times New Roman" w:hAnsi="Times New Roman" w:cs="Times New Roman"/>
          <w:b/>
          <w:bCs/>
          <w:sz w:val="26"/>
          <w:szCs w:val="26"/>
        </w:rPr>
        <w:t>г.Княгинино</w:t>
      </w:r>
      <w:proofErr w:type="spellEnd"/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1EA8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D570D1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491EA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tbl>
      <w:tblPr>
        <w:tblW w:w="9639" w:type="dxa"/>
        <w:tblInd w:w="-22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491EA8" w:rsidRPr="00491EA8" w:rsidTr="00491EA8">
        <w:trPr>
          <w:cantSplit/>
          <w:trHeight w:val="1992"/>
        </w:trPr>
        <w:tc>
          <w:tcPr>
            <w:tcW w:w="9639" w:type="dxa"/>
          </w:tcPr>
          <w:p w:rsidR="00A84C08" w:rsidRDefault="00A84C08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30" w:rsidRDefault="00DA3A30" w:rsidP="00DA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0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995E75" w:rsidRPr="00B00DD5" w:rsidRDefault="00995E75" w:rsidP="00DA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9571" w:type="dxa"/>
              <w:tblInd w:w="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97"/>
              <w:gridCol w:w="674"/>
            </w:tblGrid>
            <w:tr w:rsidR="00DA3A30" w:rsidRPr="00B00DD5" w:rsidTr="007F6B8B">
              <w:tc>
                <w:tcPr>
                  <w:tcW w:w="8897" w:type="dxa"/>
                </w:tcPr>
                <w:p w:rsidR="00DA3A30" w:rsidRDefault="00995E75" w:rsidP="00A93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1. </w:t>
                  </w:r>
                  <w:r w:rsidR="00DA3A30" w:rsidRPr="00E040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Общие положения</w:t>
                  </w:r>
                  <w:r w:rsidR="00DA3A30" w:rsidRPr="00B00D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</w:t>
                  </w:r>
                  <w:r w:rsidR="00DA3A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E040AE" w:rsidRDefault="00EF4C4C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40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Pr="00B00DD5" w:rsidRDefault="00995E75" w:rsidP="00963860">
                  <w:pPr>
                    <w:tabs>
                      <w:tab w:val="left" w:pos="720"/>
                    </w:tabs>
                    <w:ind w:hanging="2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2.</w:t>
                  </w:r>
                  <w:r w:rsidR="00E040AE" w:rsidRPr="00740BA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040AE" w:rsidRPr="00E040A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Соблюдение требований бюджетного законодательства по срокам внесения проекта бюджета, составу и содержанию документов и материалов, представляемых одновременно с ним</w:t>
                  </w:r>
                  <w:r w:rsidR="00E040AE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DA3A30" w:rsidRPr="00B00DD5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……</w:t>
                  </w:r>
                  <w:r w:rsidR="00DA3A30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………………</w:t>
                  </w:r>
                  <w:r w:rsidR="00E040AE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……..</w:t>
                  </w:r>
                  <w:r w:rsidR="00DA3A30">
                    <w:rPr>
                      <w:rFonts w:ascii="Times New Roman" w:hAnsi="Times New Roman" w:cs="Times New Roman"/>
                      <w:sz w:val="24"/>
                      <w:szCs w:val="24"/>
                      <w:lang w:eastAsia="ru-RU" w:bidi="ru-RU"/>
                    </w:rPr>
                    <w:t>.</w:t>
                  </w:r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040AE" w:rsidRDefault="00E040AE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B00DD5" w:rsidRDefault="005A0A62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5A0A62" w:rsidRPr="00B00DD5" w:rsidTr="007F6B8B">
              <w:tc>
                <w:tcPr>
                  <w:tcW w:w="8897" w:type="dxa"/>
                </w:tcPr>
                <w:p w:rsidR="005A0A62" w:rsidRDefault="005A0A62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5A0A62" w:rsidRPr="00B00DD5" w:rsidRDefault="005A0A62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693A0A" w:rsidRPr="00995E75" w:rsidRDefault="00995E75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292918" w:rsidRPr="00AA599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Наличие нормативно-правовой базы </w:t>
                  </w:r>
                  <w:proofErr w:type="spellStart"/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Княгининского</w:t>
                  </w:r>
                  <w:proofErr w:type="spellEnd"/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муниципального округа, соответствие требованиям федерального и областного бюджетного законодательства</w:t>
                  </w:r>
                  <w:r w:rsidR="00292918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3A0A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</w:t>
                  </w:r>
                  <w:r w:rsidR="002929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……………...</w:t>
                  </w:r>
                </w:p>
                <w:p w:rsidR="00995E75" w:rsidRPr="00693A0A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93A0A" w:rsidRPr="00995E75" w:rsidRDefault="00995E75" w:rsidP="002929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Прогноз социально-экономического развития муниципального округа на 202</w:t>
                  </w:r>
                  <w:r w:rsidR="00D5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202</w:t>
                  </w:r>
                  <w:r w:rsidR="00D5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  <w:r w:rsidR="00693A0A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</w:t>
                  </w:r>
                </w:p>
                <w:p w:rsidR="00995E75" w:rsidRPr="00995E75" w:rsidRDefault="00995E75" w:rsidP="00995E75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Pr="00693A0A" w:rsidRDefault="005A0A62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5. </w:t>
                  </w:r>
                  <w:r w:rsidRPr="005A0A6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вные направления бюджетной и налоговой политики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Княгининского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муниципального округа на 2025 год и плановый период 206 и 2027 годов……………………………………………………………...</w:t>
                  </w:r>
                </w:p>
                <w:p w:rsidR="00963860" w:rsidRDefault="00963860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A30" w:rsidRPr="00995E75" w:rsidRDefault="00963860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92918" w:rsidRPr="00311F4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Перечень главных администраторов доходов</w:t>
                  </w:r>
                  <w:r w:rsidR="00292918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</w:t>
                  </w:r>
                  <w:r w:rsidR="00995E75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…………..</w:t>
                  </w:r>
                </w:p>
                <w:p w:rsidR="00995E75" w:rsidRPr="00B00DD5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2918" w:rsidRDefault="0029291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292918" w:rsidRDefault="0029291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DA3A30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93A0A" w:rsidRPr="00292918" w:rsidRDefault="00EE0E11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A0A62" w:rsidRDefault="005A0A62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95E75" w:rsidRDefault="005A0A62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  <w:p w:rsidR="005A0A62" w:rsidRDefault="005A0A62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A0A62" w:rsidRPr="00292918" w:rsidRDefault="00963860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Pr="00963860" w:rsidRDefault="00963860" w:rsidP="00963860">
                  <w:pPr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92918" w:rsidRPr="002D35F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Основные характеристики бюджета муниципального округа на 202</w:t>
                  </w:r>
                  <w:r w:rsidR="00D570D1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5 год и на плановый период 2026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и 202</w:t>
                  </w:r>
                  <w:r w:rsidR="00D570D1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7</w:t>
                  </w:r>
                  <w:r w:rsidR="00292918"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годов</w:t>
                  </w:r>
                  <w:proofErr w:type="gramStart"/>
                  <w:r w:rsid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..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</w:t>
                  </w:r>
                  <w:r w:rsidR="00995E75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……………………..</w:t>
                  </w:r>
                  <w:proofErr w:type="gramEnd"/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Pr="00292918" w:rsidRDefault="00292918" w:rsidP="0096386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9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9638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963860" w:rsidRPr="00B00DD5" w:rsidTr="007F6B8B">
              <w:tc>
                <w:tcPr>
                  <w:tcW w:w="8897" w:type="dxa"/>
                </w:tcPr>
                <w:p w:rsidR="0096386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963860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292918" w:rsidRPr="00BA10C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бюджета </w:t>
                  </w:r>
                  <w:proofErr w:type="spellStart"/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Княгининского</w:t>
                  </w:r>
                  <w:proofErr w:type="spellEnd"/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</w:t>
                  </w:r>
                  <w:r w:rsidR="00D234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</w:t>
                  </w:r>
                  <w:r w:rsidR="00D5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плановый период 202</w:t>
                  </w:r>
                  <w:r w:rsidR="00D570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и 2027</w:t>
                  </w:r>
                  <w:r w:rsidR="00292918"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годов</w:t>
                  </w:r>
                  <w:r w:rsidR="00D234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…………………………………</w:t>
                  </w:r>
                  <w:r w:rsid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F6B8B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  <w:r w:rsidR="007F6B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7F6B8B" w:rsidRPr="00987FE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Расходы бюджета муниципального округа на 202</w:t>
                  </w:r>
                  <w:r w:rsidR="00D57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– 202</w:t>
                  </w:r>
                  <w:r w:rsidR="00D57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 w:rsidR="007F6B8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……....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</w:t>
                  </w:r>
                  <w:r w:rsidR="007F6B8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="007F6B8B" w:rsidRPr="004143E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Дефицит (</w:t>
                  </w:r>
                  <w:proofErr w:type="spellStart"/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профицит</w:t>
                  </w:r>
                  <w:proofErr w:type="spellEnd"/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) бюджета</w:t>
                  </w:r>
                  <w:r w:rsidR="007F6B8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963860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3242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Формирование муниципального дорожного фонда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 w:rsidR="0096386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Формирование резервного фонда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963860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Муниципальный долг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96386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14. Анализ текстовых статей проекта………………………………………</w:t>
                  </w:r>
                </w:p>
                <w:p w:rsidR="0096386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963860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 Вывод……………………………………………………………………</w:t>
                  </w:r>
                </w:p>
                <w:p w:rsidR="007F6B8B" w:rsidRPr="00995E75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23438" w:rsidRDefault="00D2343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3A30" w:rsidRDefault="00D23438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2343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9638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638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9638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9638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EE0E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EE0E1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963860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  <w:p w:rsidR="00963860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9638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Pr="00D23438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23438" w:rsidRPr="00D23438" w:rsidRDefault="00D23438" w:rsidP="00D23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A30" w:rsidRDefault="00DA3A30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860" w:rsidRPr="00491EA8" w:rsidRDefault="00963860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0AE" w:rsidRP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40A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Общее положения</w:t>
      </w:r>
    </w:p>
    <w:p w:rsid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BEF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(далее – Контрольно – счетная инспекция, КСИ)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проект 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годов» </w:t>
      </w:r>
      <w:r w:rsidR="001A4BEF" w:rsidRPr="001A4BEF">
        <w:rPr>
          <w:rFonts w:ascii="Times New Roman" w:hAnsi="Times New Roman" w:cs="Times New Roman"/>
          <w:color w:val="000000"/>
          <w:sz w:val="28"/>
          <w:szCs w:val="28"/>
        </w:rPr>
        <w:t>(далее по тексту – проект решения о бюджете)</w:t>
      </w:r>
      <w:r w:rsidR="001A4BEF">
        <w:rPr>
          <w:color w:val="000000"/>
          <w:sz w:val="26"/>
          <w:szCs w:val="26"/>
        </w:rPr>
        <w:t xml:space="preserve">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подготовлено в соответствии со ст. 157 Бюджетного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 (далее – БК РФ), ч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 2 ст. 9 Федерального закона от 07.02.2011</w:t>
      </w:r>
      <w:r w:rsidR="001A4BE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униципальных образований», ст. 20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«Положения о бюджетном процессе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округе Нижегородской области</w:t>
      </w:r>
      <w:r w:rsidRPr="00740BA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»,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3 (далее - Положение о бюджетном процессе), п. 2 ст.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="00C22BD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Контрольно-счетная инспекция, КСИ)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08.12.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Стандарта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внешнего муниципального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финансового контроля «Экспертиза проекта бюджета на очередной финансовый год и плановый период», утвержденного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приказом Контрольно – счетной инспекции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65C0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5C0E" w:rsidRPr="00F65C0E">
        <w:rPr>
          <w:color w:val="000000"/>
          <w:sz w:val="26"/>
          <w:szCs w:val="26"/>
        </w:rPr>
        <w:t xml:space="preserve"> 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иных актов законодательства Российской Федерации, </w:t>
      </w:r>
      <w:r w:rsidR="00F65C0E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65C0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округа.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финансовой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экспертизы, проект решения о бюджете анализировался также на предмет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реализации основных положений, содержащихся в Основных направлениях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и налоговой политики </w:t>
      </w:r>
      <w:proofErr w:type="spellStart"/>
      <w:r w:rsidR="00F65C0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2025 год и на плановый период 2026 и 2027 годов (далее по тексту –</w:t>
      </w:r>
      <w:r w:rsidR="00F65C0E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бюджетной</w:t>
      </w:r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и налоговой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политики), проектах паспортов муниципальных программ </w:t>
      </w:r>
      <w:proofErr w:type="spellStart"/>
      <w:r w:rsidR="00F65C0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A4BEF" w:rsidRPr="00F65C0E">
        <w:rPr>
          <w:rFonts w:ascii="Times New Roman" w:hAnsi="Times New Roman" w:cs="Times New Roman"/>
          <w:color w:val="000000"/>
          <w:sz w:val="28"/>
          <w:szCs w:val="28"/>
        </w:rPr>
        <w:t>округа.</w:t>
      </w:r>
    </w:p>
    <w:p w:rsid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0BA0" w:rsidRDefault="004451DB" w:rsidP="00740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  <w:r w:rsidR="00740BA0" w:rsidRP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Соблюдение требований бюджетного законодательства по срокам внесения проекта</w:t>
      </w:r>
      <w:r w:rsid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40BA0" w:rsidRP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бюджета, составу и содержанию документов и материалов, представляемых</w:t>
      </w:r>
      <w:r w:rsidR="00740BA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одновременно с ним</w:t>
      </w:r>
    </w:p>
    <w:p w:rsidR="00740BA0" w:rsidRDefault="00740BA0" w:rsidP="00740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40278" w:rsidRDefault="00081ECF" w:rsidP="00740BA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результатам экспертизы проекта бюджета округа и анализа документов и материалов, представленных одновременно с ним, установлено, что проект бюджета округа составлен </w:t>
      </w:r>
      <w:r w:rsidR="00640278">
        <w:rPr>
          <w:rFonts w:ascii="TimesNewRomanPSMT" w:hAnsi="TimesNewRomanPSMT"/>
          <w:color w:val="000000"/>
          <w:sz w:val="28"/>
          <w:szCs w:val="28"/>
        </w:rPr>
        <w:t>в соответствии с требованиями, установленными статьей 172 Бюджетного кодекса Российской Федерации, и в целом основывается на:</w:t>
      </w:r>
    </w:p>
    <w:p w:rsidR="00640278" w:rsidRDefault="00640278" w:rsidP="00740BA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640278" w:rsidRDefault="00640278" w:rsidP="00740BA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положениях Указа Президента Российской Федерации от 07.05.2024</w:t>
      </w:r>
      <w:r>
        <w:rPr>
          <w:rFonts w:ascii="TimesNewRomanPSMT" w:hAnsi="TimesNewRomanPSMT"/>
          <w:color w:val="000000"/>
          <w:sz w:val="28"/>
          <w:szCs w:val="28"/>
        </w:rPr>
        <w:br/>
        <w:t>№ 309 «О национальных целях развития Российской Федерации на период</w:t>
      </w:r>
      <w:r>
        <w:rPr>
          <w:rFonts w:ascii="TimesNewRomanPSMT" w:hAnsi="TimesNewRomanPSMT"/>
          <w:color w:val="000000"/>
          <w:sz w:val="28"/>
          <w:szCs w:val="28"/>
        </w:rPr>
        <w:br/>
        <w:t>до 2030 года и на перспективу до 2036 года» (далее – Указ № 309);</w:t>
      </w:r>
    </w:p>
    <w:p w:rsidR="00640278" w:rsidRDefault="00640278" w:rsidP="00740BA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Основных направлениях бюджетной и налоговой политики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на 2025 год и на плановый период 2026 и 2027 годов (далее – Основные направления);</w:t>
      </w:r>
    </w:p>
    <w:p w:rsidR="00640278" w:rsidRDefault="00640278" w:rsidP="00740BA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прогнозе социально-экономического развития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на среднесрочный период (на 2025 год и на плановый период 2026 и 2027 годов), утвержденном постановлением администрации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Нижегородской области от </w:t>
      </w:r>
      <w:r w:rsidR="00081ECF">
        <w:rPr>
          <w:rFonts w:ascii="TimesNewRomanPSMT" w:hAnsi="TimesNewRomanPSMT"/>
          <w:color w:val="000000"/>
          <w:sz w:val="28"/>
          <w:szCs w:val="28"/>
        </w:rPr>
        <w:t>31</w:t>
      </w:r>
      <w:r>
        <w:rPr>
          <w:rFonts w:ascii="TimesNewRomanPSMT" w:hAnsi="TimesNewRomanPSMT"/>
          <w:color w:val="000000"/>
          <w:sz w:val="28"/>
          <w:szCs w:val="28"/>
        </w:rPr>
        <w:t xml:space="preserve">.10.2024 № </w:t>
      </w:r>
      <w:r w:rsidR="00081ECF">
        <w:rPr>
          <w:rFonts w:ascii="TimesNewRomanPSMT" w:hAnsi="TimesNewRomanPSMT"/>
          <w:color w:val="000000"/>
          <w:sz w:val="28"/>
          <w:szCs w:val="28"/>
        </w:rPr>
        <w:t>1087</w:t>
      </w:r>
      <w:r>
        <w:rPr>
          <w:rFonts w:ascii="TimesNewRomanPSMT" w:hAnsi="TimesNewRomanPSMT"/>
          <w:color w:val="000000"/>
          <w:sz w:val="28"/>
          <w:szCs w:val="28"/>
        </w:rPr>
        <w:t xml:space="preserve"> (далее – постановление № </w:t>
      </w:r>
      <w:r w:rsidR="00081ECF">
        <w:rPr>
          <w:rFonts w:ascii="TimesNewRomanPSMT" w:hAnsi="TimesNewRomanPSMT"/>
          <w:color w:val="000000"/>
          <w:sz w:val="28"/>
          <w:szCs w:val="28"/>
        </w:rPr>
        <w:t>1087</w:t>
      </w:r>
      <w:r>
        <w:rPr>
          <w:rFonts w:ascii="TimesNewRomanPSMT" w:hAnsi="TimesNewRomanPSMT"/>
          <w:color w:val="000000"/>
          <w:sz w:val="28"/>
          <w:szCs w:val="28"/>
        </w:rPr>
        <w:br/>
        <w:t>о среднесрочном прогнозе, среднесрочный прогноз);</w:t>
      </w:r>
    </w:p>
    <w:p w:rsidR="00081ECF" w:rsidRDefault="00081ECF" w:rsidP="00740BA0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проектах паспортов муниципальных программ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округа.</w:t>
      </w:r>
    </w:p>
    <w:p w:rsidR="00081ECF" w:rsidRDefault="00081ECF" w:rsidP="00081E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EC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бюджете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представлен в 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статьями 169, 184 Бюджетного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Федерации, пунктом 1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>Положения о бюджетном процессе в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br/>
        <w:t>установленный срок –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2024 года,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2024 года направлен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Контрольно-счетную инспекцию</w:t>
      </w:r>
      <w:r w:rsidRPr="00C22B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1ECF" w:rsidRDefault="00081ECF" w:rsidP="00081E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A2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4 статьи 169 Бюджетного кодекса РФ,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3 </w:t>
      </w:r>
      <w:r w:rsidRPr="00533A28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33A28">
        <w:rPr>
          <w:rFonts w:ascii="Times New Roman" w:hAnsi="Times New Roman" w:cs="Times New Roman"/>
          <w:color w:val="000000"/>
          <w:sz w:val="28"/>
          <w:szCs w:val="28"/>
        </w:rPr>
        <w:t xml:space="preserve"> 12 Положения о бюджетном процессе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533A28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сроком на три года – очередной финансовый год и плановый период.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596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Положением о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ях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Нижегородской области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27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.2022 № 15 и статьей 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1 Положения о бюджетном процессе назначены публичные слушания п</w:t>
      </w:r>
      <w:r w:rsidR="00224CB3">
        <w:rPr>
          <w:rFonts w:ascii="Times New Roman" w:hAnsi="Times New Roman" w:cs="Times New Roman"/>
          <w:color w:val="000000"/>
          <w:sz w:val="28"/>
          <w:szCs w:val="28"/>
        </w:rPr>
        <w:t xml:space="preserve">о проекту решения о бюджете </w:t>
      </w:r>
      <w:r w:rsidR="00224CB3" w:rsidRPr="0081358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813588" w:rsidRPr="0081358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13588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224CB3" w:rsidRPr="00813588">
        <w:rPr>
          <w:rFonts w:ascii="Times New Roman" w:hAnsi="Times New Roman" w:cs="Times New Roman"/>
          <w:color w:val="000000"/>
          <w:sz w:val="28"/>
          <w:szCs w:val="28"/>
        </w:rPr>
        <w:t>2.202</w:t>
      </w:r>
      <w:r w:rsidR="00813588" w:rsidRPr="0081358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1358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40BA0" w:rsidRP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документов и материалов, представленных одновременно с проектом решения, по своему составу и содержанию соответствует требованиям статьи 184.2 БК РФ, </w:t>
      </w:r>
      <w:r w:rsidR="005A673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C5B8E">
        <w:rPr>
          <w:rFonts w:ascii="Times New Roman" w:hAnsi="Times New Roman" w:cs="Times New Roman"/>
          <w:color w:val="000000"/>
          <w:sz w:val="28"/>
          <w:szCs w:val="28"/>
        </w:rPr>
        <w:t xml:space="preserve">.2 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5C5B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5C5B8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процессе.</w:t>
      </w:r>
    </w:p>
    <w:p w:rsidR="005A6736" w:rsidRPr="00326091" w:rsidRDefault="005A6736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>С проектом решения о бюджете</w:t>
      </w:r>
      <w:r w:rsidR="00326091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2 статьи </w:t>
      </w:r>
      <w:r w:rsidR="00326091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Положения о бюджетном процессе представлены: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- прогноз социально-экономического развития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среднесрочный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 2025 год и на плановый период 2026 и 2027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>ов)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Прогноз СЭР);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направления бюджетной и налоговой политики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на 2025 год и на плановый период 2026 и 2027 годов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, утвержденные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.2024г. № </w:t>
      </w:r>
      <w:r>
        <w:rPr>
          <w:rFonts w:ascii="Times New Roman" w:hAnsi="Times New Roman" w:cs="Times New Roman"/>
          <w:color w:val="000000"/>
          <w:sz w:val="28"/>
          <w:szCs w:val="28"/>
        </w:rPr>
        <w:t>1096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проекты паспортов муниципальных программ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округа;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- пояснительная записка к проекту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округа;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- верхний предел муниципального внутреннего долга </w:t>
      </w:r>
      <w:proofErr w:type="spellStart"/>
      <w:r w:rsidR="00F8733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8733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F87333">
        <w:rPr>
          <w:rFonts w:ascii="Times New Roman" w:hAnsi="Times New Roman" w:cs="Times New Roman"/>
          <w:color w:val="000000"/>
          <w:sz w:val="28"/>
          <w:szCs w:val="28"/>
        </w:rPr>
        <w:t xml:space="preserve"> по состоянию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на 1 января года, следующего за очередным финансовым годом и каждым годом планового периода;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- оценка ожидаемого исполнения бюджета </w:t>
      </w:r>
      <w:proofErr w:type="spellStart"/>
      <w:r w:rsidR="00F8733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8733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F87333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 в 2024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F8733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26091" w:rsidRPr="00326091" w:rsidRDefault="00326091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- реестр источников доходов бюджета </w:t>
      </w:r>
      <w:proofErr w:type="spellStart"/>
      <w:r w:rsidR="00F8733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8733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F87333"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F87333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01CC" w:rsidRDefault="00740BA0" w:rsidP="00E0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588">
        <w:rPr>
          <w:rFonts w:ascii="Times New Roman" w:hAnsi="Times New Roman" w:cs="Times New Roman"/>
          <w:sz w:val="28"/>
          <w:szCs w:val="28"/>
        </w:rPr>
        <w:t>Проект</w:t>
      </w:r>
      <w:r w:rsidRPr="00E040AE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proofErr w:type="spellStart"/>
      <w:r w:rsidR="00C00DC7" w:rsidRPr="00E040A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C00DC7" w:rsidRPr="00E040A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E040AE">
        <w:rPr>
          <w:rFonts w:ascii="Times New Roman" w:hAnsi="Times New Roman" w:cs="Times New Roman"/>
          <w:sz w:val="28"/>
          <w:szCs w:val="28"/>
        </w:rPr>
        <w:t>на 202</w:t>
      </w:r>
      <w:r w:rsidR="002D683F">
        <w:rPr>
          <w:rFonts w:ascii="Times New Roman" w:hAnsi="Times New Roman" w:cs="Times New Roman"/>
          <w:sz w:val="28"/>
          <w:szCs w:val="28"/>
        </w:rPr>
        <w:t>5</w:t>
      </w:r>
      <w:r w:rsidRPr="00E040AE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00DC7" w:rsidRPr="00E040AE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D683F">
        <w:rPr>
          <w:rFonts w:ascii="Times New Roman" w:hAnsi="Times New Roman" w:cs="Times New Roman"/>
          <w:sz w:val="28"/>
          <w:szCs w:val="28"/>
        </w:rPr>
        <w:t>6</w:t>
      </w:r>
      <w:r w:rsidRPr="00E040AE">
        <w:rPr>
          <w:rFonts w:ascii="Times New Roman" w:hAnsi="Times New Roman" w:cs="Times New Roman"/>
          <w:sz w:val="28"/>
          <w:szCs w:val="28"/>
        </w:rPr>
        <w:t>-202</w:t>
      </w:r>
      <w:r w:rsidR="002D683F">
        <w:rPr>
          <w:rFonts w:ascii="Times New Roman" w:hAnsi="Times New Roman" w:cs="Times New Roman"/>
          <w:sz w:val="28"/>
          <w:szCs w:val="28"/>
        </w:rPr>
        <w:t>7</w:t>
      </w:r>
      <w:r w:rsidRPr="00E040AE">
        <w:rPr>
          <w:rFonts w:ascii="Times New Roman" w:hAnsi="Times New Roman" w:cs="Times New Roman"/>
          <w:sz w:val="28"/>
          <w:szCs w:val="28"/>
        </w:rPr>
        <w:t xml:space="preserve"> год</w:t>
      </w:r>
      <w:r w:rsidR="00C00DC7" w:rsidRPr="00E040AE">
        <w:rPr>
          <w:rFonts w:ascii="Times New Roman" w:hAnsi="Times New Roman" w:cs="Times New Roman"/>
          <w:sz w:val="28"/>
          <w:szCs w:val="28"/>
        </w:rPr>
        <w:t>ов</w:t>
      </w:r>
      <w:r w:rsidRPr="00E040AE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</w:t>
      </w:r>
      <w:proofErr w:type="spellStart"/>
      <w:r w:rsidR="00C00DC7" w:rsidRPr="00E040A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E040A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00DC7" w:rsidRPr="00E040AE">
        <w:rPr>
          <w:rFonts w:ascii="Times New Roman" w:hAnsi="Times New Roman" w:cs="Times New Roman"/>
          <w:sz w:val="28"/>
          <w:szCs w:val="28"/>
        </w:rPr>
        <w:t>округа</w:t>
      </w:r>
      <w:r w:rsidRPr="00E040AE">
        <w:rPr>
          <w:rFonts w:ascii="Times New Roman" w:hAnsi="Times New Roman" w:cs="Times New Roman"/>
          <w:sz w:val="28"/>
          <w:szCs w:val="28"/>
        </w:rPr>
        <w:t xml:space="preserve"> </w:t>
      </w:r>
      <w:r w:rsidR="00E040AE">
        <w:rPr>
          <w:rFonts w:ascii="Times New Roman" w:hAnsi="Times New Roman" w:cs="Times New Roman"/>
          <w:sz w:val="28"/>
          <w:szCs w:val="28"/>
        </w:rPr>
        <w:t>https://knyaginino.nobl.ru.</w:t>
      </w:r>
    </w:p>
    <w:p w:rsidR="00740BA0" w:rsidRPr="00C00DC7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A0" w:rsidRPr="00AA599F" w:rsidRDefault="004451DB" w:rsidP="00AA5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Наличие нормативно-правовой базы </w:t>
      </w:r>
      <w:proofErr w:type="spellStart"/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Княгининского</w:t>
      </w:r>
      <w:proofErr w:type="spellEnd"/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муниципального </w:t>
      </w:r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округа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соответствие требованиям федерального и областного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00DC7" w:rsidRPr="00AA5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бюджетного законодательства</w:t>
      </w:r>
    </w:p>
    <w:p w:rsidR="00813588" w:rsidRDefault="00813588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DC7" w:rsidRPr="00AA599F" w:rsidRDefault="00C00DC7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99F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154, 171 БК РФ; подпунктом 1 части 1 статьи 1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едерального закона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от 06.10.2003 г. № 131-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ФЗ «Об общих принципах организации местного самоуправления»,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составление проекта бюджета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осуществляет финансов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ое управление администрации </w:t>
      </w:r>
      <w:proofErr w:type="spellStart"/>
      <w:r w:rsidR="00060F52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DC7" w:rsidRPr="00AA599F" w:rsidRDefault="00C00DC7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99F">
        <w:rPr>
          <w:rFonts w:ascii="Times New Roman" w:hAnsi="Times New Roman" w:cs="Times New Roman"/>
          <w:color w:val="000000"/>
          <w:sz w:val="28"/>
          <w:szCs w:val="28"/>
        </w:rPr>
        <w:t>Согласно ст. 169 Бюджетного кодекса РФ проект местного бюджета составляется в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местной администрацией муниципального образования, в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соответствии с настоящим Кодексом и принимаемыми с соблюдением его требований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муниципальными правовыми актами представительного органа муниципального</w:t>
      </w:r>
      <w:r w:rsidR="00AA5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C00DC7" w:rsidRPr="00AA599F" w:rsidRDefault="00AA599F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99F">
        <w:rPr>
          <w:rFonts w:ascii="Times New Roman" w:hAnsi="Times New Roman" w:cs="Times New Roman"/>
          <w:color w:val="000000"/>
          <w:sz w:val="28"/>
          <w:szCs w:val="28"/>
        </w:rPr>
        <w:t>Порядок и сроки составления проекта бюджета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 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99F">
        <w:rPr>
          <w:rFonts w:ascii="Times New Roman" w:hAnsi="Times New Roman" w:cs="Times New Roman"/>
          <w:color w:val="000000"/>
          <w:sz w:val="28"/>
          <w:szCs w:val="28"/>
        </w:rPr>
        <w:t xml:space="preserve">пункту 3 статьи 184 БК РФ, </w:t>
      </w:r>
      <w:r w:rsidR="00060F52">
        <w:rPr>
          <w:rFonts w:ascii="Times New Roman" w:hAnsi="Times New Roman" w:cs="Times New Roman"/>
          <w:color w:val="000000"/>
          <w:sz w:val="28"/>
          <w:szCs w:val="28"/>
        </w:rPr>
        <w:t>ч.2 ст.12</w:t>
      </w:r>
      <w:r w:rsidR="00060F52" w:rsidRPr="00060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0F52" w:rsidRPr="00AA599F">
        <w:rPr>
          <w:rFonts w:ascii="Times New Roman" w:hAnsi="Times New Roman" w:cs="Times New Roman"/>
          <w:color w:val="000000"/>
          <w:sz w:val="28"/>
          <w:szCs w:val="28"/>
        </w:rPr>
        <w:t>Положения о бюджетном процессе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орядк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составления проекта бюджета </w:t>
      </w:r>
      <w:proofErr w:type="spellStart"/>
      <w:r w:rsidR="004C0890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период», утвержденного постановлением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4C0890"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0890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C0890"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 xml:space="preserve">округа Нижегородской области 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0.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C0890">
        <w:rPr>
          <w:rFonts w:ascii="Times New Roman" w:hAnsi="Times New Roman" w:cs="Times New Roman"/>
          <w:color w:val="000000"/>
          <w:sz w:val="28"/>
          <w:szCs w:val="28"/>
        </w:rPr>
        <w:t>762</w:t>
      </w:r>
      <w:r w:rsidRPr="004C08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0890" w:rsidRDefault="004C0890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63860" w:rsidRDefault="00963860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63860" w:rsidRDefault="00963860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63860" w:rsidRDefault="00963860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63860" w:rsidRDefault="00963860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963860" w:rsidSect="001E2747">
          <w:footerReference w:type="even" r:id="rId9"/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A6736" w:rsidRPr="004451DB" w:rsidRDefault="004451DB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3.</w:t>
      </w:r>
      <w:r w:rsidR="005A6736" w:rsidRPr="005A67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6736" w:rsidRPr="004451DB">
        <w:rPr>
          <w:rFonts w:ascii="Times New Roman" w:hAnsi="Times New Roman" w:cs="Times New Roman"/>
          <w:b/>
          <w:i/>
          <w:sz w:val="28"/>
          <w:szCs w:val="28"/>
        </w:rPr>
        <w:t>Прогноз социально-экономического развития муниципального округа на 202</w:t>
      </w:r>
      <w:r w:rsidR="005A673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A6736" w:rsidRPr="004451DB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5A6736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A6736" w:rsidRPr="004451DB"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</w:p>
    <w:p w:rsidR="00963860" w:rsidRDefault="00963860" w:rsidP="009638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F7436" w:rsidRPr="007F7436" w:rsidRDefault="007F7436" w:rsidP="009638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436">
        <w:rPr>
          <w:rFonts w:ascii="Times New Roman" w:hAnsi="Times New Roman" w:cs="Times New Roman"/>
          <w:iCs/>
          <w:sz w:val="28"/>
          <w:szCs w:val="28"/>
        </w:rPr>
        <w:t>В соответствии с пунктом 2 статьи 14 Положения о бюджетном процессе п</w:t>
      </w:r>
      <w:r w:rsidRPr="007F7436">
        <w:rPr>
          <w:rFonts w:ascii="Times New Roman" w:hAnsi="Times New Roman" w:cs="Times New Roman"/>
          <w:sz w:val="28"/>
          <w:szCs w:val="28"/>
        </w:rPr>
        <w:t>роект бюджета муниципального округа составляется на основе</w:t>
      </w:r>
      <w:r w:rsidR="00AD168A">
        <w:rPr>
          <w:rFonts w:ascii="Times New Roman" w:hAnsi="Times New Roman" w:cs="Times New Roman"/>
          <w:sz w:val="28"/>
          <w:szCs w:val="28"/>
        </w:rPr>
        <w:t xml:space="preserve"> </w:t>
      </w:r>
      <w:r w:rsidRPr="007F7436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в целях финансового обеспечения расходных обязательств.</w:t>
      </w:r>
    </w:p>
    <w:p w:rsidR="005A6736" w:rsidRDefault="005A6736" w:rsidP="00ED73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представленный одновременно с проектом решения «О бюджете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на 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годов», разработан на трехлетний период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, ч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>то соответствует требованиям ст.173 БК РФ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одобрен постановлением администрации</w:t>
      </w:r>
      <w:r w:rsidR="007F7436" w:rsidRPr="007F74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7436"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7F7436"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.10.202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№10</w:t>
      </w:r>
      <w:r w:rsidR="007F7436">
        <w:rPr>
          <w:rFonts w:ascii="Times New Roman" w:hAnsi="Times New Roman" w:cs="Times New Roman"/>
          <w:color w:val="000000"/>
          <w:sz w:val="28"/>
          <w:szCs w:val="28"/>
        </w:rPr>
        <w:t>87</w:t>
      </w:r>
      <w:r w:rsidR="007F7436">
        <w:rPr>
          <w:rStyle w:val="af2"/>
          <w:rFonts w:ascii="Times New Roman" w:hAnsi="Times New Roman" w:cs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3198" w:rsidRDefault="00713198" w:rsidP="007F74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736" w:rsidRPr="00D70543" w:rsidRDefault="005A6736" w:rsidP="005A6736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Анализ основных показателей Прогноза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</w:t>
      </w:r>
      <w:r w:rsidR="00907A3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907A3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представлены в таблице № 1.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8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1417"/>
        <w:gridCol w:w="1276"/>
        <w:gridCol w:w="1276"/>
        <w:gridCol w:w="1133"/>
        <w:gridCol w:w="1275"/>
        <w:gridCol w:w="1134"/>
      </w:tblGrid>
      <w:tr w:rsidR="000C633A" w:rsidRPr="00EC505B" w:rsidTr="000C633A">
        <w:trPr>
          <w:trHeight w:val="835"/>
        </w:trPr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05B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оценка</w:t>
            </w: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Численность постоянного населения (среднегодовая), чел.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10 930</w:t>
            </w: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10 822</w:t>
            </w: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10 733</w:t>
            </w:r>
          </w:p>
        </w:tc>
        <w:tc>
          <w:tcPr>
            <w:tcW w:w="1133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10 660</w:t>
            </w:r>
          </w:p>
        </w:tc>
        <w:tc>
          <w:tcPr>
            <w:tcW w:w="1275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10 605</w:t>
            </w:r>
          </w:p>
        </w:tc>
        <w:tc>
          <w:tcPr>
            <w:tcW w:w="1134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10 562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Отгружено товаров собственного  производства, выполнено работ и услуг собственными силами (по полному кругу предприятий),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>уб.: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5 406,0</w:t>
            </w:r>
          </w:p>
        </w:tc>
        <w:tc>
          <w:tcPr>
            <w:tcW w:w="1276" w:type="dxa"/>
          </w:tcPr>
          <w:p w:rsidR="000C633A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5 271,3</w:t>
            </w: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5 493,2</w:t>
            </w:r>
          </w:p>
        </w:tc>
        <w:tc>
          <w:tcPr>
            <w:tcW w:w="1133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5 762,3</w:t>
            </w: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6 000,3</w:t>
            </w: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6 281,3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Отгружено товаров собственного  производства, выполнено работ и услуг собственными силами (по крупным и средним предприятиям),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 xml:space="preserve">уб.: 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4 892,6</w:t>
            </w:r>
          </w:p>
        </w:tc>
        <w:tc>
          <w:tcPr>
            <w:tcW w:w="1276" w:type="dxa"/>
          </w:tcPr>
          <w:p w:rsidR="000C633A" w:rsidRDefault="00985AAC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4 765,1</w:t>
            </w:r>
          </w:p>
        </w:tc>
        <w:tc>
          <w:tcPr>
            <w:tcW w:w="1276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4 967,8</w:t>
            </w:r>
          </w:p>
        </w:tc>
        <w:tc>
          <w:tcPr>
            <w:tcW w:w="1133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5 213,2</w:t>
            </w:r>
          </w:p>
        </w:tc>
        <w:tc>
          <w:tcPr>
            <w:tcW w:w="1275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5 429,3</w:t>
            </w:r>
          </w:p>
        </w:tc>
        <w:tc>
          <w:tcPr>
            <w:tcW w:w="1134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5 687,4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Из общего объема по каждому виду деятельности (по крупным и средним предприятиям), млн.руб.: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505B">
              <w:rPr>
                <w:rFonts w:ascii="Times New Roman" w:hAnsi="Times New Roman" w:cs="Times New Roman"/>
              </w:rPr>
              <w:t>ельское хозяйство, охота и лесное хозяйство, млн.руб.: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330,8</w:t>
            </w:r>
          </w:p>
        </w:tc>
        <w:tc>
          <w:tcPr>
            <w:tcW w:w="1276" w:type="dxa"/>
          </w:tcPr>
          <w:p w:rsidR="000C633A" w:rsidRDefault="00985AAC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416,2</w:t>
            </w:r>
          </w:p>
        </w:tc>
        <w:tc>
          <w:tcPr>
            <w:tcW w:w="1276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400,9</w:t>
            </w:r>
          </w:p>
        </w:tc>
        <w:tc>
          <w:tcPr>
            <w:tcW w:w="1133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421,5</w:t>
            </w:r>
          </w:p>
        </w:tc>
        <w:tc>
          <w:tcPr>
            <w:tcW w:w="1275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</w:t>
            </w:r>
          </w:p>
        </w:tc>
        <w:tc>
          <w:tcPr>
            <w:tcW w:w="1134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EC505B">
              <w:rPr>
                <w:rFonts w:ascii="Times New Roman" w:hAnsi="Times New Roman" w:cs="Times New Roman"/>
              </w:rPr>
              <w:t>брабатывающие производства,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4 309,1</w:t>
            </w:r>
          </w:p>
        </w:tc>
        <w:tc>
          <w:tcPr>
            <w:tcW w:w="1276" w:type="dxa"/>
          </w:tcPr>
          <w:p w:rsidR="000C633A" w:rsidRDefault="00985AAC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4 096,8</w:t>
            </w:r>
          </w:p>
        </w:tc>
        <w:tc>
          <w:tcPr>
            <w:tcW w:w="1276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4 276,3</w:t>
            </w:r>
          </w:p>
        </w:tc>
        <w:tc>
          <w:tcPr>
            <w:tcW w:w="1133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4 481,6</w:t>
            </w:r>
          </w:p>
        </w:tc>
        <w:tc>
          <w:tcPr>
            <w:tcW w:w="1275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4 665,3</w:t>
            </w:r>
          </w:p>
        </w:tc>
        <w:tc>
          <w:tcPr>
            <w:tcW w:w="1134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4 8907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Водоснабжение, водоотведение, организация сбора и утилизация отходов, деятельность по ликвидации загрязнений,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76" w:type="dxa"/>
          </w:tcPr>
          <w:p w:rsidR="000C633A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3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75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4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Обеспечение электрической энергией, газом и паром, кондиционирование воздуха, 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</w:tcPr>
          <w:p w:rsidR="000C633A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6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3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75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0C633A" w:rsidRPr="00EC505B" w:rsidRDefault="00985AAC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Деятельность гостинец и предприятий общественного питания, млн.руб.: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276" w:type="dxa"/>
          </w:tcPr>
          <w:p w:rsidR="000C633A" w:rsidRDefault="00985AAC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276" w:type="dxa"/>
          </w:tcPr>
          <w:p w:rsidR="000C633A" w:rsidRPr="007F1A09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C633A" w:rsidRPr="007F1A09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633A" w:rsidRPr="007F1A09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633A" w:rsidRPr="007F1A09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Образование, млн.руб.</w:t>
            </w:r>
            <w:r w:rsidRPr="000F58E0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C633A" w:rsidRPr="00EC505B" w:rsidRDefault="000C633A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76" w:type="dxa"/>
          </w:tcPr>
          <w:p w:rsidR="000C633A" w:rsidRPr="00EC505B" w:rsidRDefault="00985AAC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Деятельность в области здравоохранения и социальных услуг, млн.руб.: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276" w:type="dxa"/>
          </w:tcPr>
          <w:p w:rsidR="000C633A" w:rsidRPr="00EC505B" w:rsidRDefault="00985AAC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Другие виды деятельности,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276" w:type="dxa"/>
          </w:tcPr>
          <w:p w:rsidR="000C633A" w:rsidRDefault="00985AAC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76" w:type="dxa"/>
          </w:tcPr>
          <w:p w:rsidR="000C633A" w:rsidRPr="00EC505B" w:rsidRDefault="00985AAC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1133" w:type="dxa"/>
          </w:tcPr>
          <w:p w:rsidR="000C633A" w:rsidRPr="00EC505B" w:rsidRDefault="00985AAC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1275" w:type="dxa"/>
          </w:tcPr>
          <w:p w:rsidR="000C633A" w:rsidRPr="00EC505B" w:rsidRDefault="00985AAC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232,6</w:t>
            </w:r>
          </w:p>
        </w:tc>
        <w:tc>
          <w:tcPr>
            <w:tcW w:w="1134" w:type="dxa"/>
          </w:tcPr>
          <w:p w:rsidR="000C633A" w:rsidRPr="00EC505B" w:rsidRDefault="00985AAC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242,9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C633A" w:rsidRPr="00EC505B">
              <w:rPr>
                <w:rFonts w:ascii="Times New Roman" w:hAnsi="Times New Roman" w:cs="Times New Roman"/>
                <w:b/>
              </w:rPr>
              <w:t>. Объем инвестиций в основной капитал по полному кругу предприятий, млн.руб.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1 204,0</w:t>
            </w:r>
          </w:p>
        </w:tc>
        <w:tc>
          <w:tcPr>
            <w:tcW w:w="1276" w:type="dxa"/>
          </w:tcPr>
          <w:p w:rsidR="000C633A" w:rsidRDefault="00751A74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810,5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896,1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986,1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1 083,0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1 169,1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0C633A" w:rsidRPr="00EC505B">
              <w:rPr>
                <w:rFonts w:ascii="Times New Roman" w:hAnsi="Times New Roman" w:cs="Times New Roman"/>
                <w:b/>
              </w:rPr>
              <w:t>.Объем работ, выполненных по виду деятельности «строительство» (по полному кругу организаций)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276" w:type="dxa"/>
          </w:tcPr>
          <w:p w:rsidR="000C633A" w:rsidRDefault="00751A74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0C633A" w:rsidRPr="00EC505B">
              <w:rPr>
                <w:rFonts w:ascii="Times New Roman" w:hAnsi="Times New Roman" w:cs="Times New Roman"/>
                <w:b/>
              </w:rPr>
              <w:t xml:space="preserve">.Объем розничного товарооборота </w:t>
            </w:r>
            <w:r w:rsidR="000C633A">
              <w:rPr>
                <w:rFonts w:ascii="Times New Roman" w:hAnsi="Times New Roman" w:cs="Times New Roman"/>
                <w:b/>
              </w:rPr>
              <w:t>(</w:t>
            </w:r>
            <w:r w:rsidR="000C633A" w:rsidRPr="00EC505B">
              <w:rPr>
                <w:rFonts w:ascii="Times New Roman" w:hAnsi="Times New Roman" w:cs="Times New Roman"/>
                <w:b/>
              </w:rPr>
              <w:t>во всех каналах реализации без учета объемов сокрытия</w:t>
            </w:r>
            <w:r w:rsidR="000C633A">
              <w:rPr>
                <w:rFonts w:ascii="Times New Roman" w:hAnsi="Times New Roman" w:cs="Times New Roman"/>
                <w:b/>
              </w:rPr>
              <w:t>)</w:t>
            </w:r>
            <w:r w:rsidR="000C633A" w:rsidRPr="00EC505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997,0</w:t>
            </w:r>
          </w:p>
        </w:tc>
        <w:tc>
          <w:tcPr>
            <w:tcW w:w="1276" w:type="dxa"/>
          </w:tcPr>
          <w:p w:rsidR="000C633A" w:rsidRDefault="00751A74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1 143,7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1 256,0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1 370,2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1 480,6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1 586,0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76" w:type="dxa"/>
          </w:tcPr>
          <w:p w:rsidR="000C633A" w:rsidRDefault="00751A74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0C633A" w:rsidRPr="00EC505B">
              <w:rPr>
                <w:rFonts w:ascii="Times New Roman" w:hAnsi="Times New Roman" w:cs="Times New Roman"/>
                <w:b/>
              </w:rPr>
              <w:t>.Объем платных услуг по крупным и средним организациям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142,0</w:t>
            </w:r>
          </w:p>
        </w:tc>
        <w:tc>
          <w:tcPr>
            <w:tcW w:w="1276" w:type="dxa"/>
          </w:tcPr>
          <w:p w:rsidR="000C633A" w:rsidRDefault="00751A74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167,2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192,7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276" w:type="dxa"/>
          </w:tcPr>
          <w:p w:rsidR="000C633A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0C633A" w:rsidRPr="00EC505B">
              <w:rPr>
                <w:rFonts w:ascii="Times New Roman" w:hAnsi="Times New Roman" w:cs="Times New Roman"/>
                <w:b/>
              </w:rPr>
              <w:t>. Численность работников по территории, формирующих ФОТ, тыс. чел.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3,1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0C633A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3,162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3,120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3,120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3,120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3,120</w:t>
            </w:r>
          </w:p>
        </w:tc>
      </w:tr>
      <w:tr w:rsidR="00751A74" w:rsidRPr="00EC505B" w:rsidTr="000C633A">
        <w:tc>
          <w:tcPr>
            <w:tcW w:w="7371" w:type="dxa"/>
          </w:tcPr>
          <w:p w:rsidR="00751A74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том числе численность бюджетников, финансируемых из всех уровней бюджета, тыс.чел.</w:t>
            </w:r>
          </w:p>
        </w:tc>
        <w:tc>
          <w:tcPr>
            <w:tcW w:w="1417" w:type="dxa"/>
          </w:tcPr>
          <w:p w:rsidR="00751A74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1,4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</w:tcPr>
          <w:p w:rsidR="00751A74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1,442</w:t>
            </w:r>
          </w:p>
        </w:tc>
        <w:tc>
          <w:tcPr>
            <w:tcW w:w="1276" w:type="dxa"/>
          </w:tcPr>
          <w:p w:rsidR="00751A74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751A74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51A74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1A74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C633A" w:rsidRPr="00D70543">
              <w:rPr>
                <w:rFonts w:ascii="Times New Roman" w:hAnsi="Times New Roman" w:cs="Times New Roman"/>
                <w:b/>
              </w:rPr>
              <w:t>.</w:t>
            </w:r>
            <w:r w:rsidR="000C633A" w:rsidRPr="00EC505B">
              <w:rPr>
                <w:rFonts w:ascii="Times New Roman" w:hAnsi="Times New Roman" w:cs="Times New Roman"/>
                <w:b/>
              </w:rPr>
              <w:t>Фонд заработной платы  всего,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1 550,9</w:t>
            </w:r>
          </w:p>
        </w:tc>
        <w:tc>
          <w:tcPr>
            <w:tcW w:w="1276" w:type="dxa"/>
          </w:tcPr>
          <w:p w:rsidR="000C633A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1 762,3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2 075,4</w:t>
            </w:r>
          </w:p>
        </w:tc>
        <w:tc>
          <w:tcPr>
            <w:tcW w:w="1133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2 318,4</w:t>
            </w:r>
          </w:p>
        </w:tc>
        <w:tc>
          <w:tcPr>
            <w:tcW w:w="1275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2 561,8</w:t>
            </w:r>
          </w:p>
        </w:tc>
        <w:tc>
          <w:tcPr>
            <w:tcW w:w="1134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2 774,4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lastRenderedPageBreak/>
              <w:t>в том числе фонд бюджетников, финансируемых из всех уровней бюджета,</w:t>
            </w:r>
            <w:proofErr w:type="gramStart"/>
            <w:r w:rsidRPr="00EC50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C505B">
              <w:rPr>
                <w:rFonts w:ascii="Times New Roman" w:hAnsi="Times New Roman" w:cs="Times New Roman"/>
              </w:rPr>
              <w:t xml:space="preserve">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705,7</w:t>
            </w:r>
          </w:p>
        </w:tc>
        <w:tc>
          <w:tcPr>
            <w:tcW w:w="1276" w:type="dxa"/>
          </w:tcPr>
          <w:p w:rsidR="000C633A" w:rsidRPr="00EC505B" w:rsidRDefault="00751A7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827,2</w:t>
            </w: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751A74" w:rsidP="00751A7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0C633A" w:rsidRPr="00D70543">
              <w:rPr>
                <w:rFonts w:ascii="Times New Roman" w:hAnsi="Times New Roman" w:cs="Times New Roman"/>
                <w:b/>
              </w:rPr>
              <w:t>.</w:t>
            </w:r>
            <w:r w:rsidR="000C633A" w:rsidRPr="00EC505B">
              <w:rPr>
                <w:rFonts w:ascii="Times New Roman" w:hAnsi="Times New Roman" w:cs="Times New Roman"/>
                <w:b/>
              </w:rPr>
              <w:t xml:space="preserve">Среднемесячная номинальная начисленная заработная плата в целом по </w:t>
            </w:r>
            <w:r>
              <w:rPr>
                <w:rFonts w:ascii="Times New Roman" w:hAnsi="Times New Roman" w:cs="Times New Roman"/>
                <w:b/>
              </w:rPr>
              <w:t>округу</w:t>
            </w:r>
            <w:r w:rsidR="000C633A" w:rsidRPr="00EC505B"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40 925,2</w:t>
            </w:r>
          </w:p>
        </w:tc>
        <w:tc>
          <w:tcPr>
            <w:tcW w:w="1276" w:type="dxa"/>
          </w:tcPr>
          <w:p w:rsidR="000C633A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46 446,73</w:t>
            </w:r>
          </w:p>
        </w:tc>
        <w:tc>
          <w:tcPr>
            <w:tcW w:w="1276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55 432,7</w:t>
            </w:r>
          </w:p>
        </w:tc>
        <w:tc>
          <w:tcPr>
            <w:tcW w:w="1133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61 923,1</w:t>
            </w:r>
          </w:p>
        </w:tc>
        <w:tc>
          <w:tcPr>
            <w:tcW w:w="1275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68 424,1</w:t>
            </w:r>
          </w:p>
        </w:tc>
        <w:tc>
          <w:tcPr>
            <w:tcW w:w="1134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74 102,6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1A31AA" w:rsidP="001A31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0C633A" w:rsidRPr="00EC505B">
              <w:rPr>
                <w:rFonts w:ascii="Times New Roman" w:hAnsi="Times New Roman" w:cs="Times New Roman"/>
                <w:b/>
              </w:rPr>
              <w:t xml:space="preserve">.Реальная заработная плата (всего по </w:t>
            </w:r>
            <w:r>
              <w:rPr>
                <w:rFonts w:ascii="Times New Roman" w:hAnsi="Times New Roman" w:cs="Times New Roman"/>
                <w:b/>
              </w:rPr>
              <w:t>округу</w:t>
            </w:r>
            <w:r w:rsidR="000C633A" w:rsidRPr="00EC505B">
              <w:rPr>
                <w:rFonts w:ascii="Times New Roman" w:hAnsi="Times New Roman" w:cs="Times New Roman"/>
                <w:b/>
              </w:rPr>
              <w:t>), %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6" w:type="dxa"/>
          </w:tcPr>
          <w:p w:rsidR="000C633A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133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275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134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1A31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 w:rsidR="001A31AA">
              <w:rPr>
                <w:rFonts w:ascii="Times New Roman" w:hAnsi="Times New Roman" w:cs="Times New Roman"/>
                <w:b/>
              </w:rPr>
              <w:t>1</w:t>
            </w:r>
            <w:r w:rsidRPr="00EC505B">
              <w:rPr>
                <w:rFonts w:ascii="Times New Roman" w:hAnsi="Times New Roman" w:cs="Times New Roman"/>
                <w:b/>
              </w:rPr>
              <w:t>.Прибыль прибыльных организаций по кругу крупных и средних организаций, млн. руб.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223,0</w:t>
            </w:r>
          </w:p>
        </w:tc>
        <w:tc>
          <w:tcPr>
            <w:tcW w:w="1276" w:type="dxa"/>
          </w:tcPr>
          <w:p w:rsidR="000C633A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1276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1133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</w:t>
            </w:r>
          </w:p>
        </w:tc>
        <w:tc>
          <w:tcPr>
            <w:tcW w:w="1275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173,6</w:t>
            </w:r>
          </w:p>
        </w:tc>
        <w:tc>
          <w:tcPr>
            <w:tcW w:w="1134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 w:rsidR="001A31AA">
              <w:rPr>
                <w:rFonts w:ascii="Times New Roman" w:hAnsi="Times New Roman" w:cs="Times New Roman"/>
                <w:b/>
              </w:rPr>
              <w:t>2</w:t>
            </w:r>
            <w:r w:rsidRPr="00EC505B">
              <w:rPr>
                <w:rFonts w:ascii="Times New Roman" w:hAnsi="Times New Roman" w:cs="Times New Roman"/>
                <w:b/>
              </w:rPr>
              <w:t>.Численность официально зарегистрированных безработных, чел.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0C633A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3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5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C505B">
              <w:rPr>
                <w:rFonts w:ascii="Times New Roman" w:hAnsi="Times New Roman" w:cs="Times New Roman"/>
                <w:b/>
              </w:rPr>
              <w:t>.Уровень официально зарегистрированной безработицы, %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276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76" w:type="dxa"/>
          </w:tcPr>
          <w:p w:rsidR="000C633A" w:rsidRPr="00EC505B" w:rsidRDefault="000C633A" w:rsidP="001A31A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  <w:r w:rsidR="001A31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275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134" w:type="dxa"/>
          </w:tcPr>
          <w:p w:rsidR="000C633A" w:rsidRPr="00EC505B" w:rsidRDefault="001A31AA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</w:tbl>
    <w:p w:rsidR="001A31AA" w:rsidRDefault="001A31AA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5C5" w:rsidRPr="000365C5" w:rsidRDefault="000365C5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оценке, темп роста объема отгруженного товара (по полному кругу предприятий) в 2024 году прогнозируется с увеличением на 4,2% и составит 5 493,2 млн. рублей. В 2025-2027 годах сохранится положительная динамика роста</w:t>
      </w:r>
      <w:r w:rsidRPr="00E272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</w:t>
      </w:r>
      <w:r w:rsidR="00E2723C">
        <w:rPr>
          <w:rFonts w:ascii="Times New Roman" w:hAnsi="Times New Roman" w:cs="Times New Roman"/>
          <w:color w:val="000000"/>
          <w:sz w:val="28"/>
          <w:szCs w:val="28"/>
        </w:rPr>
        <w:t xml:space="preserve">темп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роста составит </w:t>
      </w:r>
      <w:r w:rsidR="00E2723C">
        <w:rPr>
          <w:rFonts w:ascii="Times New Roman" w:hAnsi="Times New Roman" w:cs="Times New Roman"/>
          <w:color w:val="000000"/>
          <w:sz w:val="28"/>
          <w:szCs w:val="28"/>
        </w:rPr>
        <w:t>104,9%, в 2026 году – 104,1%, в 2027 году – 104,8%.</w:t>
      </w:r>
    </w:p>
    <w:p w:rsidR="00E2723C" w:rsidRDefault="00E2723C" w:rsidP="00E27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оценке, темп роста объема отгруженного товара (по крупным и средним предприятиям) в 2024 году прогнозируется с увеличением на 4,3% и составит 4 967,8 млн. рублей. В 2025-2027 годах сохранится положительная динамика роста</w:t>
      </w:r>
      <w:r w:rsidRPr="00E272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темп роста составит 104,9%, в 2026 году – 104,1%, в 2027 году – 104,8%.</w:t>
      </w:r>
    </w:p>
    <w:p w:rsidR="00E2723C" w:rsidRDefault="00E2723C" w:rsidP="00E27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Рост производства товаров и услуг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является основой увеличения финансовых показателей отраслей экономики, прежде всего фонда оплаты труда.</w:t>
      </w:r>
    </w:p>
    <w:p w:rsidR="006227A8" w:rsidRPr="000365C5" w:rsidRDefault="00E2723C" w:rsidP="006227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оценке 2024 года фонд заработной платы сложился в сумме 2 075,4 млн. рублей с темпом роста </w:t>
      </w:r>
      <w:r w:rsidR="006227A8">
        <w:rPr>
          <w:rFonts w:ascii="Times New Roman" w:hAnsi="Times New Roman" w:cs="Times New Roman"/>
          <w:color w:val="000000"/>
          <w:sz w:val="28"/>
          <w:szCs w:val="28"/>
        </w:rPr>
        <w:t>117,8%</w:t>
      </w:r>
      <w:r w:rsidR="006227A8" w:rsidRPr="006227A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227A8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темп роста составит 111,7%</w:t>
      </w:r>
      <w:r w:rsidR="006227A8" w:rsidRPr="006227A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227A8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 – 110,5%</w:t>
      </w:r>
      <w:r w:rsidR="006227A8" w:rsidRPr="006227A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6227A8">
        <w:rPr>
          <w:rFonts w:ascii="Times New Roman" w:hAnsi="Times New Roman" w:cs="Times New Roman"/>
          <w:color w:val="000000"/>
          <w:sz w:val="28"/>
          <w:szCs w:val="28"/>
        </w:rPr>
        <w:t xml:space="preserve"> в 2027 году – 108,3%.</w:t>
      </w:r>
    </w:p>
    <w:p w:rsidR="00E2723C" w:rsidRDefault="006227A8" w:rsidP="00E272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2024 года ожидается 896,1 млн. рублей инвестиций. В 2025 году объем инвестиций составит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986,1млн. рублей, рост на 110,0%, в 2026-2027 годах планируется рост инвестиций на 109,8% и 108,0% соответственно.</w:t>
      </w:r>
    </w:p>
    <w:p w:rsidR="005A6736" w:rsidRPr="00DB1004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04">
        <w:rPr>
          <w:rFonts w:ascii="Times New Roman" w:hAnsi="Times New Roman" w:cs="Times New Roman"/>
          <w:color w:val="000000"/>
          <w:sz w:val="28"/>
          <w:szCs w:val="28"/>
        </w:rPr>
        <w:t>Из данных, приведенных в таблицах видно, что в 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B1004">
        <w:rPr>
          <w:rFonts w:ascii="Times New Roman" w:hAnsi="Times New Roman" w:cs="Times New Roman"/>
          <w:color w:val="000000"/>
          <w:sz w:val="28"/>
          <w:szCs w:val="28"/>
        </w:rPr>
        <w:t xml:space="preserve"> году в сравнении с предыдущим годом прогнозируется отрицательная динамика следующих показателей.</w:t>
      </w:r>
    </w:p>
    <w:p w:rsidR="00963860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3A1D">
        <w:rPr>
          <w:rFonts w:ascii="Times New Roman" w:hAnsi="Times New Roman" w:cs="Times New Roman"/>
          <w:color w:val="000000"/>
          <w:sz w:val="28"/>
          <w:szCs w:val="28"/>
        </w:rPr>
        <w:t>Численность постоянного населения в 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году в сравнении с фактическими данными 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года и оценкой 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года уменьшается на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162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73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соответственно и составит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10 660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чел., на 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годы относительно 202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года уменьшается на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5 человек и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и соответственно составит </w:t>
      </w:r>
      <w:r w:rsidR="006C1CD4">
        <w:rPr>
          <w:rFonts w:ascii="Times New Roman" w:hAnsi="Times New Roman" w:cs="Times New Roman"/>
          <w:color w:val="000000"/>
          <w:sz w:val="28"/>
          <w:szCs w:val="28"/>
        </w:rPr>
        <w:t>10 605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чел. и 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10 562</w:t>
      </w:r>
      <w:r w:rsidRPr="005A3A1D">
        <w:rPr>
          <w:rFonts w:ascii="Times New Roman" w:hAnsi="Times New Roman" w:cs="Times New Roman"/>
          <w:color w:val="000000"/>
          <w:sz w:val="28"/>
          <w:szCs w:val="28"/>
        </w:rPr>
        <w:t xml:space="preserve"> чел. На демографическую ситуацию влияют миграционные процессы. </w:t>
      </w:r>
      <w:proofErr w:type="gramEnd"/>
    </w:p>
    <w:p w:rsidR="00963860" w:rsidRDefault="00963860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63860" w:rsidSect="00963860">
          <w:headerReference w:type="default" r:id="rId11"/>
          <w:footerReference w:type="even" r:id="rId12"/>
          <w:footerReference w:type="default" r:id="rId13"/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5A6736" w:rsidRPr="005A3A1D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168A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Уровень регистрируемой безработицы по </w:t>
      </w:r>
      <w:proofErr w:type="spellStart"/>
      <w:r w:rsidRPr="00EE5399">
        <w:rPr>
          <w:rFonts w:ascii="Times New Roman" w:hAnsi="Times New Roman" w:cs="Times New Roman"/>
          <w:color w:val="000000"/>
          <w:sz w:val="28"/>
          <w:szCs w:val="28"/>
        </w:rPr>
        <w:t>Княгининскому</w:t>
      </w:r>
      <w:proofErr w:type="spellEnd"/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муниципальному округу по оценке</w:t>
      </w:r>
      <w:r w:rsidR="00080EC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E5399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г. будет состоять 3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безработных; уровень регистрируемой безработицы на 202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снижаться и к 202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 xml:space="preserve">7 г. </w:t>
      </w:r>
      <w:r w:rsidR="00907A3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 xml:space="preserve">оставит 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E5399">
        <w:rPr>
          <w:rFonts w:ascii="Times New Roman" w:hAnsi="Times New Roman" w:cs="Times New Roman"/>
          <w:color w:val="000000"/>
          <w:sz w:val="28"/>
          <w:szCs w:val="28"/>
        </w:rPr>
        <w:t xml:space="preserve"> безработных. </w:t>
      </w:r>
    </w:p>
    <w:p w:rsidR="00AD168A" w:rsidRDefault="00AD168A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736" w:rsidRPr="003E1C50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C50">
        <w:rPr>
          <w:rFonts w:ascii="Times New Roman" w:hAnsi="Times New Roman" w:cs="Times New Roman"/>
          <w:color w:val="000000"/>
          <w:sz w:val="28"/>
          <w:szCs w:val="28"/>
        </w:rPr>
        <w:t xml:space="preserve">Анализ бюджетной обеспеченности на 1 жителя </w:t>
      </w:r>
      <w:proofErr w:type="spellStart"/>
      <w:r w:rsidRPr="003E1C50">
        <w:rPr>
          <w:rFonts w:ascii="Times New Roman" w:hAnsi="Times New Roman" w:cs="Times New Roman"/>
          <w:color w:val="000000"/>
          <w:sz w:val="28"/>
          <w:szCs w:val="28"/>
        </w:rPr>
        <w:t>Княгиниского</w:t>
      </w:r>
      <w:proofErr w:type="spellEnd"/>
      <w:r w:rsidRPr="003E1C5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за период 202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E1C50">
        <w:rPr>
          <w:rFonts w:ascii="Times New Roman" w:hAnsi="Times New Roman" w:cs="Times New Roman"/>
          <w:color w:val="000000"/>
          <w:sz w:val="28"/>
          <w:szCs w:val="28"/>
        </w:rPr>
        <w:t>- 202</w:t>
      </w:r>
      <w:r w:rsidR="0050647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E1C50">
        <w:rPr>
          <w:rFonts w:ascii="Times New Roman" w:hAnsi="Times New Roman" w:cs="Times New Roman"/>
          <w:color w:val="000000"/>
          <w:sz w:val="28"/>
          <w:szCs w:val="28"/>
        </w:rPr>
        <w:t xml:space="preserve"> гг. представлен в таблице № 2.</w:t>
      </w:r>
    </w:p>
    <w:tbl>
      <w:tblPr>
        <w:tblStyle w:val="a4"/>
        <w:tblW w:w="9570" w:type="dxa"/>
        <w:tblLook w:val="04A0"/>
      </w:tblPr>
      <w:tblGrid>
        <w:gridCol w:w="3008"/>
        <w:gridCol w:w="1376"/>
        <w:gridCol w:w="1376"/>
        <w:gridCol w:w="1382"/>
        <w:gridCol w:w="1214"/>
        <w:gridCol w:w="1214"/>
      </w:tblGrid>
      <w:tr w:rsidR="005A6736" w:rsidTr="0050647A">
        <w:tc>
          <w:tcPr>
            <w:tcW w:w="3084" w:type="dxa"/>
          </w:tcPr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390" w:type="dxa"/>
          </w:tcPr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 w:rsidR="00506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0" w:type="dxa"/>
          </w:tcPr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 w:rsidR="00506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4" w:type="dxa"/>
          </w:tcPr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 w:rsidR="00506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6" w:type="dxa"/>
          </w:tcPr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 w:rsidR="00506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6" w:type="dxa"/>
          </w:tcPr>
          <w:p w:rsidR="005A6736" w:rsidRPr="003E1C50" w:rsidRDefault="005A6736" w:rsidP="0050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</w:t>
            </w:r>
            <w:r w:rsidRPr="003E1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</w:t>
            </w:r>
            <w:r w:rsidR="00506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A6736" w:rsidTr="0050647A">
        <w:tc>
          <w:tcPr>
            <w:tcW w:w="3084" w:type="dxa"/>
          </w:tcPr>
          <w:p w:rsidR="005A6736" w:rsidRPr="00E1279C" w:rsidRDefault="005A6736" w:rsidP="0050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населения (чел.)</w:t>
            </w:r>
          </w:p>
        </w:tc>
        <w:tc>
          <w:tcPr>
            <w:tcW w:w="1390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10 822</w:t>
            </w:r>
          </w:p>
        </w:tc>
        <w:tc>
          <w:tcPr>
            <w:tcW w:w="1390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10 733</w:t>
            </w:r>
          </w:p>
        </w:tc>
        <w:tc>
          <w:tcPr>
            <w:tcW w:w="1394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10 660</w:t>
            </w:r>
          </w:p>
        </w:tc>
        <w:tc>
          <w:tcPr>
            <w:tcW w:w="1156" w:type="dxa"/>
          </w:tcPr>
          <w:p w:rsidR="005A6736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10 605</w:t>
            </w:r>
          </w:p>
        </w:tc>
        <w:tc>
          <w:tcPr>
            <w:tcW w:w="1156" w:type="dxa"/>
          </w:tcPr>
          <w:p w:rsidR="005A6736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10 562</w:t>
            </w:r>
          </w:p>
        </w:tc>
      </w:tr>
      <w:tr w:rsidR="005A6736" w:rsidTr="0050647A">
        <w:tc>
          <w:tcPr>
            <w:tcW w:w="3084" w:type="dxa"/>
          </w:tcPr>
          <w:p w:rsidR="005A6736" w:rsidRPr="00E1279C" w:rsidRDefault="005A6736" w:rsidP="0050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налоговые и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неналоговые (тыс. рублей)</w:t>
            </w:r>
          </w:p>
        </w:tc>
        <w:tc>
          <w:tcPr>
            <w:tcW w:w="1390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272 265,4</w:t>
            </w:r>
          </w:p>
        </w:tc>
        <w:tc>
          <w:tcPr>
            <w:tcW w:w="1390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274 250,5</w:t>
            </w:r>
          </w:p>
        </w:tc>
        <w:tc>
          <w:tcPr>
            <w:tcW w:w="1394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322 198,1</w:t>
            </w:r>
          </w:p>
        </w:tc>
        <w:tc>
          <w:tcPr>
            <w:tcW w:w="1156" w:type="dxa"/>
          </w:tcPr>
          <w:p w:rsidR="005A6736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352 624,1</w:t>
            </w:r>
          </w:p>
        </w:tc>
        <w:tc>
          <w:tcPr>
            <w:tcW w:w="1156" w:type="dxa"/>
          </w:tcPr>
          <w:p w:rsidR="005A6736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383 764,3</w:t>
            </w:r>
          </w:p>
        </w:tc>
      </w:tr>
      <w:tr w:rsidR="005A6736" w:rsidTr="0050647A">
        <w:tc>
          <w:tcPr>
            <w:tcW w:w="3084" w:type="dxa"/>
          </w:tcPr>
          <w:p w:rsidR="005A6736" w:rsidRPr="00E1279C" w:rsidRDefault="005A6736" w:rsidP="0050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собственными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доходами на 1 жителя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Княгининского</w:t>
            </w:r>
            <w:proofErr w:type="spellEnd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(рублей/чел.)</w:t>
            </w:r>
          </w:p>
        </w:tc>
        <w:tc>
          <w:tcPr>
            <w:tcW w:w="1390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25 158,5</w:t>
            </w:r>
          </w:p>
        </w:tc>
        <w:tc>
          <w:tcPr>
            <w:tcW w:w="1390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25 552,1</w:t>
            </w:r>
          </w:p>
        </w:tc>
        <w:tc>
          <w:tcPr>
            <w:tcW w:w="1394" w:type="dxa"/>
          </w:tcPr>
          <w:p w:rsidR="005A6736" w:rsidRPr="00E1279C" w:rsidRDefault="0050647A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30 225,0</w:t>
            </w:r>
          </w:p>
        </w:tc>
        <w:tc>
          <w:tcPr>
            <w:tcW w:w="1156" w:type="dxa"/>
          </w:tcPr>
          <w:p w:rsidR="005A6736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33 250,7</w:t>
            </w:r>
          </w:p>
        </w:tc>
        <w:tc>
          <w:tcPr>
            <w:tcW w:w="1156" w:type="dxa"/>
          </w:tcPr>
          <w:p w:rsidR="005A6736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36 334,4</w:t>
            </w:r>
          </w:p>
        </w:tc>
      </w:tr>
      <w:tr w:rsidR="005A6736" w:rsidTr="0050647A">
        <w:tc>
          <w:tcPr>
            <w:tcW w:w="3084" w:type="dxa"/>
          </w:tcPr>
          <w:p w:rsidR="005A6736" w:rsidRPr="00E1279C" w:rsidRDefault="005A6736" w:rsidP="0050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всего (тыс. рублей)</w:t>
            </w:r>
          </w:p>
        </w:tc>
        <w:tc>
          <w:tcPr>
            <w:tcW w:w="1390" w:type="dxa"/>
          </w:tcPr>
          <w:p w:rsidR="005A6736" w:rsidRPr="00E1279C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731 432,0</w:t>
            </w:r>
          </w:p>
        </w:tc>
        <w:tc>
          <w:tcPr>
            <w:tcW w:w="1390" w:type="dxa"/>
          </w:tcPr>
          <w:p w:rsidR="005A6736" w:rsidRPr="00E1279C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880 585,9</w:t>
            </w:r>
          </w:p>
        </w:tc>
        <w:tc>
          <w:tcPr>
            <w:tcW w:w="1394" w:type="dxa"/>
          </w:tcPr>
          <w:p w:rsidR="005A6736" w:rsidRPr="00E1279C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829 912,5</w:t>
            </w:r>
          </w:p>
        </w:tc>
        <w:tc>
          <w:tcPr>
            <w:tcW w:w="1156" w:type="dxa"/>
          </w:tcPr>
          <w:p w:rsidR="005A6736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762 759,0</w:t>
            </w:r>
          </w:p>
        </w:tc>
        <w:tc>
          <w:tcPr>
            <w:tcW w:w="1156" w:type="dxa"/>
          </w:tcPr>
          <w:p w:rsidR="005A6736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775 526,1</w:t>
            </w:r>
          </w:p>
        </w:tc>
      </w:tr>
      <w:tr w:rsidR="005A6736" w:rsidTr="0050647A">
        <w:tc>
          <w:tcPr>
            <w:tcW w:w="3084" w:type="dxa"/>
          </w:tcPr>
          <w:p w:rsidR="005A6736" w:rsidRPr="00E1279C" w:rsidRDefault="005A6736" w:rsidP="0050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общей суммой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 на 1 жителя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Княгининского</w:t>
            </w:r>
            <w:proofErr w:type="spellEnd"/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 (рублей/чел.)</w:t>
            </w:r>
          </w:p>
        </w:tc>
        <w:tc>
          <w:tcPr>
            <w:tcW w:w="1390" w:type="dxa"/>
          </w:tcPr>
          <w:p w:rsidR="005A6736" w:rsidRPr="00E1279C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67 587,5</w:t>
            </w:r>
          </w:p>
        </w:tc>
        <w:tc>
          <w:tcPr>
            <w:tcW w:w="1390" w:type="dxa"/>
          </w:tcPr>
          <w:p w:rsidR="005A6736" w:rsidRPr="00E1279C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82 044,7</w:t>
            </w:r>
          </w:p>
        </w:tc>
        <w:tc>
          <w:tcPr>
            <w:tcW w:w="1394" w:type="dxa"/>
          </w:tcPr>
          <w:p w:rsidR="005A6736" w:rsidRPr="00E1279C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77 853,0</w:t>
            </w:r>
          </w:p>
        </w:tc>
        <w:tc>
          <w:tcPr>
            <w:tcW w:w="1156" w:type="dxa"/>
          </w:tcPr>
          <w:p w:rsidR="005A6736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71 924,5</w:t>
            </w:r>
          </w:p>
        </w:tc>
        <w:tc>
          <w:tcPr>
            <w:tcW w:w="1156" w:type="dxa"/>
          </w:tcPr>
          <w:p w:rsidR="005A6736" w:rsidRDefault="00441D5C" w:rsidP="0050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73 426,1</w:t>
            </w:r>
          </w:p>
        </w:tc>
      </w:tr>
    </w:tbl>
    <w:p w:rsidR="00AD168A" w:rsidRDefault="00AD168A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736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549">
        <w:rPr>
          <w:rFonts w:ascii="Times New Roman" w:hAnsi="Times New Roman" w:cs="Times New Roman"/>
          <w:color w:val="000000"/>
          <w:sz w:val="28"/>
          <w:szCs w:val="28"/>
        </w:rPr>
        <w:t>Из данных таблицы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следует, что обеспеченность собственными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доходами на 1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жителя </w:t>
      </w:r>
      <w:proofErr w:type="spellStart"/>
      <w:r w:rsidRPr="003E1C50">
        <w:rPr>
          <w:rFonts w:ascii="Times New Roman" w:hAnsi="Times New Roman" w:cs="Times New Roman"/>
          <w:color w:val="000000"/>
          <w:sz w:val="28"/>
          <w:szCs w:val="28"/>
        </w:rPr>
        <w:t>Княгиниского</w:t>
      </w:r>
      <w:proofErr w:type="spellEnd"/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год к 202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году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т и соответственно 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>25 552,1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>; на 202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год прогнозируется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увеличение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относительно предыдущего периода на 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>3 025,7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441D5C">
        <w:rPr>
          <w:rFonts w:ascii="Times New Roman" w:hAnsi="Times New Roman" w:cs="Times New Roman"/>
          <w:color w:val="000000"/>
          <w:sz w:val="28"/>
          <w:szCs w:val="28"/>
        </w:rPr>
        <w:t>33 250,7</w:t>
      </w:r>
      <w:r w:rsidRPr="001A2549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5A6736" w:rsidRDefault="005A673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540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Социально-экономическая политика округа будет направлена на решение первоочередных задач: повышение уровня и качества жизни населения за счет благоустройства населѐнных пунктов, обеспечения доступности качественного образования, повышения занятости населения.</w:t>
      </w:r>
    </w:p>
    <w:p w:rsidR="0052469D" w:rsidRPr="00AD4049" w:rsidRDefault="00907A30" w:rsidP="00524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52469D"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 </w:t>
      </w:r>
      <w:r w:rsidR="0052469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2469D" w:rsidRPr="006C0133">
        <w:rPr>
          <w:rFonts w:ascii="Times New Roman" w:hAnsi="Times New Roman" w:cs="Times New Roman"/>
          <w:color w:val="000000"/>
          <w:sz w:val="28"/>
          <w:szCs w:val="28"/>
        </w:rPr>
        <w:t>официальном сайте</w:t>
      </w:r>
      <w:r w:rsidR="0052469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автоматизированной информационной системе «Управление»</w:t>
      </w:r>
      <w:r w:rsidR="0052469D" w:rsidRPr="00665B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69D" w:rsidRDefault="0052469D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A93" w:rsidRDefault="005A6736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4.</w:t>
      </w:r>
      <w:r w:rsidR="00E608B6"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Основные направления бюджетной и налоговой политики </w:t>
      </w:r>
    </w:p>
    <w:p w:rsidR="001F7A93" w:rsidRDefault="001F7A93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муниципального округа</w:t>
      </w:r>
    </w:p>
    <w:p w:rsidR="00AA599F" w:rsidRPr="001F7A93" w:rsidRDefault="00E608B6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202</w:t>
      </w:r>
      <w:r w:rsidR="00907A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 и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плановый период 202</w:t>
      </w:r>
      <w:r w:rsidR="00907A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="008135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 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202</w:t>
      </w:r>
      <w:r w:rsidR="00907A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одов</w:t>
      </w:r>
    </w:p>
    <w:p w:rsidR="00E608B6" w:rsidRDefault="00E608B6" w:rsidP="001A71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608B6" w:rsidRPr="001F7A93" w:rsidRDefault="00E608B6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В составе материалов к проекту решения представлены утвержденные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Основные направления бюджетной и налоговой политики </w:t>
      </w:r>
      <w:proofErr w:type="spellStart"/>
      <w:r w:rsid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202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направления), разработанные в соответствии с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2 ст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172 Б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юджетного кодекса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РФ, Положения о бюджетном процессе и утверждены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7A93">
        <w:rPr>
          <w:rFonts w:ascii="Times New Roman" w:hAnsi="Times New Roman" w:cs="Times New Roman"/>
          <w:color w:val="000000"/>
          <w:sz w:val="28"/>
          <w:szCs w:val="28"/>
        </w:rPr>
        <w:t>Княгининс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1096</w:t>
      </w:r>
      <w:r w:rsidR="0035392F">
        <w:rPr>
          <w:rStyle w:val="af2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="003539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Бюджетная и налоговая политика </w:t>
      </w:r>
      <w:proofErr w:type="spell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</w:t>
      </w:r>
      <w:r w:rsidR="00E9049A">
        <w:rPr>
          <w:rFonts w:ascii="Times New Roman" w:hAnsi="Times New Roman" w:cs="Times New Roman"/>
          <w:color w:val="000000"/>
          <w:sz w:val="28"/>
          <w:szCs w:val="28"/>
        </w:rPr>
        <w:t>5 год и на плановый период 2026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E9049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годов обеспечивает преемственность бюджетной и налоговой политики предыдущего планового периода и ориентирована на реализацию основных задач, определенных ежегодными посланиями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Президента Российской Федерации Федеральному Собранию Российской Федерации, Указами Презид</w:t>
      </w:r>
      <w:r w:rsidR="0035392F">
        <w:rPr>
          <w:rFonts w:ascii="Times New Roman" w:hAnsi="Times New Roman" w:cs="Times New Roman"/>
          <w:color w:val="262633"/>
          <w:sz w:val="28"/>
          <w:szCs w:val="28"/>
        </w:rPr>
        <w:t xml:space="preserve">ента Российской Федерации от 7 мая 2012 г. и Указом </w:t>
      </w:r>
      <w:r w:rsidR="0035392F" w:rsidRPr="001F7A93">
        <w:rPr>
          <w:rFonts w:ascii="Times New Roman" w:hAnsi="Times New Roman" w:cs="Times New Roman"/>
          <w:color w:val="262633"/>
          <w:sz w:val="28"/>
          <w:szCs w:val="28"/>
        </w:rPr>
        <w:t>Президента Российской Федерации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от </w:t>
      </w:r>
      <w:r w:rsidR="0035392F">
        <w:rPr>
          <w:rFonts w:ascii="Times New Roman" w:hAnsi="Times New Roman" w:cs="Times New Roman"/>
          <w:color w:val="262633"/>
          <w:sz w:val="28"/>
          <w:szCs w:val="28"/>
        </w:rPr>
        <w:t xml:space="preserve">  7 мая 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>202</w:t>
      </w:r>
      <w:r w:rsidR="0035392F">
        <w:rPr>
          <w:rFonts w:ascii="Times New Roman" w:hAnsi="Times New Roman" w:cs="Times New Roman"/>
          <w:color w:val="262633"/>
          <w:sz w:val="28"/>
          <w:szCs w:val="28"/>
        </w:rPr>
        <w:t>4 г.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№ </w:t>
      </w:r>
      <w:r w:rsidR="0035392F">
        <w:rPr>
          <w:rFonts w:ascii="Times New Roman" w:hAnsi="Times New Roman" w:cs="Times New Roman"/>
          <w:color w:val="262633"/>
          <w:sz w:val="28"/>
          <w:szCs w:val="28"/>
        </w:rPr>
        <w:t>309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35392F">
        <w:rPr>
          <w:rFonts w:ascii="Times New Roman" w:hAnsi="Times New Roman" w:cs="Times New Roman"/>
          <w:color w:val="262633"/>
          <w:sz w:val="28"/>
          <w:szCs w:val="28"/>
        </w:rPr>
        <w:t xml:space="preserve"> и на перспективу до 2036 года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>»</w:t>
      </w:r>
      <w:r w:rsidR="0035392F">
        <w:rPr>
          <w:rFonts w:ascii="Times New Roman" w:hAnsi="Times New Roman" w:cs="Times New Roman"/>
          <w:color w:val="262633"/>
          <w:sz w:val="28"/>
          <w:szCs w:val="28"/>
        </w:rPr>
        <w:t>,</w:t>
      </w:r>
      <w:r w:rsidRPr="001F7A93">
        <w:rPr>
          <w:rFonts w:ascii="Times New Roman" w:hAnsi="Times New Roman" w:cs="Times New Roman"/>
          <w:color w:val="262633"/>
          <w:sz w:val="28"/>
          <w:szCs w:val="28"/>
        </w:rPr>
        <w:t xml:space="preserve"> Стратегией социально – экономического развития Нижегородской области до 2035 года, утвержденной постановлением Правительства Нижегородской области от 21 декабря 2018 г. №889.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049A" w:rsidRDefault="00E9049A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основных направлений осуществлялось на основе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на 20</w:t>
      </w:r>
      <w:r w:rsidR="00ED73C7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5-2027 годы.</w:t>
      </w:r>
    </w:p>
    <w:p w:rsidR="00E9049A" w:rsidRDefault="00E9049A" w:rsidP="00E904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Налоговая политика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5-2027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направлена на обеспечение поступления в бюджет </w:t>
      </w:r>
      <w:proofErr w:type="spell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всех доходных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источников в запланированных объемах, а также дополнительных доходов.  </w:t>
      </w:r>
    </w:p>
    <w:p w:rsidR="00E9049A" w:rsidRDefault="00E9049A" w:rsidP="00E904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В целом, приоритетами налоговой политики будет являться эффективное и стабильное функционирование налоговой системы, обеспечивающей бюджетную устойчивость.</w:t>
      </w:r>
    </w:p>
    <w:p w:rsidR="001F7A93" w:rsidRPr="001F7A93" w:rsidRDefault="00E9049A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F7A93" w:rsidRPr="001F7A93">
        <w:rPr>
          <w:rFonts w:ascii="Times New Roman" w:hAnsi="Times New Roman" w:cs="Times New Roman"/>
          <w:color w:val="000000"/>
          <w:sz w:val="28"/>
          <w:szCs w:val="28"/>
        </w:rPr>
        <w:t>юджетная</w:t>
      </w:r>
      <w:r w:rsidR="001F7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A93" w:rsidRPr="001F7A93">
        <w:rPr>
          <w:rFonts w:ascii="Times New Roman" w:hAnsi="Times New Roman" w:cs="Times New Roman"/>
          <w:color w:val="000000"/>
          <w:sz w:val="28"/>
          <w:szCs w:val="28"/>
        </w:rPr>
        <w:t>политика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F7A93" w:rsidRPr="001F7A93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F7A93"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годах будет направлена на: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сбалансированности и устойчивости бюджета </w:t>
      </w:r>
      <w:proofErr w:type="spellStart"/>
      <w:r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округа;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- повышение эффективности использования бюджетных средств;</w:t>
      </w:r>
    </w:p>
    <w:p w:rsidR="001F7A93" w:rsidRPr="001F7A93" w:rsidRDefault="001F7A93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- повышение эффективности муниципального управления.</w:t>
      </w:r>
    </w:p>
    <w:p w:rsidR="005C4696" w:rsidRDefault="005C4696" w:rsidP="005C46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540" w:rsidRPr="00311F49" w:rsidRDefault="004451DB" w:rsidP="00311F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8135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11F49" w:rsidRPr="0031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главных администраторов доходов</w:t>
      </w:r>
    </w:p>
    <w:p w:rsidR="00311F49" w:rsidRPr="00311F49" w:rsidRDefault="00311F49" w:rsidP="00311F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75F7C" w:rsidRDefault="00311F49" w:rsidP="00A32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F49">
        <w:rPr>
          <w:rFonts w:ascii="Times New Roman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власти (государственными органами) субъекта Российской Федерации,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 xml:space="preserve">управления территориальными фондами обязательного медицинского страхования, органами местного самоуправления, органами местной администрации </w:t>
      </w:r>
      <w:r w:rsidRPr="00311F49">
        <w:rPr>
          <w:rFonts w:ascii="Times New Roman" w:hAnsi="Times New Roman" w:cs="Times New Roman"/>
          <w:sz w:val="28"/>
          <w:szCs w:val="28"/>
        </w:rPr>
        <w:lastRenderedPageBreak/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 и к утверждению перечня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администраторов доходов бюджета субъекта</w:t>
      </w:r>
      <w:proofErr w:type="gramEnd"/>
      <w:r w:rsidRPr="00311F4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</w:t>
      </w:r>
    </w:p>
    <w:p w:rsidR="00A323C7" w:rsidRDefault="00311F49" w:rsidP="00675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F49">
        <w:rPr>
          <w:rFonts w:ascii="Times New Roman" w:hAnsi="Times New Roman" w:cs="Times New Roman"/>
          <w:sz w:val="28"/>
          <w:szCs w:val="28"/>
        </w:rPr>
        <w:t xml:space="preserve">страхования, местного бюджета» 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A323C7">
        <w:rPr>
          <w:rFonts w:ascii="Times New Roman" w:hAnsi="Times New Roman" w:cs="Times New Roman"/>
          <w:sz w:val="28"/>
          <w:szCs w:val="28"/>
        </w:rPr>
        <w:t>и утвержден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 </w:t>
      </w:r>
      <w:r w:rsidR="00A323C7" w:rsidRPr="004C0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323C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 от 07.11.2022 №799 «Об утверждении перечня главных администраторов доходов бюджета </w:t>
      </w:r>
      <w:proofErr w:type="spellStart"/>
      <w:r w:rsidR="00A323C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043297">
        <w:rPr>
          <w:rFonts w:ascii="Times New Roman" w:hAnsi="Times New Roman" w:cs="Times New Roman"/>
          <w:sz w:val="28"/>
          <w:szCs w:val="28"/>
        </w:rPr>
        <w:t xml:space="preserve"> (в редакции от 08</w:t>
      </w:r>
      <w:r w:rsidR="004C0890" w:rsidRPr="004C0890">
        <w:rPr>
          <w:rFonts w:ascii="Times New Roman" w:hAnsi="Times New Roman" w:cs="Times New Roman"/>
          <w:sz w:val="28"/>
          <w:szCs w:val="28"/>
        </w:rPr>
        <w:t>.1</w:t>
      </w:r>
      <w:r w:rsidR="00043297">
        <w:rPr>
          <w:rFonts w:ascii="Times New Roman" w:hAnsi="Times New Roman" w:cs="Times New Roman"/>
          <w:sz w:val="28"/>
          <w:szCs w:val="28"/>
        </w:rPr>
        <w:t>1</w:t>
      </w:r>
      <w:r w:rsidR="004C0890" w:rsidRPr="004C0890">
        <w:rPr>
          <w:rFonts w:ascii="Times New Roman" w:hAnsi="Times New Roman" w:cs="Times New Roman"/>
          <w:sz w:val="28"/>
          <w:szCs w:val="28"/>
        </w:rPr>
        <w:t>.202</w:t>
      </w:r>
      <w:r w:rsidR="00043297">
        <w:rPr>
          <w:rFonts w:ascii="Times New Roman" w:hAnsi="Times New Roman" w:cs="Times New Roman"/>
          <w:sz w:val="28"/>
          <w:szCs w:val="28"/>
        </w:rPr>
        <w:t>4</w:t>
      </w:r>
      <w:r w:rsidR="004C0890" w:rsidRPr="004C0890">
        <w:rPr>
          <w:rFonts w:ascii="Times New Roman" w:hAnsi="Times New Roman" w:cs="Times New Roman"/>
          <w:sz w:val="28"/>
          <w:szCs w:val="28"/>
        </w:rPr>
        <w:t xml:space="preserve"> №1</w:t>
      </w:r>
      <w:r w:rsidR="00043297">
        <w:rPr>
          <w:rFonts w:ascii="Times New Roman" w:hAnsi="Times New Roman" w:cs="Times New Roman"/>
          <w:sz w:val="28"/>
          <w:szCs w:val="28"/>
        </w:rPr>
        <w:t>131</w:t>
      </w:r>
      <w:r w:rsidR="004C0890" w:rsidRPr="004C0890">
        <w:rPr>
          <w:rFonts w:ascii="Times New Roman" w:hAnsi="Times New Roman" w:cs="Times New Roman"/>
          <w:sz w:val="28"/>
          <w:szCs w:val="28"/>
        </w:rPr>
        <w:t>)</w:t>
      </w:r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</w:t>
      </w:r>
      <w:r w:rsidR="00043297" w:rsidRPr="00043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9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04329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323C7" w:rsidRPr="004C0890">
        <w:rPr>
          <w:rFonts w:ascii="Times New Roman" w:hAnsi="Times New Roman" w:cs="Times New Roman"/>
          <w:sz w:val="28"/>
          <w:szCs w:val="28"/>
        </w:rPr>
        <w:t>.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3C7" w:rsidRPr="002D35FF" w:rsidRDefault="004451DB" w:rsidP="002D3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6.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характеристики бюджета муниципального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округа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202</w:t>
      </w:r>
      <w:r w:rsidR="000432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на плановый период 202</w:t>
      </w:r>
      <w:r w:rsidR="000432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202</w:t>
      </w:r>
      <w:r w:rsidR="0004329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129" w:rsidRDefault="00706129" w:rsidP="00311F4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статье 1 </w:t>
      </w:r>
      <w:r w:rsidR="00FE016B">
        <w:rPr>
          <w:rFonts w:ascii="TimesNewRomanPSMT" w:hAnsi="TimesNewRomanPSMT"/>
          <w:color w:val="000000"/>
          <w:sz w:val="28"/>
          <w:szCs w:val="28"/>
        </w:rPr>
        <w:t>проекта Решения о бюджете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предлагается утвердить основные</w:t>
      </w:r>
      <w:r w:rsidR="00FE016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характеристики бюджета </w:t>
      </w:r>
      <w:proofErr w:type="spellStart"/>
      <w:r w:rsidR="00FE016B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FE016B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2025 год и на плановый</w:t>
      </w:r>
      <w:r w:rsidR="00FE016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период 2026 и 2027 годов.</w:t>
      </w:r>
    </w:p>
    <w:p w:rsidR="00FE016B" w:rsidRDefault="00FE016B" w:rsidP="00311F4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Оценка ожидаемого исполнения бюджета</w:t>
      </w:r>
      <w:r w:rsidRPr="00FE0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>, представленная в составе документов и материалов к проекту Решения о бюджете округа (далее - оценка ожидаемого исполнения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бюджета), подготовлена в разрезе разделов классификации расходов бюджета с учетом изменений, внесенных Решением Совета депутатов </w:t>
      </w:r>
      <w:proofErr w:type="spellStart"/>
      <w:r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от 07.11.2024 №44 «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 Совета депутатов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от 08 декабря 2023 года  № 104    «О бюджете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на 2024 год</w:t>
      </w:r>
      <w:r w:rsidRPr="00FE01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016B">
        <w:rPr>
          <w:rFonts w:ascii="Times New Roman" w:eastAsia="Calibri" w:hAnsi="Times New Roman" w:cs="Times New Roman"/>
          <w:sz w:val="28"/>
          <w:szCs w:val="28"/>
        </w:rPr>
        <w:t>и на плановый период 2025 и 2026 годов</w:t>
      </w:r>
      <w:r>
        <w:rPr>
          <w:rFonts w:ascii="TimesNewRomanPSMT" w:hAnsi="TimesNewRomanPSMT"/>
          <w:color w:val="000000"/>
          <w:sz w:val="28"/>
          <w:szCs w:val="28"/>
        </w:rPr>
        <w:t>», а также с учетом внесенных изменений в сводную бюджетную роспись на 01.10.2024.</w:t>
      </w:r>
    </w:p>
    <w:p w:rsidR="00813588" w:rsidRDefault="00813588" w:rsidP="00675F7C">
      <w:pPr>
        <w:spacing w:after="0" w:line="240" w:lineRule="auto"/>
        <w:ind w:firstLine="709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675F7C" w:rsidRDefault="00675F7C" w:rsidP="00675F7C">
      <w:pPr>
        <w:spacing w:after="0" w:line="240" w:lineRule="auto"/>
        <w:ind w:firstLine="709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Данные об основных параметрах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2023-2027 годы.</w:t>
      </w:r>
    </w:p>
    <w:p w:rsidR="00231F4F" w:rsidRDefault="00231F4F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3</w:t>
      </w:r>
      <w:r w:rsidR="001B6B3B">
        <w:rPr>
          <w:rFonts w:ascii="Times New Roman" w:hAnsi="Times New Roman" w:cs="Times New Roman"/>
          <w:sz w:val="20"/>
          <w:szCs w:val="20"/>
        </w:rPr>
        <w:t>, тыс. рублей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0" w:type="auto"/>
        <w:tblLook w:val="04A0"/>
      </w:tblPr>
      <w:tblGrid>
        <w:gridCol w:w="1899"/>
        <w:gridCol w:w="1033"/>
        <w:gridCol w:w="1344"/>
        <w:gridCol w:w="1033"/>
        <w:gridCol w:w="1085"/>
        <w:gridCol w:w="1085"/>
        <w:gridCol w:w="1085"/>
        <w:gridCol w:w="1006"/>
      </w:tblGrid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(отчет)</w:t>
            </w:r>
          </w:p>
        </w:tc>
        <w:tc>
          <w:tcPr>
            <w:tcW w:w="1418" w:type="dxa"/>
          </w:tcPr>
          <w:p w:rsidR="00675F7C" w:rsidRPr="001B6B3B" w:rsidRDefault="001B6B3B" w:rsidP="00FA7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="00FA7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Первонача-льный</w:t>
            </w:r>
            <w:proofErr w:type="spellEnd"/>
            <w:proofErr w:type="gramEnd"/>
            <w:r w:rsidR="00FA7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(оценка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495" w:type="dxa"/>
          </w:tcPr>
          <w:p w:rsidR="00675F7C" w:rsidRPr="001B6B3B" w:rsidRDefault="001B6B3B" w:rsidP="003D4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3D4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% к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году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(оценка)</w:t>
            </w:r>
          </w:p>
        </w:tc>
      </w:tr>
      <w:tr w:rsidR="004438BD" w:rsidTr="001B6B3B">
        <w:tc>
          <w:tcPr>
            <w:tcW w:w="4361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438BD" w:rsidRPr="001B6B3B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95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– всего</w:t>
            </w:r>
          </w:p>
        </w:tc>
        <w:tc>
          <w:tcPr>
            <w:tcW w:w="1417" w:type="dxa"/>
          </w:tcPr>
          <w:p w:rsidR="00675F7C" w:rsidRPr="001B6B3B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727 625,0</w:t>
            </w:r>
          </w:p>
        </w:tc>
        <w:tc>
          <w:tcPr>
            <w:tcW w:w="1418" w:type="dxa"/>
          </w:tcPr>
          <w:p w:rsidR="00675F7C" w:rsidRPr="001B6B3B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677 115,9</w:t>
            </w:r>
          </w:p>
        </w:tc>
        <w:tc>
          <w:tcPr>
            <w:tcW w:w="1417" w:type="dxa"/>
          </w:tcPr>
          <w:p w:rsidR="00675F7C" w:rsidRPr="001B6B3B" w:rsidRDefault="00FA7AAF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818 679,4</w:t>
            </w:r>
          </w:p>
        </w:tc>
        <w:tc>
          <w:tcPr>
            <w:tcW w:w="1560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sz w:val="20"/>
                <w:szCs w:val="20"/>
              </w:rPr>
              <w:t>790 518,4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sz w:val="20"/>
                <w:szCs w:val="20"/>
              </w:rPr>
              <w:t>774 857,3</w:t>
            </w:r>
          </w:p>
        </w:tc>
        <w:tc>
          <w:tcPr>
            <w:tcW w:w="1559" w:type="dxa"/>
          </w:tcPr>
          <w:p w:rsidR="00675F7C" w:rsidRPr="001B6B3B" w:rsidRDefault="001B6B3B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sz w:val="20"/>
                <w:szCs w:val="20"/>
              </w:rPr>
              <w:t>801 464,9</w:t>
            </w:r>
          </w:p>
        </w:tc>
        <w:tc>
          <w:tcPr>
            <w:tcW w:w="1495" w:type="dxa"/>
          </w:tcPr>
          <w:p w:rsidR="00675F7C" w:rsidRPr="001B6B3B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97,9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675F7C" w:rsidRDefault="00675F7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272 265,4</w:t>
            </w:r>
          </w:p>
        </w:tc>
        <w:tc>
          <w:tcPr>
            <w:tcW w:w="1418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274 250,5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274 250,5</w:t>
            </w:r>
          </w:p>
        </w:tc>
        <w:tc>
          <w:tcPr>
            <w:tcW w:w="1560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322 198,1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352 624,1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383 764,3</w:t>
            </w:r>
          </w:p>
        </w:tc>
        <w:tc>
          <w:tcPr>
            <w:tcW w:w="1495" w:type="dxa"/>
          </w:tcPr>
          <w:p w:rsidR="00675F7C" w:rsidRDefault="003D4C48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455 359,6</w:t>
            </w:r>
          </w:p>
        </w:tc>
        <w:tc>
          <w:tcPr>
            <w:tcW w:w="1418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402 865,4</w:t>
            </w:r>
          </w:p>
        </w:tc>
        <w:tc>
          <w:tcPr>
            <w:tcW w:w="1417" w:type="dxa"/>
          </w:tcPr>
          <w:p w:rsidR="00675F7C" w:rsidRDefault="00C94A5D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544 428,9</w:t>
            </w:r>
          </w:p>
        </w:tc>
        <w:tc>
          <w:tcPr>
            <w:tcW w:w="1560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468 320,3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422 233,2</w:t>
            </w:r>
          </w:p>
        </w:tc>
        <w:tc>
          <w:tcPr>
            <w:tcW w:w="1559" w:type="dxa"/>
          </w:tcPr>
          <w:p w:rsidR="00675F7C" w:rsidRDefault="00FA7AAF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417 700,6</w:t>
            </w:r>
          </w:p>
        </w:tc>
        <w:tc>
          <w:tcPr>
            <w:tcW w:w="1495" w:type="dxa"/>
          </w:tcPr>
          <w:p w:rsidR="00675F7C" w:rsidRDefault="003D4C48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– всего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A5D">
              <w:rPr>
                <w:rFonts w:ascii="Times New Roman" w:hAnsi="Times New Roman" w:cs="Times New Roman"/>
                <w:b/>
                <w:sz w:val="20"/>
                <w:szCs w:val="20"/>
              </w:rPr>
              <w:t>731 432,0</w:t>
            </w:r>
          </w:p>
        </w:tc>
        <w:tc>
          <w:tcPr>
            <w:tcW w:w="1418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700 960,4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880 585,9</w:t>
            </w:r>
          </w:p>
        </w:tc>
        <w:tc>
          <w:tcPr>
            <w:tcW w:w="1560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829 912,</w:t>
            </w:r>
            <w:r w:rsidR="003D4C4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774 857,3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801 464,9</w:t>
            </w:r>
          </w:p>
        </w:tc>
        <w:tc>
          <w:tcPr>
            <w:tcW w:w="1495" w:type="dxa"/>
          </w:tcPr>
          <w:p w:rsidR="00675F7C" w:rsidRPr="00C94A5D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91,0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 (-), профицит (+)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-3 807,0</w:t>
            </w:r>
          </w:p>
        </w:tc>
        <w:tc>
          <w:tcPr>
            <w:tcW w:w="1418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-23 844,5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-61 906,5</w:t>
            </w:r>
          </w:p>
        </w:tc>
        <w:tc>
          <w:tcPr>
            <w:tcW w:w="1560" w:type="dxa"/>
          </w:tcPr>
          <w:p w:rsidR="00675F7C" w:rsidRPr="00C94A5D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-39 394,1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95" w:type="dxa"/>
          </w:tcPr>
          <w:p w:rsidR="00675F7C" w:rsidRPr="00C94A5D" w:rsidRDefault="003D4C48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</w:tr>
      <w:tr w:rsidR="00FA7AAF" w:rsidTr="001B6B3B">
        <w:tc>
          <w:tcPr>
            <w:tcW w:w="4361" w:type="dxa"/>
          </w:tcPr>
          <w:p w:rsidR="00675F7C" w:rsidRPr="001B6B3B" w:rsidRDefault="001B6B3B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долг*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95" w:type="dxa"/>
          </w:tcPr>
          <w:p w:rsidR="00675F7C" w:rsidRPr="00C94A5D" w:rsidRDefault="00C94A5D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675F7C" w:rsidRDefault="001B6B3B" w:rsidP="001B6B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/>
          <w:color w:val="000000"/>
          <w:sz w:val="18"/>
          <w:szCs w:val="18"/>
        </w:rPr>
        <w:t xml:space="preserve">*объем муниципального долга </w:t>
      </w:r>
      <w:proofErr w:type="spellStart"/>
      <w:r>
        <w:rPr>
          <w:rFonts w:ascii="TimesNewRomanPSMT" w:hAnsi="TimesNewRomanPSMT"/>
          <w:color w:val="000000"/>
          <w:sz w:val="18"/>
          <w:szCs w:val="1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18"/>
          <w:szCs w:val="18"/>
        </w:rPr>
        <w:t xml:space="preserve"> муниципального округа на 01 января следующего года.</w:t>
      </w:r>
    </w:p>
    <w:p w:rsidR="00AD168A" w:rsidRDefault="00AD168A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1B6B3B" w:rsidRDefault="003D4C48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В соответствии с проектом Решения в 2025 году относительно ожидаемого исполнения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за 2024 год предусматривается снижение доходов бюджета округа на 28 161,0 тыс. рублей или на </w:t>
      </w:r>
      <w:r w:rsidR="0021310F">
        <w:rPr>
          <w:rFonts w:ascii="TimesNewRomanPSMT" w:hAnsi="TimesNewRomanPSMT"/>
          <w:color w:val="000000"/>
          <w:sz w:val="28"/>
          <w:szCs w:val="28"/>
        </w:rPr>
        <w:t>3</w:t>
      </w:r>
      <w:r>
        <w:rPr>
          <w:rFonts w:ascii="TimesNewRomanPSMT" w:hAnsi="TimesNewRomanPSMT"/>
          <w:color w:val="000000"/>
          <w:sz w:val="28"/>
          <w:szCs w:val="28"/>
        </w:rPr>
        <w:t xml:space="preserve">,4%, за счет </w:t>
      </w:r>
      <w:r w:rsidR="0021310F">
        <w:rPr>
          <w:rFonts w:ascii="TimesNewRomanPSMT" w:hAnsi="TimesNewRomanPSMT"/>
          <w:color w:val="000000"/>
          <w:sz w:val="28"/>
          <w:szCs w:val="28"/>
        </w:rPr>
        <w:t>снижения безвозмездных</w:t>
      </w:r>
      <w:r>
        <w:rPr>
          <w:rFonts w:ascii="TimesNewRomanPSMT" w:hAnsi="TimesNewRomanPSMT"/>
          <w:color w:val="000000"/>
          <w:sz w:val="28"/>
          <w:szCs w:val="28"/>
        </w:rPr>
        <w:t xml:space="preserve"> поступлений </w:t>
      </w:r>
      <w:r w:rsidR="0021310F">
        <w:rPr>
          <w:rFonts w:ascii="TimesNewRomanPSMT" w:hAnsi="TimesNewRomanPSMT"/>
          <w:color w:val="000000"/>
          <w:sz w:val="28"/>
          <w:szCs w:val="28"/>
        </w:rPr>
        <w:t>в бюджет</w:t>
      </w:r>
      <w:r w:rsidR="00080EC3">
        <w:rPr>
          <w:rFonts w:ascii="TimesNewRomanPSMT" w:hAnsi="TimesNewRomanPSMT"/>
          <w:color w:val="000000"/>
          <w:sz w:val="28"/>
          <w:szCs w:val="28"/>
        </w:rPr>
        <w:t xml:space="preserve"> округа</w:t>
      </w:r>
      <w:r>
        <w:rPr>
          <w:rFonts w:ascii="TimesNewRomanPSMT" w:hAnsi="TimesNewRomanPSMT"/>
          <w:color w:val="000000"/>
          <w:sz w:val="28"/>
          <w:szCs w:val="28"/>
        </w:rPr>
        <w:t>, в 2026 году относительно прогноза 2025 года предусматривается</w:t>
      </w:r>
      <w:r w:rsidRPr="003D4C4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1310F">
        <w:rPr>
          <w:rFonts w:ascii="TimesNewRomanPSMT" w:hAnsi="TimesNewRomanPSMT"/>
          <w:color w:val="000000"/>
          <w:sz w:val="28"/>
          <w:szCs w:val="28"/>
        </w:rPr>
        <w:t>снижение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– на </w:t>
      </w:r>
      <w:r w:rsidR="0021310F">
        <w:rPr>
          <w:rFonts w:ascii="TimesNewRomanPSMT" w:hAnsi="TimesNewRomanPSMT"/>
          <w:color w:val="000000"/>
          <w:sz w:val="28"/>
          <w:szCs w:val="28"/>
        </w:rPr>
        <w:t>15 661,1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21310F">
        <w:rPr>
          <w:rFonts w:ascii="TimesNewRomanPSMT" w:hAnsi="TimesNewRomanPSMT"/>
          <w:color w:val="000000"/>
          <w:sz w:val="28"/>
          <w:szCs w:val="28"/>
        </w:rPr>
        <w:t>2,0</w:t>
      </w:r>
      <w:r>
        <w:rPr>
          <w:rFonts w:ascii="TimesNewRomanPSMT" w:hAnsi="TimesNewRomanPSMT"/>
          <w:color w:val="000000"/>
          <w:sz w:val="28"/>
          <w:szCs w:val="28"/>
        </w:rPr>
        <w:t>%, в 2027 году относительно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прогноза 2026 года </w:t>
      </w:r>
      <w:r w:rsidR="0021310F">
        <w:rPr>
          <w:rFonts w:ascii="TimesNewRomanPSMT" w:hAnsi="TimesNewRomanPSMT"/>
          <w:color w:val="000000"/>
          <w:sz w:val="28"/>
          <w:szCs w:val="28"/>
        </w:rPr>
        <w:t xml:space="preserve">предусматривается рост </w:t>
      </w:r>
      <w:r>
        <w:rPr>
          <w:rFonts w:ascii="TimesNewRomanPSMT" w:hAnsi="TimesNewRomanPSMT"/>
          <w:color w:val="000000"/>
          <w:sz w:val="28"/>
          <w:szCs w:val="28"/>
        </w:rPr>
        <w:t xml:space="preserve">- на </w:t>
      </w:r>
      <w:r w:rsidR="0021310F">
        <w:rPr>
          <w:rFonts w:ascii="TimesNewRomanPSMT" w:hAnsi="TimesNewRomanPSMT"/>
          <w:color w:val="000000"/>
          <w:sz w:val="28"/>
          <w:szCs w:val="28"/>
        </w:rPr>
        <w:t>26 607,6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21310F">
        <w:rPr>
          <w:rFonts w:ascii="TimesNewRomanPSMT" w:hAnsi="TimesNewRomanPSMT"/>
          <w:color w:val="000000"/>
          <w:sz w:val="28"/>
          <w:szCs w:val="28"/>
        </w:rPr>
        <w:t>3,4</w:t>
      </w:r>
      <w:r>
        <w:rPr>
          <w:rFonts w:ascii="TimesNewRomanPSMT" w:hAnsi="TimesNewRomanPSMT"/>
          <w:color w:val="000000"/>
          <w:sz w:val="28"/>
          <w:szCs w:val="28"/>
        </w:rPr>
        <w:t xml:space="preserve">%. В целом за 2025 - 2027 годы доходы бюджета </w:t>
      </w:r>
      <w:proofErr w:type="spellStart"/>
      <w:r w:rsidR="0021310F"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 w:rsidR="0021310F"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21310F">
        <w:rPr>
          <w:rFonts w:ascii="TimesNewRomanPSMT" w:hAnsi="TimesNewRomanPSMT"/>
          <w:color w:val="000000"/>
          <w:sz w:val="28"/>
          <w:szCs w:val="28"/>
        </w:rPr>
        <w:t xml:space="preserve">снизятся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21310F">
        <w:rPr>
          <w:rFonts w:ascii="TimesNewRomanPSMT" w:hAnsi="TimesNewRomanPSMT"/>
          <w:color w:val="000000"/>
          <w:sz w:val="28"/>
          <w:szCs w:val="28"/>
        </w:rPr>
        <w:t>17 214,5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2,1% относительно оценки ожидаемого исполнения бюджета 2024 года.</w:t>
      </w:r>
    </w:p>
    <w:p w:rsidR="0021310F" w:rsidRDefault="0021310F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Согласно представленному проекту Решения общий объем расходов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запланирован в 2025 году с уменьшением общего объема расходов по отношению к ожидаемому исполнению бюджета 2024 года на 50 673,4 тыс. рублей или на 5,8%, в 2026 году – с уменьшением общего объема расходов по отношению к прогнозу 2025 года на 55 055,2 тыс. рублей или на </w:t>
      </w:r>
      <w:r w:rsidR="00FD32EF">
        <w:rPr>
          <w:rFonts w:ascii="TimesNewRomanPSMT" w:hAnsi="TimesNewRomanPSMT"/>
          <w:color w:val="000000"/>
          <w:sz w:val="28"/>
          <w:szCs w:val="28"/>
        </w:rPr>
        <w:t>6,6</w:t>
      </w:r>
      <w:r>
        <w:rPr>
          <w:rFonts w:ascii="TimesNewRomanPSMT" w:hAnsi="TimesNewRomanPSMT"/>
          <w:color w:val="000000"/>
          <w:sz w:val="28"/>
          <w:szCs w:val="28"/>
        </w:rPr>
        <w:t>%, в 2027 году – с увеличением общего объема расходов</w:t>
      </w:r>
      <w:r w:rsidRPr="0021310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по отношению к 2026 году на </w:t>
      </w:r>
      <w:r w:rsidR="00FD32EF">
        <w:rPr>
          <w:rFonts w:ascii="TimesNewRomanPSMT" w:hAnsi="TimesNewRomanPSMT"/>
          <w:color w:val="000000"/>
          <w:sz w:val="28"/>
          <w:szCs w:val="28"/>
        </w:rPr>
        <w:t>26 607,6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FD32EF">
        <w:rPr>
          <w:rFonts w:ascii="TimesNewRomanPSMT" w:hAnsi="TimesNewRomanPSMT"/>
          <w:color w:val="000000"/>
          <w:sz w:val="28"/>
          <w:szCs w:val="28"/>
        </w:rPr>
        <w:t>3,4</w:t>
      </w:r>
      <w:r>
        <w:rPr>
          <w:rFonts w:ascii="TimesNewRomanPSMT" w:hAnsi="TimesNewRomanPSMT"/>
          <w:color w:val="000000"/>
          <w:sz w:val="28"/>
          <w:szCs w:val="28"/>
        </w:rPr>
        <w:t xml:space="preserve">%. В целом за 2025 - 2027 годы расходы бюджета </w:t>
      </w:r>
      <w:proofErr w:type="spellStart"/>
      <w:r w:rsidR="00FD32EF"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 w:rsidR="00FD32EF"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снизятся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FD32EF">
        <w:rPr>
          <w:rFonts w:ascii="TimesNewRomanPSMT" w:hAnsi="TimesNewRomanPSMT"/>
          <w:color w:val="000000"/>
          <w:sz w:val="28"/>
          <w:szCs w:val="28"/>
        </w:rPr>
        <w:t>79 121,0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FD32EF">
        <w:rPr>
          <w:rFonts w:ascii="TimesNewRomanPSMT" w:hAnsi="TimesNewRomanPSMT"/>
          <w:color w:val="000000"/>
          <w:sz w:val="28"/>
          <w:szCs w:val="28"/>
        </w:rPr>
        <w:t>9,0</w:t>
      </w:r>
      <w:r>
        <w:rPr>
          <w:rFonts w:ascii="TimesNewRomanPSMT" w:hAnsi="TimesNewRomanPSMT"/>
          <w:color w:val="000000"/>
          <w:sz w:val="28"/>
          <w:szCs w:val="28"/>
        </w:rPr>
        <w:t>% относительно оценки ожидаемого исполнения бюджета 2024 года.</w:t>
      </w:r>
    </w:p>
    <w:p w:rsidR="00FD32EF" w:rsidRDefault="00FD32EF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2025 году предусматривается снижение дефицита бюджета по сравнению с ожидаемым исполнением 2024 года на 22 512,4 тыс. рублей или на 36,4 %, в 2026 году и 2027 году – бюджет планируется бездефицитным.</w:t>
      </w:r>
    </w:p>
    <w:p w:rsidR="00D611C2" w:rsidRDefault="00D611C2" w:rsidP="00D611C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C2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ые характеристики бюджета в 2023</w:t>
      </w:r>
      <w:r w:rsidRPr="00D611C2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11C2">
        <w:rPr>
          <w:rFonts w:ascii="Times New Roman" w:hAnsi="Times New Roman" w:cs="Times New Roman"/>
          <w:sz w:val="28"/>
          <w:szCs w:val="28"/>
        </w:rPr>
        <w:t xml:space="preserve"> годах представлены на диаграмме.</w:t>
      </w:r>
    </w:p>
    <w:p w:rsidR="00D611C2" w:rsidRDefault="00963860" w:rsidP="00101E11">
      <w:pPr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="00D611C2" w:rsidRPr="00D611C2">
        <w:rPr>
          <w:rFonts w:ascii="Times New Roman" w:hAnsi="Times New Roman" w:cs="Times New Roman"/>
          <w:sz w:val="18"/>
          <w:szCs w:val="18"/>
        </w:rPr>
        <w:t>ыс. руб</w:t>
      </w:r>
      <w:r w:rsidR="00D611C2">
        <w:rPr>
          <w:sz w:val="18"/>
          <w:szCs w:val="18"/>
        </w:rPr>
        <w:t>.</w:t>
      </w:r>
      <w:r w:rsidR="00D611C2">
        <w:rPr>
          <w:noProof/>
          <w:sz w:val="28"/>
          <w:szCs w:val="28"/>
          <w:lang w:eastAsia="ru-RU"/>
        </w:rPr>
        <w:drawing>
          <wp:inline distT="0" distB="0" distL="0" distR="0">
            <wp:extent cx="5495925" cy="3533775"/>
            <wp:effectExtent l="0" t="0" r="0" b="0"/>
            <wp:docPr id="7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01E11" w:rsidRDefault="00101E11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101E11" w:rsidSect="0096386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D4C48" w:rsidRDefault="004438BD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Информация о динамике основных характеристик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2025-2027 годах представлена в следующей таблице.</w:t>
      </w:r>
    </w:p>
    <w:p w:rsidR="004438BD" w:rsidRDefault="004438BD" w:rsidP="0044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4, тыс. рублей.</w:t>
      </w:r>
    </w:p>
    <w:tbl>
      <w:tblPr>
        <w:tblStyle w:val="a4"/>
        <w:tblW w:w="14917" w:type="dxa"/>
        <w:tblLayout w:type="fixed"/>
        <w:tblLook w:val="04A0"/>
      </w:tblPr>
      <w:tblGrid>
        <w:gridCol w:w="1526"/>
        <w:gridCol w:w="1445"/>
        <w:gridCol w:w="1353"/>
        <w:gridCol w:w="1353"/>
        <w:gridCol w:w="1353"/>
        <w:gridCol w:w="1315"/>
        <w:gridCol w:w="1364"/>
        <w:gridCol w:w="889"/>
        <w:gridCol w:w="1417"/>
        <w:gridCol w:w="851"/>
        <w:gridCol w:w="1134"/>
        <w:gridCol w:w="917"/>
      </w:tblGrid>
      <w:tr w:rsidR="004438BD" w:rsidTr="004438BD">
        <w:tc>
          <w:tcPr>
            <w:tcW w:w="1526" w:type="dxa"/>
            <w:vMerge w:val="restart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</w:t>
            </w:r>
            <w:proofErr w:type="gram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proofErr w:type="spellEnd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798" w:type="dxa"/>
            <w:gridSpan w:val="2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706" w:type="dxa"/>
            <w:gridSpan w:val="2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15" w:type="dxa"/>
            <w:vMerge w:val="restart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</w:t>
            </w:r>
          </w:p>
        </w:tc>
        <w:tc>
          <w:tcPr>
            <w:tcW w:w="6572" w:type="dxa"/>
            <w:gridSpan w:val="6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Отклонения</w:t>
            </w:r>
          </w:p>
        </w:tc>
      </w:tr>
      <w:tr w:rsidR="004C5F46" w:rsidTr="004C5F46">
        <w:tc>
          <w:tcPr>
            <w:tcW w:w="1526" w:type="dxa"/>
            <w:vMerge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ред.07.11.2024 №44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3" w:type="dxa"/>
            <w:vMerge w:val="restart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353" w:type="dxa"/>
            <w:vMerge w:val="restart"/>
          </w:tcPr>
          <w:p w:rsidR="004C5F46" w:rsidRPr="004438BD" w:rsidRDefault="004C5F46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ред.07.11.2024 №44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3" w:type="dxa"/>
            <w:vMerge w:val="restart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315" w:type="dxa"/>
            <w:vMerge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2"/>
          </w:tcPr>
          <w:p w:rsidR="004C5F46" w:rsidRPr="004438BD" w:rsidRDefault="004C5F46" w:rsidP="004C5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года от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Решения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2268" w:type="dxa"/>
            <w:gridSpan w:val="2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года от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Решения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2051" w:type="dxa"/>
            <w:gridSpan w:val="2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года от 2026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(прогноз)</w:t>
            </w:r>
          </w:p>
        </w:tc>
      </w:tr>
      <w:tr w:rsidR="004438BD" w:rsidTr="004C5F46">
        <w:tc>
          <w:tcPr>
            <w:tcW w:w="1526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4438BD" w:rsidRPr="004438BD" w:rsidRDefault="004438BD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89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4438BD" w:rsidRPr="004438BD" w:rsidRDefault="004438BD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51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917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4438BD" w:rsidTr="004C5F46">
        <w:tc>
          <w:tcPr>
            <w:tcW w:w="1526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438BD" w:rsidTr="004C5F46">
        <w:tc>
          <w:tcPr>
            <w:tcW w:w="1526" w:type="dxa"/>
          </w:tcPr>
          <w:p w:rsidR="004438BD" w:rsidRPr="004438BD" w:rsidRDefault="004438BD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Доходы –</w:t>
            </w: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всего</w:t>
            </w:r>
          </w:p>
        </w:tc>
        <w:tc>
          <w:tcPr>
            <w:tcW w:w="1445" w:type="dxa"/>
          </w:tcPr>
          <w:p w:rsidR="004438BD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700 588,2</w:t>
            </w:r>
          </w:p>
        </w:tc>
        <w:tc>
          <w:tcPr>
            <w:tcW w:w="1353" w:type="dxa"/>
          </w:tcPr>
          <w:p w:rsidR="004438BD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790 518,4</w:t>
            </w:r>
          </w:p>
        </w:tc>
        <w:tc>
          <w:tcPr>
            <w:tcW w:w="1353" w:type="dxa"/>
          </w:tcPr>
          <w:p w:rsidR="004438BD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686 278,6</w:t>
            </w:r>
          </w:p>
        </w:tc>
        <w:tc>
          <w:tcPr>
            <w:tcW w:w="1353" w:type="dxa"/>
          </w:tcPr>
          <w:p w:rsidR="004438BD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774 857,3</w:t>
            </w:r>
          </w:p>
        </w:tc>
        <w:tc>
          <w:tcPr>
            <w:tcW w:w="1315" w:type="dxa"/>
          </w:tcPr>
          <w:p w:rsidR="004438BD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801 464,9</w:t>
            </w:r>
          </w:p>
        </w:tc>
        <w:tc>
          <w:tcPr>
            <w:tcW w:w="1364" w:type="dxa"/>
          </w:tcPr>
          <w:p w:rsidR="004438BD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+89 930,2</w:t>
            </w:r>
          </w:p>
        </w:tc>
        <w:tc>
          <w:tcPr>
            <w:tcW w:w="889" w:type="dxa"/>
          </w:tcPr>
          <w:p w:rsidR="004438BD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1417" w:type="dxa"/>
          </w:tcPr>
          <w:p w:rsidR="004438BD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+88 578,7</w:t>
            </w:r>
          </w:p>
        </w:tc>
        <w:tc>
          <w:tcPr>
            <w:tcW w:w="851" w:type="dxa"/>
          </w:tcPr>
          <w:p w:rsidR="004438BD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</w:tcPr>
          <w:p w:rsidR="004438BD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+26 607,6</w:t>
            </w:r>
          </w:p>
        </w:tc>
        <w:tc>
          <w:tcPr>
            <w:tcW w:w="917" w:type="dxa"/>
          </w:tcPr>
          <w:p w:rsidR="004438BD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80396C" w:rsidTr="004C5F46">
        <w:tc>
          <w:tcPr>
            <w:tcW w:w="1526" w:type="dxa"/>
          </w:tcPr>
          <w:p w:rsidR="0080396C" w:rsidRPr="004438BD" w:rsidRDefault="0080396C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Расходы –</w:t>
            </w: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всего</w:t>
            </w:r>
          </w:p>
        </w:tc>
        <w:tc>
          <w:tcPr>
            <w:tcW w:w="1445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700 588,2</w:t>
            </w:r>
          </w:p>
        </w:tc>
        <w:tc>
          <w:tcPr>
            <w:tcW w:w="1353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829 912,5</w:t>
            </w:r>
          </w:p>
        </w:tc>
        <w:tc>
          <w:tcPr>
            <w:tcW w:w="1353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686 278,6</w:t>
            </w:r>
          </w:p>
        </w:tc>
        <w:tc>
          <w:tcPr>
            <w:tcW w:w="1353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774 857,3</w:t>
            </w:r>
          </w:p>
        </w:tc>
        <w:tc>
          <w:tcPr>
            <w:tcW w:w="1315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801 464,9</w:t>
            </w:r>
          </w:p>
        </w:tc>
        <w:tc>
          <w:tcPr>
            <w:tcW w:w="1364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+129 324,3</w:t>
            </w:r>
          </w:p>
        </w:tc>
        <w:tc>
          <w:tcPr>
            <w:tcW w:w="889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1417" w:type="dxa"/>
          </w:tcPr>
          <w:p w:rsidR="0080396C" w:rsidRDefault="00D17E28" w:rsidP="00AD4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+88 578,7</w:t>
            </w:r>
          </w:p>
        </w:tc>
        <w:tc>
          <w:tcPr>
            <w:tcW w:w="851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+26 607,6</w:t>
            </w:r>
          </w:p>
        </w:tc>
        <w:tc>
          <w:tcPr>
            <w:tcW w:w="917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80396C" w:rsidTr="004C5F46">
        <w:tc>
          <w:tcPr>
            <w:tcW w:w="1526" w:type="dxa"/>
          </w:tcPr>
          <w:p w:rsidR="0080396C" w:rsidRPr="004438BD" w:rsidRDefault="0080396C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Дефицит</w:t>
            </w:r>
            <w:proofErr w:type="gramStart"/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(-),</w:t>
            </w: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gramEnd"/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профицит (+)</w:t>
            </w:r>
          </w:p>
        </w:tc>
        <w:tc>
          <w:tcPr>
            <w:tcW w:w="1445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-39 394,1</w:t>
            </w:r>
          </w:p>
        </w:tc>
        <w:tc>
          <w:tcPr>
            <w:tcW w:w="1353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4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-39 394,1</w:t>
            </w:r>
          </w:p>
        </w:tc>
        <w:tc>
          <w:tcPr>
            <w:tcW w:w="889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7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B6B3B" w:rsidRDefault="001B6B3B" w:rsidP="0067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17E28" w:rsidRDefault="00E071FE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соответствии с проектом Решения о бюджете объем доходов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2025 году прогнозируется в сумме 790 518,4 тыс. рублей, что на 89 930,2 тыс. рублей или на 12,8% больше утвержденного Решением о бюджете (ред. от 07.11.2024 №44) объема доходов планового периода на 2025 год, в 2026 году – 774 857,3 тыс. рублей, что на 88 578,7 тыс. рублей или на 12,9% больше утвержденного Решением о бюджете (ред. от 07.11.2024 №44) объема доходов планового периода на 2026 год.</w:t>
      </w:r>
    </w:p>
    <w:p w:rsidR="004438BD" w:rsidRDefault="00AD44B5" w:rsidP="0067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Объем расходов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2025 год прогнозируются в сумме 829 912,5 тыс. рублей, что на 129 324,3 тыс. рублей или на 18,5% больше утвержденного Решением о бюджете (ред. от 07.11.2024 №44) объема расходов планового периода на 2025 год, в 2026 году – 774 857,3 тыс. рублей, что на 88 578,7 тыс. рублей или на 12,9% больше утвержденного Решением о бюджете (ред. от 07.11.2024 №44) объема расходов планового периода на 2026 год.</w:t>
      </w:r>
    </w:p>
    <w:p w:rsidR="00D611C2" w:rsidRDefault="00AD44B5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Размер дефицита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2025 году прогнозируется в объеме 39 394,1 тыс. рублей, что на 39 394,1 тыс. рублей больше утвержденного Решением о бюджете (ред. от 07.11.2024 №44) размера дефицита бюджета планового периода на 2025 год, в 2026 году – бюджет бездефицитный.</w:t>
      </w:r>
    </w:p>
    <w:p w:rsidR="004A533E" w:rsidRDefault="004A533E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4A533E" w:rsidSect="00963860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693A0A" w:rsidRDefault="0017397B" w:rsidP="00F60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7B">
        <w:rPr>
          <w:rFonts w:ascii="Times New Roman" w:hAnsi="Times New Roman" w:cs="Times New Roman"/>
          <w:sz w:val="28"/>
          <w:szCs w:val="28"/>
        </w:rPr>
        <w:lastRenderedPageBreak/>
        <w:t>Ключевые параметры проекта бюджета в соответствии с требованиями статьи 184.1. БК РФ представлены в таблице</w:t>
      </w:r>
      <w:r w:rsidR="00231F4F">
        <w:rPr>
          <w:rFonts w:ascii="Times New Roman" w:hAnsi="Times New Roman" w:cs="Times New Roman"/>
          <w:sz w:val="28"/>
          <w:szCs w:val="28"/>
        </w:rPr>
        <w:t xml:space="preserve"> </w:t>
      </w:r>
      <w:r w:rsidR="00D611C2">
        <w:rPr>
          <w:rFonts w:ascii="Times New Roman" w:hAnsi="Times New Roman" w:cs="Times New Roman"/>
          <w:sz w:val="28"/>
          <w:szCs w:val="28"/>
        </w:rPr>
        <w:t>5</w:t>
      </w:r>
      <w:r w:rsidRPr="0017397B">
        <w:rPr>
          <w:rFonts w:ascii="Times New Roman" w:hAnsi="Times New Roman" w:cs="Times New Roman"/>
          <w:sz w:val="28"/>
          <w:szCs w:val="28"/>
        </w:rPr>
        <w:t>:</w:t>
      </w:r>
    </w:p>
    <w:p w:rsidR="0084194D" w:rsidRPr="00F600AD" w:rsidRDefault="0084194D" w:rsidP="008419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600AD">
        <w:rPr>
          <w:rFonts w:ascii="Times New Roman" w:hAnsi="Times New Roman" w:cs="Times New Roman"/>
          <w:sz w:val="24"/>
          <w:szCs w:val="24"/>
        </w:rPr>
        <w:t>тыс.руб</w:t>
      </w:r>
      <w:r w:rsidR="00D611C2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4"/>
        <w:tblW w:w="0" w:type="auto"/>
        <w:tblLook w:val="04A0"/>
      </w:tblPr>
      <w:tblGrid>
        <w:gridCol w:w="4165"/>
        <w:gridCol w:w="1960"/>
        <w:gridCol w:w="1723"/>
        <w:gridCol w:w="1722"/>
      </w:tblGrid>
      <w:tr w:rsidR="00A539A5" w:rsidTr="002E146F">
        <w:tc>
          <w:tcPr>
            <w:tcW w:w="4165" w:type="dxa"/>
            <w:vMerge w:val="restart"/>
          </w:tcPr>
          <w:p w:rsidR="00A539A5" w:rsidRPr="0017397B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17397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05" w:type="dxa"/>
            <w:gridSpan w:val="3"/>
          </w:tcPr>
          <w:p w:rsidR="00A539A5" w:rsidRPr="0084194D" w:rsidRDefault="00A539A5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Проект бюджета</w:t>
            </w:r>
          </w:p>
        </w:tc>
      </w:tr>
      <w:tr w:rsidR="00A539A5" w:rsidTr="002E146F">
        <w:tc>
          <w:tcPr>
            <w:tcW w:w="4165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A5" w:rsidRPr="0084194D" w:rsidRDefault="00AD5625" w:rsidP="002E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5" w:type="dxa"/>
            <w:gridSpan w:val="2"/>
          </w:tcPr>
          <w:p w:rsidR="00A539A5" w:rsidRPr="0084194D" w:rsidRDefault="00A539A5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A539A5" w:rsidTr="002E146F">
        <w:tc>
          <w:tcPr>
            <w:tcW w:w="4165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A539A5" w:rsidRPr="0084194D" w:rsidRDefault="00AD5625" w:rsidP="002E1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dxa"/>
          </w:tcPr>
          <w:p w:rsidR="00A539A5" w:rsidRPr="0084194D" w:rsidRDefault="00A539A5" w:rsidP="00AD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6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9A5" w:rsidTr="002E146F">
        <w:tc>
          <w:tcPr>
            <w:tcW w:w="4165" w:type="dxa"/>
          </w:tcPr>
          <w:p w:rsidR="00A539A5" w:rsidRPr="00F600AD" w:rsidRDefault="00A539A5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ДОХОДЫ, всего:</w:t>
            </w:r>
          </w:p>
        </w:tc>
        <w:tc>
          <w:tcPr>
            <w:tcW w:w="1960" w:type="dxa"/>
          </w:tcPr>
          <w:p w:rsidR="00A539A5" w:rsidRPr="00F600AD" w:rsidRDefault="00AD5625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790 518,4</w:t>
            </w:r>
          </w:p>
        </w:tc>
        <w:tc>
          <w:tcPr>
            <w:tcW w:w="1723" w:type="dxa"/>
          </w:tcPr>
          <w:p w:rsidR="00A539A5" w:rsidRPr="00F600AD" w:rsidRDefault="00AD5625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1722" w:type="dxa"/>
          </w:tcPr>
          <w:p w:rsidR="00A539A5" w:rsidRPr="00F600AD" w:rsidRDefault="00AD5625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960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314 992,2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345 295,3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376 291,0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960" w:type="dxa"/>
          </w:tcPr>
          <w:p w:rsidR="00A539A5" w:rsidRPr="00FE68B3" w:rsidRDefault="00AD5625" w:rsidP="0014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7 205,9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7 328,8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7 473,3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960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468 320,3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422 233,2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417 700,6</w:t>
            </w:r>
          </w:p>
        </w:tc>
      </w:tr>
      <w:tr w:rsidR="00AD5625" w:rsidTr="002E146F">
        <w:tc>
          <w:tcPr>
            <w:tcW w:w="4165" w:type="dxa"/>
          </w:tcPr>
          <w:p w:rsidR="00AD5625" w:rsidRPr="00F600AD" w:rsidRDefault="00AD5625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РАСХОДЫ, всего:</w:t>
            </w:r>
          </w:p>
        </w:tc>
        <w:tc>
          <w:tcPr>
            <w:tcW w:w="1960" w:type="dxa"/>
          </w:tcPr>
          <w:p w:rsidR="00AD5625" w:rsidRPr="00F600AD" w:rsidRDefault="00AD5625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723" w:type="dxa"/>
          </w:tcPr>
          <w:p w:rsidR="00AD5625" w:rsidRPr="00F600AD" w:rsidRDefault="00AD5625" w:rsidP="00457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1722" w:type="dxa"/>
          </w:tcPr>
          <w:p w:rsidR="00AD5625" w:rsidRPr="00F600AD" w:rsidRDefault="00AD5625" w:rsidP="00457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 них: (</w:t>
            </w:r>
            <w:proofErr w:type="spellStart"/>
            <w:r w:rsidRPr="00BD4D1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D4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0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Программная часть, из них:</w:t>
            </w:r>
          </w:p>
        </w:tc>
        <w:tc>
          <w:tcPr>
            <w:tcW w:w="1960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810 236,5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755 291,5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781 935,7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Дорожный фонд </w:t>
            </w:r>
          </w:p>
        </w:tc>
        <w:tc>
          <w:tcPr>
            <w:tcW w:w="1960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18 937,3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13 719,5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18 272,5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6 931,7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1 350,4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11 322,6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E8368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Публичные нормативные обязательства</w:t>
            </w:r>
          </w:p>
        </w:tc>
        <w:tc>
          <w:tcPr>
            <w:tcW w:w="1960" w:type="dxa"/>
          </w:tcPr>
          <w:p w:rsidR="00A539A5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8 204,8</w:t>
            </w:r>
          </w:p>
        </w:tc>
        <w:tc>
          <w:tcPr>
            <w:tcW w:w="1723" w:type="dxa"/>
          </w:tcPr>
          <w:p w:rsidR="00A539A5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8 792,4</w:t>
            </w:r>
          </w:p>
        </w:tc>
        <w:tc>
          <w:tcPr>
            <w:tcW w:w="1722" w:type="dxa"/>
          </w:tcPr>
          <w:p w:rsidR="00A539A5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8 880,6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210EE1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1960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19 676,0</w:t>
            </w:r>
          </w:p>
        </w:tc>
        <w:tc>
          <w:tcPr>
            <w:tcW w:w="1723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19 565,8</w:t>
            </w:r>
          </w:p>
        </w:tc>
        <w:tc>
          <w:tcPr>
            <w:tcW w:w="1722" w:type="dxa"/>
          </w:tcPr>
          <w:p w:rsidR="00A539A5" w:rsidRPr="00FE68B3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19 529,2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960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3" w:type="dxa"/>
          </w:tcPr>
          <w:p w:rsidR="00A539A5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12 098,3</w:t>
            </w:r>
          </w:p>
          <w:p w:rsidR="004F0E58" w:rsidRPr="00FE68B3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(2,5%)</w:t>
            </w:r>
          </w:p>
        </w:tc>
        <w:tc>
          <w:tcPr>
            <w:tcW w:w="1722" w:type="dxa"/>
          </w:tcPr>
          <w:p w:rsidR="00A539A5" w:rsidRDefault="00AD562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25 938,8</w:t>
            </w:r>
          </w:p>
          <w:p w:rsidR="004F0E58" w:rsidRPr="00FE68B3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(5,0%)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ДЕФИЦИТ</w:t>
            </w:r>
            <w:r w:rsidR="004F0E58">
              <w:rPr>
                <w:rFonts w:ascii="Times New Roman" w:hAnsi="Times New Roman" w:cs="Times New Roman"/>
              </w:rPr>
              <w:t xml:space="preserve"> (-)</w:t>
            </w:r>
            <w:r w:rsidRPr="00BD4D1F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1960" w:type="dxa"/>
          </w:tcPr>
          <w:p w:rsidR="00A539A5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-39 394,1</w:t>
            </w:r>
          </w:p>
          <w:p w:rsidR="0093352E" w:rsidRPr="00FE68B3" w:rsidRDefault="0093352E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(38,1%)</w:t>
            </w:r>
          </w:p>
        </w:tc>
        <w:tc>
          <w:tcPr>
            <w:tcW w:w="1723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2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39A5" w:rsidTr="002E146F">
        <w:trPr>
          <w:trHeight w:val="1771"/>
        </w:trPr>
        <w:tc>
          <w:tcPr>
            <w:tcW w:w="4165" w:type="dxa"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</w:p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ИСТОЧНИКИ </w:t>
            </w:r>
            <w:r>
              <w:rPr>
                <w:rFonts w:ascii="Times New Roman" w:hAnsi="Times New Roman" w:cs="Times New Roman"/>
              </w:rPr>
              <w:t>финансирования дефицита</w:t>
            </w:r>
            <w:r w:rsidRPr="00BD4D1F">
              <w:rPr>
                <w:rFonts w:ascii="Times New Roman" w:hAnsi="Times New Roman" w:cs="Times New Roman"/>
              </w:rPr>
              <w:t>:</w:t>
            </w:r>
          </w:p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39 394,1</w:t>
            </w:r>
          </w:p>
        </w:tc>
        <w:tc>
          <w:tcPr>
            <w:tcW w:w="1723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864" w:rsidTr="002E146F">
        <w:trPr>
          <w:trHeight w:val="647"/>
        </w:trPr>
        <w:tc>
          <w:tcPr>
            <w:tcW w:w="4165" w:type="dxa"/>
            <w:vAlign w:val="bottom"/>
          </w:tcPr>
          <w:p w:rsidR="008C0864" w:rsidRPr="00D1041C" w:rsidRDefault="008C0864" w:rsidP="00E8368D">
            <w:pPr>
              <w:ind w:lef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ВЕРХНИЙ ПРЕДЕЛ МУНИЦИПАЛЬНОГО ДОЛГА (на конец года)</w:t>
            </w:r>
          </w:p>
        </w:tc>
        <w:tc>
          <w:tcPr>
            <w:tcW w:w="1960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3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01E11" w:rsidRDefault="00101E11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46F" w:rsidRPr="00BE48B7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48B7">
        <w:rPr>
          <w:rFonts w:ascii="Times New Roman" w:hAnsi="Times New Roman" w:cs="Times New Roman"/>
          <w:color w:val="000000"/>
          <w:sz w:val="28"/>
          <w:szCs w:val="28"/>
        </w:rPr>
        <w:t>1) Принцип сбалансированности бюджета обеспечен (ст. 33 БК РФ):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объём предусмотренных бюджетом расходов соответствует суммарному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объёму доходов бюджета и поступлений источников финансирования его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дефицита, уменьшенных на суммы выплат из бюджета, связанных с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источниками финансирования дефицита бюджета и изменением остатков на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счетах по учёту средств бюджетов.</w:t>
      </w:r>
    </w:p>
    <w:p w:rsidR="002E146F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6F">
        <w:rPr>
          <w:rFonts w:ascii="Times New Roman" w:hAnsi="Times New Roman" w:cs="Times New Roman"/>
          <w:sz w:val="28"/>
          <w:szCs w:val="28"/>
        </w:rPr>
        <w:t>В 202</w:t>
      </w:r>
      <w:r w:rsidR="0093352E">
        <w:rPr>
          <w:rFonts w:ascii="Times New Roman" w:hAnsi="Times New Roman" w:cs="Times New Roman"/>
          <w:sz w:val="28"/>
          <w:szCs w:val="28"/>
        </w:rPr>
        <w:t>5</w:t>
      </w:r>
      <w:r w:rsidRPr="002E14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округа предусмотрен с дефицитом в объеме </w:t>
      </w:r>
      <w:r w:rsidR="0093352E">
        <w:rPr>
          <w:rFonts w:ascii="Times New Roman" w:hAnsi="Times New Roman" w:cs="Times New Roman"/>
          <w:sz w:val="28"/>
          <w:szCs w:val="28"/>
        </w:rPr>
        <w:t>39 394,1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источниками финансирования которого являются – ожидаемые остатки средств на едином счете бюджета по итогам 202</w:t>
      </w:r>
      <w:r w:rsidR="009335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146F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335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335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годах бюджет муниципального округа спрогнозирован бездефицитным. </w:t>
      </w:r>
    </w:p>
    <w:p w:rsidR="005469AE" w:rsidRDefault="005469AE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AE">
        <w:rPr>
          <w:rFonts w:ascii="Times New Roman" w:hAnsi="Times New Roman" w:cs="Times New Roman"/>
          <w:color w:val="000000"/>
          <w:sz w:val="28"/>
          <w:szCs w:val="28"/>
        </w:rPr>
        <w:t>2)В общем объёме расходов на первый и второй годы планового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>периода предусматриваются условно утверждаемые расходы. Объём условно утверждаемых расходов (не распределяемых в плановом периоде) в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годах составил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12 098,3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25 938,8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>соответственно, что соответствует требованиям статьи 184.1 БК РФ (не менее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2,5% и 5% общего объёма расходов бюджета </w:t>
      </w:r>
      <w:r w:rsidR="003C189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без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учёта расходов,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предусмотренных за счёт межбюджетных трансфертов, имеющих целевое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назначение, по соответствующим годам планового периода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422 233,2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417 700,6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 соответственно)).</w:t>
      </w:r>
    </w:p>
    <w:p w:rsidR="003C1899" w:rsidRDefault="003C1899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 установлен верхний предел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внутреннего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долга на 1 января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года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рублей, на 1 января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года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на 1 января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года в сумме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br/>
        <w:t>0,0 рублей, с соблюдением статьи 107 БК РФ.</w:t>
      </w:r>
    </w:p>
    <w:p w:rsidR="00712F3F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В проекте бюджета, в соответствии с п.п. 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3 ст. 81 БК РФ,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предусмотрено создание резервного фонда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6 931,7 тыс.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1 350,4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11 322,6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на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год. Предельное значение размера резервного фонда положениями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БК РФ не предусматривается.</w:t>
      </w:r>
    </w:p>
    <w:p w:rsidR="000D1B3E" w:rsidRDefault="000D1B3E" w:rsidP="000D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A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ства предусматриваются в </w:t>
      </w:r>
      <w:r w:rsidRPr="00D64FDA">
        <w:rPr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BA3CF4">
        <w:rPr>
          <w:rFonts w:ascii="Times New Roman" w:hAnsi="Times New Roman" w:cs="Times New Roman"/>
          <w:sz w:val="28"/>
          <w:szCs w:val="28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BA3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F04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2023 – 2027 годы.</w:t>
      </w:r>
    </w:p>
    <w:p w:rsidR="00712F3F" w:rsidRPr="00496D77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D77">
        <w:rPr>
          <w:rFonts w:ascii="Times New Roman" w:hAnsi="Times New Roman" w:cs="Times New Roman"/>
          <w:color w:val="000000"/>
          <w:sz w:val="28"/>
          <w:szCs w:val="28"/>
        </w:rPr>
        <w:t>5) Объём бюджетных ассигнований муниципального дорожного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фонда </w:t>
      </w:r>
      <w:proofErr w:type="spellStart"/>
      <w:r w:rsidR="00496D7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18 937,3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13 719,5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рублей и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18 272,5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5, 2026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годы соответственно определён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исходя из прогнозного объёма доходов местного бюджета от: акцизов по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подакцизным товарам (продукции)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>, производимым на территории РФ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F3F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D77">
        <w:rPr>
          <w:rFonts w:ascii="Times New Roman" w:hAnsi="Times New Roman" w:cs="Times New Roman"/>
          <w:color w:val="000000"/>
          <w:sz w:val="28"/>
          <w:szCs w:val="28"/>
        </w:rPr>
        <w:t>Объём бюджетных ассигнований муниципального дорожного фонда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96D7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определён в соответствии с п. 5 ст. 179.4 БК РФ, решением </w:t>
      </w:r>
      <w:r w:rsidR="00434EF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434EFF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34E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оября 20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D1B3E" w:rsidRPr="000D1B3E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="000D1B3E" w:rsidRPr="000D1B3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0D1B3E" w:rsidRPr="000D1B3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D1B3E" w:rsidRDefault="000D1B3E" w:rsidP="000D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06">
        <w:rPr>
          <w:rFonts w:ascii="Times New Roman" w:hAnsi="Times New Roman" w:cs="Times New Roman"/>
          <w:sz w:val="28"/>
          <w:szCs w:val="28"/>
        </w:rPr>
        <w:t xml:space="preserve">Средства предусматриваются на финансирование мероприятий муниципальной программы </w:t>
      </w:r>
      <w:r w:rsidRPr="00EF04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F04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2023 – 2027 годы</w:t>
      </w:r>
      <w:r w:rsidRPr="00F54406">
        <w:rPr>
          <w:rFonts w:ascii="Times New Roman" w:hAnsi="Times New Roman" w:cs="Times New Roman"/>
          <w:sz w:val="28"/>
          <w:szCs w:val="28"/>
        </w:rPr>
        <w:t>.</w:t>
      </w:r>
    </w:p>
    <w:p w:rsidR="000B3DAF" w:rsidRDefault="00354A27" w:rsidP="00F6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3DB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ED50E0" w:rsidRPr="004243DB">
        <w:rPr>
          <w:color w:val="000000"/>
          <w:sz w:val="28"/>
          <w:szCs w:val="28"/>
        </w:rPr>
        <w:t xml:space="preserve"> </w:t>
      </w:r>
      <w:r w:rsidR="004243DB" w:rsidRPr="004243DB">
        <w:rPr>
          <w:rFonts w:ascii="Times New Roman" w:hAnsi="Times New Roman" w:cs="Times New Roman"/>
          <w:sz w:val="28"/>
          <w:szCs w:val="28"/>
        </w:rPr>
        <w:t>В соответствии с требованиями статьи 184.1 БК РФ и статьи 74.1 БК РФ бюджетные ассигнования на исполнение указанных публичных нормативных  обязательств согласно пункта 1 статьи 9 проекта решения предусмотрены в объемах: в 202</w:t>
      </w:r>
      <w:r w:rsidR="0093352E">
        <w:rPr>
          <w:rFonts w:ascii="Times New Roman" w:hAnsi="Times New Roman" w:cs="Times New Roman"/>
          <w:sz w:val="28"/>
          <w:szCs w:val="28"/>
        </w:rPr>
        <w:t>5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3352E">
        <w:rPr>
          <w:rFonts w:ascii="Times New Roman" w:hAnsi="Times New Roman" w:cs="Times New Roman"/>
          <w:sz w:val="28"/>
          <w:szCs w:val="28"/>
        </w:rPr>
        <w:t>8 204,8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93352E">
        <w:rPr>
          <w:rFonts w:ascii="Times New Roman" w:hAnsi="Times New Roman" w:cs="Times New Roman"/>
          <w:sz w:val="28"/>
          <w:szCs w:val="28"/>
        </w:rPr>
        <w:t>6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93352E">
        <w:rPr>
          <w:rFonts w:ascii="Times New Roman" w:hAnsi="Times New Roman" w:cs="Times New Roman"/>
          <w:sz w:val="28"/>
          <w:szCs w:val="28"/>
        </w:rPr>
        <w:t>8 792,4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93352E">
        <w:rPr>
          <w:rFonts w:ascii="Times New Roman" w:hAnsi="Times New Roman" w:cs="Times New Roman"/>
          <w:sz w:val="28"/>
          <w:szCs w:val="28"/>
        </w:rPr>
        <w:t>7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3352E">
        <w:rPr>
          <w:rFonts w:ascii="Times New Roman" w:hAnsi="Times New Roman" w:cs="Times New Roman"/>
          <w:sz w:val="28"/>
          <w:szCs w:val="28"/>
        </w:rPr>
        <w:t>8 880,6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 w:rsidR="000B3DAF">
        <w:rPr>
          <w:rFonts w:ascii="Times New Roman" w:hAnsi="Times New Roman" w:cs="Times New Roman"/>
          <w:sz w:val="28"/>
          <w:szCs w:val="28"/>
        </w:rPr>
        <w:t xml:space="preserve"> 1,0% (2025 год) и </w:t>
      </w:r>
      <w:r w:rsidR="004243DB" w:rsidRPr="004243DB">
        <w:rPr>
          <w:rFonts w:ascii="Times New Roman" w:hAnsi="Times New Roman" w:cs="Times New Roman"/>
          <w:sz w:val="28"/>
          <w:szCs w:val="28"/>
        </w:rPr>
        <w:t>1</w:t>
      </w:r>
      <w:r w:rsidR="004243DB">
        <w:rPr>
          <w:rFonts w:ascii="Times New Roman" w:hAnsi="Times New Roman" w:cs="Times New Roman"/>
          <w:sz w:val="28"/>
          <w:szCs w:val="28"/>
        </w:rPr>
        <w:t>,1</w:t>
      </w:r>
      <w:r w:rsidR="004243DB" w:rsidRPr="004243DB">
        <w:rPr>
          <w:rFonts w:ascii="Times New Roman" w:hAnsi="Times New Roman" w:cs="Times New Roman"/>
          <w:sz w:val="28"/>
          <w:szCs w:val="28"/>
        </w:rPr>
        <w:t>%</w:t>
      </w:r>
      <w:r w:rsidR="000B3DAF">
        <w:rPr>
          <w:rFonts w:ascii="Times New Roman" w:hAnsi="Times New Roman" w:cs="Times New Roman"/>
          <w:sz w:val="28"/>
          <w:szCs w:val="28"/>
        </w:rPr>
        <w:t xml:space="preserve"> (2026</w:t>
      </w:r>
      <w:proofErr w:type="gramEnd"/>
      <w:r w:rsidR="000B3DAF">
        <w:rPr>
          <w:rFonts w:ascii="Times New Roman" w:hAnsi="Times New Roman" w:cs="Times New Roman"/>
          <w:sz w:val="28"/>
          <w:szCs w:val="28"/>
        </w:rPr>
        <w:t xml:space="preserve"> год и 2027 год)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в структуре расходов бюджета и соответствуют объему, указанному в приложении №6 к проекту.</w:t>
      </w:r>
    </w:p>
    <w:p w:rsidR="004243DB" w:rsidRPr="004243DB" w:rsidRDefault="004243DB" w:rsidP="00F6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DB">
        <w:rPr>
          <w:rFonts w:ascii="Times New Roman" w:hAnsi="Times New Roman" w:cs="Times New Roman"/>
          <w:sz w:val="28"/>
          <w:szCs w:val="28"/>
        </w:rPr>
        <w:t>Бюджетные ассигнования на исполнение указанных публичных нормативных обязательств предусмотрены на ежемесячную доплату к пенсиям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4243DB">
        <w:rPr>
          <w:rFonts w:ascii="Times New Roman" w:hAnsi="Times New Roman" w:cs="Times New Roman"/>
          <w:sz w:val="28"/>
          <w:szCs w:val="28"/>
        </w:rPr>
        <w:t>, замещавшим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 в</w:t>
      </w:r>
      <w:r w:rsidRPr="00424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3DB">
        <w:rPr>
          <w:rFonts w:ascii="Times New Roman" w:hAnsi="Times New Roman" w:cs="Times New Roman"/>
          <w:sz w:val="28"/>
          <w:szCs w:val="28"/>
        </w:rPr>
        <w:t>Княгининско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2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4243DB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 о пенсии за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выслугу лет лицам, замещавшим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муниципальные должности и должности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в </w:t>
      </w:r>
      <w:proofErr w:type="spellStart"/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округе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Нижегородской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решением 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3DB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от 0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2.20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3г №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B" w:rsidRDefault="004243DB" w:rsidP="00424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2">
        <w:rPr>
          <w:rFonts w:ascii="Times New Roman" w:hAnsi="Times New Roman" w:cs="Times New Roman"/>
          <w:sz w:val="28"/>
          <w:szCs w:val="28"/>
        </w:rPr>
        <w:t xml:space="preserve">  </w:t>
      </w:r>
      <w:r w:rsidRPr="009F3D4F">
        <w:rPr>
          <w:rFonts w:ascii="Times New Roman" w:hAnsi="Times New Roman" w:cs="Times New Roman"/>
          <w:sz w:val="28"/>
          <w:szCs w:val="28"/>
        </w:rPr>
        <w:t>Бюджетные ассигнования, направляемые на исполнение публичных нормативных обязательств в 202</w:t>
      </w:r>
      <w:r w:rsidR="000B3DAF">
        <w:rPr>
          <w:rFonts w:ascii="Times New Roman" w:hAnsi="Times New Roman" w:cs="Times New Roman"/>
          <w:sz w:val="28"/>
          <w:szCs w:val="28"/>
        </w:rPr>
        <w:t>5</w:t>
      </w:r>
      <w:r w:rsidRPr="009F3D4F">
        <w:rPr>
          <w:rFonts w:ascii="Times New Roman" w:hAnsi="Times New Roman" w:cs="Times New Roman"/>
          <w:sz w:val="28"/>
          <w:szCs w:val="28"/>
        </w:rPr>
        <w:t>-202</w:t>
      </w:r>
      <w:r w:rsidR="000B3DAF">
        <w:rPr>
          <w:rFonts w:ascii="Times New Roman" w:hAnsi="Times New Roman" w:cs="Times New Roman"/>
          <w:sz w:val="28"/>
          <w:szCs w:val="28"/>
        </w:rPr>
        <w:t>7</w:t>
      </w:r>
      <w:r w:rsidRPr="009F3D4F">
        <w:rPr>
          <w:rFonts w:ascii="Times New Roman" w:hAnsi="Times New Roman" w:cs="Times New Roman"/>
          <w:sz w:val="28"/>
          <w:szCs w:val="28"/>
        </w:rPr>
        <w:t xml:space="preserve"> годах, по разделам, подразделам классификации расходов представлены ниже:</w:t>
      </w:r>
    </w:p>
    <w:p w:rsidR="00231F4F" w:rsidRPr="00231F4F" w:rsidRDefault="00231F4F" w:rsidP="00231F4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</w:t>
      </w:r>
      <w:r w:rsidR="000B3DA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9748" w:type="dxa"/>
        <w:tblLook w:val="04A0"/>
      </w:tblPr>
      <w:tblGrid>
        <w:gridCol w:w="3085"/>
        <w:gridCol w:w="1985"/>
        <w:gridCol w:w="1276"/>
        <w:gridCol w:w="1134"/>
        <w:gridCol w:w="1134"/>
        <w:gridCol w:w="1134"/>
      </w:tblGrid>
      <w:tr w:rsidR="004243DB" w:rsidTr="00D339FF">
        <w:tc>
          <w:tcPr>
            <w:tcW w:w="3085" w:type="dxa"/>
            <w:vMerge w:val="restart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Код и наименование раздела, подраздела классификации расходов бюджета</w:t>
            </w:r>
          </w:p>
        </w:tc>
        <w:tc>
          <w:tcPr>
            <w:tcW w:w="1985" w:type="dxa"/>
          </w:tcPr>
          <w:p w:rsidR="004243DB" w:rsidRPr="004243DB" w:rsidRDefault="004243DB" w:rsidP="000B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B3D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 xml:space="preserve"> год проект</w:t>
            </w:r>
          </w:p>
        </w:tc>
        <w:tc>
          <w:tcPr>
            <w:tcW w:w="2410" w:type="dxa"/>
            <w:gridSpan w:val="2"/>
          </w:tcPr>
          <w:p w:rsidR="004243DB" w:rsidRPr="004243DB" w:rsidRDefault="004243DB" w:rsidP="000B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B3D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 xml:space="preserve"> год проект</w:t>
            </w:r>
          </w:p>
        </w:tc>
        <w:tc>
          <w:tcPr>
            <w:tcW w:w="2268" w:type="dxa"/>
            <w:gridSpan w:val="2"/>
          </w:tcPr>
          <w:p w:rsidR="004243DB" w:rsidRPr="004243DB" w:rsidRDefault="004243DB" w:rsidP="000B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B3D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 xml:space="preserve"> год проект</w:t>
            </w:r>
          </w:p>
        </w:tc>
      </w:tr>
      <w:tr w:rsidR="004243DB" w:rsidTr="00D339FF">
        <w:tc>
          <w:tcPr>
            <w:tcW w:w="3085" w:type="dxa"/>
            <w:vMerge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243DB" w:rsidRPr="004243DB" w:rsidRDefault="004243DB" w:rsidP="000B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% к 202</w:t>
            </w:r>
            <w:r w:rsidR="000B3D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</w:tcPr>
          <w:p w:rsidR="004243DB" w:rsidRPr="004243DB" w:rsidRDefault="004243DB" w:rsidP="000B3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% к 202</w:t>
            </w:r>
            <w:r w:rsidR="000B3D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243DB" w:rsidTr="00D339FF">
        <w:tc>
          <w:tcPr>
            <w:tcW w:w="3085" w:type="dxa"/>
          </w:tcPr>
          <w:p w:rsidR="004243DB" w:rsidRPr="004243DB" w:rsidRDefault="004243DB" w:rsidP="00F61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F615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2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F61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Пенсионное </w:t>
            </w:r>
            <w:r w:rsidRPr="004243DB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обеспечение»</w:t>
            </w:r>
          </w:p>
        </w:tc>
        <w:tc>
          <w:tcPr>
            <w:tcW w:w="1985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8 204,8</w:t>
            </w:r>
          </w:p>
        </w:tc>
        <w:tc>
          <w:tcPr>
            <w:tcW w:w="1276" w:type="dxa"/>
          </w:tcPr>
          <w:p w:rsidR="004243DB" w:rsidRPr="004243DB" w:rsidRDefault="000B3DAF" w:rsidP="00D339FF">
            <w:pPr>
              <w:ind w:hanging="2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8 792,4</w:t>
            </w:r>
          </w:p>
        </w:tc>
        <w:tc>
          <w:tcPr>
            <w:tcW w:w="1134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34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8 880,6</w:t>
            </w:r>
          </w:p>
        </w:tc>
        <w:tc>
          <w:tcPr>
            <w:tcW w:w="1134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4243DB" w:rsidTr="00D339FF">
        <w:tc>
          <w:tcPr>
            <w:tcW w:w="3085" w:type="dxa"/>
          </w:tcPr>
          <w:p w:rsidR="004243DB" w:rsidRPr="004243DB" w:rsidRDefault="004243DB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DB">
              <w:rPr>
                <w:rFonts w:ascii="Times New Roman" w:hAnsi="Times New Roman" w:cs="Times New Roman"/>
                <w:sz w:val="20"/>
                <w:szCs w:val="20"/>
              </w:rPr>
              <w:t>096 1001 02 1 02 29980 300</w:t>
            </w:r>
          </w:p>
        </w:tc>
        <w:tc>
          <w:tcPr>
            <w:tcW w:w="1985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8 204,8</w:t>
            </w:r>
          </w:p>
        </w:tc>
        <w:tc>
          <w:tcPr>
            <w:tcW w:w="1276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8 792,4</w:t>
            </w:r>
          </w:p>
        </w:tc>
        <w:tc>
          <w:tcPr>
            <w:tcW w:w="1134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134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8 880,6</w:t>
            </w:r>
          </w:p>
        </w:tc>
        <w:tc>
          <w:tcPr>
            <w:tcW w:w="1134" w:type="dxa"/>
          </w:tcPr>
          <w:p w:rsidR="004243DB" w:rsidRPr="004243DB" w:rsidRDefault="000B3DAF" w:rsidP="00D3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</w:tbl>
    <w:p w:rsidR="000D1B3E" w:rsidRDefault="000D1B3E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EA8" w:rsidRDefault="009F0906" w:rsidP="009F0906">
      <w:pPr>
        <w:pStyle w:val="aa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3F108D" w:rsidRPr="00A84386">
        <w:rPr>
          <w:rFonts w:ascii="Times New Roman" w:hAnsi="Times New Roman"/>
          <w:sz w:val="28"/>
          <w:szCs w:val="28"/>
        </w:rPr>
        <w:t xml:space="preserve">Пунктом 1 статьи </w:t>
      </w:r>
      <w:r w:rsidR="003F108D">
        <w:rPr>
          <w:rFonts w:ascii="Times New Roman" w:hAnsi="Times New Roman"/>
          <w:sz w:val="28"/>
          <w:szCs w:val="28"/>
        </w:rPr>
        <w:t xml:space="preserve">8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проекта решения и приложениями </w:t>
      </w:r>
      <w:r w:rsidR="003F108D">
        <w:rPr>
          <w:rFonts w:ascii="Times New Roman" w:eastAsia="TimesNewRomanPSMT" w:hAnsi="Times New Roman"/>
          <w:sz w:val="28"/>
          <w:szCs w:val="28"/>
        </w:rPr>
        <w:t>3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,</w:t>
      </w:r>
      <w:r w:rsidR="003F108D">
        <w:rPr>
          <w:rFonts w:ascii="Times New Roman" w:eastAsia="TimesNewRomanPSMT" w:hAnsi="Times New Roman"/>
          <w:sz w:val="28"/>
          <w:szCs w:val="28"/>
        </w:rPr>
        <w:t>4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,</w:t>
      </w:r>
      <w:r w:rsidR="003F108D">
        <w:rPr>
          <w:rFonts w:ascii="Times New Roman" w:eastAsia="TimesNewRomanPSMT" w:hAnsi="Times New Roman"/>
          <w:sz w:val="28"/>
          <w:szCs w:val="28"/>
        </w:rPr>
        <w:t>5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 предлагается утвердить  распределение бюджетных ассигнований по</w:t>
      </w:r>
      <w:r w:rsidR="003F108D" w:rsidRPr="009A2264">
        <w:rPr>
          <w:rFonts w:ascii="Times New Roman" w:eastAsia="TimesNewRomanPSMT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целевым статьям (муниципальным программам и непрограммным направлениям деятельности), группам видов расходов классификации расходов бюджета; ведомственную структуру расходов</w:t>
      </w:r>
      <w:r w:rsidR="003F108D">
        <w:rPr>
          <w:rFonts w:ascii="Times New Roman" w:eastAsia="TimesNewRomanPSMT" w:hAnsi="Times New Roman"/>
          <w:sz w:val="28"/>
          <w:szCs w:val="28"/>
        </w:rPr>
        <w:t xml:space="preserve"> классификации расходов бюджета</w:t>
      </w:r>
      <w:r w:rsidR="003F108D" w:rsidRPr="00880246">
        <w:rPr>
          <w:rFonts w:ascii="Times New Roman" w:eastAsia="TimesNewRomanPSMT" w:hAnsi="Times New Roman"/>
          <w:sz w:val="28"/>
          <w:szCs w:val="28"/>
        </w:rPr>
        <w:t>;</w:t>
      </w:r>
      <w:r w:rsidR="003F108D" w:rsidRPr="003F108D">
        <w:rPr>
          <w:rFonts w:ascii="Times New Roman" w:eastAsia="TimesNewRomanPSMT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распределение бюджетных ассигнований по разделам, подразделам</w:t>
      </w:r>
      <w:r w:rsidR="003F108D">
        <w:rPr>
          <w:rFonts w:ascii="Times New Roman" w:eastAsia="TimesNewRomanPSMT" w:hAnsi="Times New Roman"/>
          <w:sz w:val="28"/>
          <w:szCs w:val="28"/>
        </w:rPr>
        <w:t xml:space="preserve"> и группам видов расходов классификации расходов бюджетов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, </w:t>
      </w:r>
      <w:r w:rsidR="003F108D" w:rsidRPr="00A84386">
        <w:rPr>
          <w:rFonts w:ascii="Times New Roman" w:hAnsi="Times New Roman"/>
          <w:sz w:val="28"/>
          <w:szCs w:val="28"/>
        </w:rPr>
        <w:t>что не противоречит  пункту 3  статьи 184.1 Бюджетного кодекса.</w:t>
      </w:r>
    </w:p>
    <w:p w:rsidR="00F54406" w:rsidRDefault="009F0906" w:rsidP="0084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78 БК РФ </w:t>
      </w:r>
      <w:r w:rsidR="00F0482B">
        <w:rPr>
          <w:rFonts w:ascii="Times New Roman" w:hAnsi="Times New Roman" w:cs="Times New Roman"/>
          <w:sz w:val="28"/>
          <w:szCs w:val="28"/>
        </w:rPr>
        <w:t>статья 1</w:t>
      </w:r>
      <w:r w:rsidR="006C5CF5">
        <w:rPr>
          <w:rFonts w:ascii="Times New Roman" w:hAnsi="Times New Roman" w:cs="Times New Roman"/>
          <w:sz w:val="28"/>
          <w:szCs w:val="28"/>
        </w:rPr>
        <w:t>2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 проекта решения предусматривает предоставление субсидий юридическим лицам</w:t>
      </w:r>
      <w:r w:rsidR="00F0482B">
        <w:rPr>
          <w:rFonts w:ascii="Times New Roman" w:hAnsi="Times New Roman" w:cs="Times New Roman"/>
          <w:sz w:val="28"/>
          <w:szCs w:val="28"/>
        </w:rPr>
        <w:t xml:space="preserve"> </w:t>
      </w:r>
      <w:r w:rsidR="00F0482B" w:rsidRPr="00A84386">
        <w:rPr>
          <w:rFonts w:ascii="Times New Roman" w:eastAsia="TimesNewRomanPSMT" w:hAnsi="Times New Roman"/>
          <w:sz w:val="28"/>
          <w:szCs w:val="28"/>
        </w:rPr>
        <w:t>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рамках муниципальных программ </w:t>
      </w:r>
      <w:proofErr w:type="spellStart"/>
      <w:r w:rsidR="00F544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F5440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76D" w:rsidRPr="00A84386" w:rsidRDefault="006839AE" w:rsidP="0052276D">
      <w:pPr>
        <w:pStyle w:val="aa"/>
        <w:tabs>
          <w:tab w:val="left" w:pos="426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9) В</w:t>
      </w:r>
      <w:r w:rsidR="0052276D" w:rsidRPr="00A84386">
        <w:rPr>
          <w:rFonts w:ascii="Times New Roman" w:eastAsia="TimesNewRomanPSMT" w:hAnsi="Times New Roman"/>
          <w:sz w:val="28"/>
          <w:szCs w:val="28"/>
        </w:rPr>
        <w:t xml:space="preserve"> соответствии  со  статьей  78.1  БК  РФ статьей </w:t>
      </w:r>
      <w:r w:rsidR="0052276D">
        <w:rPr>
          <w:rFonts w:ascii="Times New Roman" w:eastAsia="TimesNewRomanPSMT" w:hAnsi="Times New Roman"/>
          <w:sz w:val="28"/>
          <w:szCs w:val="28"/>
        </w:rPr>
        <w:t>1</w:t>
      </w:r>
      <w:r w:rsidR="006C5CF5">
        <w:rPr>
          <w:rFonts w:ascii="Times New Roman" w:eastAsia="TimesNewRomanPSMT" w:hAnsi="Times New Roman"/>
          <w:sz w:val="28"/>
          <w:szCs w:val="28"/>
        </w:rPr>
        <w:t>3</w:t>
      </w:r>
      <w:r w:rsidR="0052276D" w:rsidRPr="00A84386">
        <w:rPr>
          <w:rFonts w:ascii="Times New Roman" w:eastAsia="TimesNewRomanPSMT" w:hAnsi="Times New Roman"/>
          <w:sz w:val="28"/>
          <w:szCs w:val="28"/>
        </w:rPr>
        <w:t xml:space="preserve"> проекта решения предусмотрено  предоставление  субсидии некоммерческим организациям, </w:t>
      </w:r>
      <w:r w:rsidR="0052276D" w:rsidRPr="00A84386">
        <w:rPr>
          <w:rFonts w:ascii="Times New Roman" w:hAnsi="Times New Roman"/>
          <w:sz w:val="28"/>
          <w:szCs w:val="28"/>
        </w:rPr>
        <w:t>не являющимся муниципальными учреждениями.</w:t>
      </w:r>
    </w:p>
    <w:p w:rsidR="00BA3CF4" w:rsidRDefault="006839AE" w:rsidP="0068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2C13C0">
        <w:rPr>
          <w:rFonts w:ascii="Times New Roman" w:hAnsi="Times New Roman" w:cs="Times New Roman"/>
          <w:sz w:val="28"/>
          <w:szCs w:val="28"/>
        </w:rPr>
        <w:t xml:space="preserve"> 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62 БК РФ </w:t>
      </w:r>
      <w:r w:rsidR="007D2589">
        <w:rPr>
          <w:rFonts w:ascii="Times New Roman" w:hAnsi="Times New Roman" w:cs="Times New Roman"/>
          <w:sz w:val="28"/>
          <w:szCs w:val="28"/>
        </w:rPr>
        <w:t>статьей</w:t>
      </w:r>
      <w:r w:rsidR="00D64FDA" w:rsidRPr="002C13C0">
        <w:rPr>
          <w:rFonts w:ascii="Times New Roman" w:hAnsi="Times New Roman" w:cs="Times New Roman"/>
          <w:sz w:val="28"/>
          <w:szCs w:val="28"/>
        </w:rPr>
        <w:t xml:space="preserve"> </w:t>
      </w:r>
      <w:r w:rsidR="002C13C0">
        <w:rPr>
          <w:rFonts w:ascii="Times New Roman" w:hAnsi="Times New Roman" w:cs="Times New Roman"/>
          <w:sz w:val="28"/>
          <w:szCs w:val="28"/>
        </w:rPr>
        <w:t>6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 проекта решения устанавливается, что 5 процентов прибыли муниципальных унитарных предприятий, остающейся после уплаты ими налогов, сборов и иных обязательных платежей, зачисляются в бюджет </w:t>
      </w:r>
      <w:r w:rsidR="00D64F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округа в соответствии </w:t>
      </w:r>
      <w:r w:rsidR="00BA3CF4" w:rsidRPr="00BA3CF4">
        <w:rPr>
          <w:rFonts w:ascii="Times New Roman" w:hAnsi="Times New Roman" w:cs="Times New Roman"/>
          <w:sz w:val="28"/>
          <w:szCs w:val="28"/>
        </w:rPr>
        <w:t xml:space="preserve">с 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 w:rsidR="002C13C0" w:rsidRPr="00BA3CF4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.10.20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3 №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5 «</w:t>
      </w:r>
      <w:r w:rsidRPr="006839AE">
        <w:rPr>
          <w:rFonts w:ascii="Times New Roman" w:hAnsi="Times New Roman" w:cs="Times New Roman"/>
          <w:bCs/>
          <w:sz w:val="28"/>
          <w:szCs w:val="28"/>
        </w:rPr>
        <w:t>Об утверждении Положения о размерах,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сроках и порядке перечисления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муниципальными унитарными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 xml:space="preserve">предприятиями в бюджет </w:t>
      </w:r>
      <w:proofErr w:type="spellStart"/>
      <w:r w:rsidRPr="006839AE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муниципального округа Нижегородской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области части прибыли, остающейся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после уплаты налогов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обязательных платежей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»</w:t>
      </w:r>
      <w:r w:rsidR="00BA3CF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50DC" w:rsidRDefault="00BA3CF4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39A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750DC" w:rsidRPr="00BA3CF4">
        <w:rPr>
          <w:rFonts w:ascii="Times New Roman" w:hAnsi="Times New Roman" w:cs="Times New Roman"/>
          <w:sz w:val="28"/>
          <w:szCs w:val="28"/>
        </w:rPr>
        <w:t>стат</w:t>
      </w:r>
      <w:r w:rsidR="006C5CF5">
        <w:rPr>
          <w:rFonts w:ascii="Times New Roman" w:hAnsi="Times New Roman" w:cs="Times New Roman"/>
          <w:sz w:val="28"/>
          <w:szCs w:val="28"/>
        </w:rPr>
        <w:t>ьи</w:t>
      </w:r>
      <w:r w:rsidR="00F750DC" w:rsidRPr="00BA3CF4">
        <w:rPr>
          <w:rFonts w:ascii="Times New Roman" w:hAnsi="Times New Roman" w:cs="Times New Roman"/>
          <w:sz w:val="28"/>
          <w:szCs w:val="28"/>
        </w:rPr>
        <w:t xml:space="preserve"> 1</w:t>
      </w:r>
      <w:r w:rsidR="00867CE6">
        <w:rPr>
          <w:rFonts w:ascii="Times New Roman" w:hAnsi="Times New Roman" w:cs="Times New Roman"/>
          <w:sz w:val="28"/>
          <w:szCs w:val="28"/>
        </w:rPr>
        <w:t>6</w:t>
      </w:r>
      <w:r w:rsidR="00F750DC" w:rsidRPr="00BA3CF4">
        <w:rPr>
          <w:rFonts w:ascii="Times New Roman" w:hAnsi="Times New Roman" w:cs="Times New Roman"/>
          <w:sz w:val="28"/>
          <w:szCs w:val="28"/>
        </w:rPr>
        <w:t xml:space="preserve"> </w:t>
      </w:r>
      <w:r w:rsidR="00F750DC" w:rsidRPr="00F750DC">
        <w:rPr>
          <w:rFonts w:ascii="Times New Roman" w:hAnsi="Times New Roman" w:cs="Times New Roman"/>
          <w:sz w:val="28"/>
          <w:szCs w:val="28"/>
        </w:rPr>
        <w:t>проекта решения привлечение муниципальных заимствований в 202</w:t>
      </w:r>
      <w:r w:rsidR="006C5CF5">
        <w:rPr>
          <w:rFonts w:ascii="Times New Roman" w:hAnsi="Times New Roman" w:cs="Times New Roman"/>
          <w:sz w:val="28"/>
          <w:szCs w:val="28"/>
        </w:rPr>
        <w:t>5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6C5CF5">
        <w:rPr>
          <w:rFonts w:ascii="Times New Roman" w:hAnsi="Times New Roman" w:cs="Times New Roman"/>
          <w:sz w:val="28"/>
          <w:szCs w:val="28"/>
        </w:rPr>
        <w:t>6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и 202</w:t>
      </w:r>
      <w:r w:rsidR="006C5CF5">
        <w:rPr>
          <w:rFonts w:ascii="Times New Roman" w:hAnsi="Times New Roman" w:cs="Times New Roman"/>
          <w:sz w:val="28"/>
          <w:szCs w:val="28"/>
        </w:rPr>
        <w:t>7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годах, в том числе предоставление муниципальных гарантий, не предусмотрено и соответственно не предусматриваются бюджетные средства на обслуживание муниципального долга. </w:t>
      </w:r>
    </w:p>
    <w:p w:rsidR="00F750DC" w:rsidRDefault="00F750DC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DC">
        <w:rPr>
          <w:rFonts w:ascii="Times New Roman" w:hAnsi="Times New Roman" w:cs="Times New Roman"/>
          <w:sz w:val="28"/>
          <w:szCs w:val="28"/>
        </w:rPr>
        <w:t>Политика в области муниципального долга предусматривает отказ от привлечения заемных средств.</w:t>
      </w:r>
    </w:p>
    <w:p w:rsidR="00F750DC" w:rsidRDefault="00F750DC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DC">
        <w:rPr>
          <w:rFonts w:ascii="Times New Roman" w:hAnsi="Times New Roman" w:cs="Times New Roman"/>
          <w:sz w:val="28"/>
          <w:szCs w:val="28"/>
        </w:rPr>
        <w:lastRenderedPageBreak/>
        <w:t>В целом в проекте соблюдены принципы полноты отражения расходов бюджета и общего (совокупного) покрытия расходов бюджета, предусмотренные статьями 32 и 35 Б</w:t>
      </w:r>
      <w:r w:rsidR="006839AE">
        <w:rPr>
          <w:rFonts w:ascii="Times New Roman" w:hAnsi="Times New Roman" w:cs="Times New Roman"/>
          <w:sz w:val="28"/>
          <w:szCs w:val="28"/>
        </w:rPr>
        <w:t>К</w:t>
      </w:r>
      <w:r w:rsidRPr="00F750DC">
        <w:rPr>
          <w:rFonts w:ascii="Times New Roman" w:hAnsi="Times New Roman" w:cs="Times New Roman"/>
          <w:sz w:val="28"/>
          <w:szCs w:val="28"/>
        </w:rPr>
        <w:t xml:space="preserve"> РФ (отсутствие закрепления конкретных видов расходов за определёнными видами доходов в законопроекте). </w:t>
      </w:r>
    </w:p>
    <w:p w:rsidR="00457D55" w:rsidRPr="00457D55" w:rsidRDefault="00457D55" w:rsidP="00457D55">
      <w:pPr>
        <w:autoSpaceDE w:val="0"/>
        <w:autoSpaceDN w:val="0"/>
        <w:adjustRightInd w:val="0"/>
        <w:spacing w:after="0" w:line="240" w:lineRule="auto"/>
        <w:ind w:firstLine="6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D55">
        <w:rPr>
          <w:rFonts w:ascii="Times New Roman" w:hAnsi="Times New Roman" w:cs="Times New Roman"/>
          <w:bCs/>
          <w:sz w:val="28"/>
          <w:szCs w:val="28"/>
        </w:rPr>
        <w:t>Таким образом, основные параметры бюджета определены исходя из ожидаемого прогноза поступления доходов и сбалансированности бюджета.</w:t>
      </w:r>
    </w:p>
    <w:p w:rsidR="00457D55" w:rsidRPr="00457D55" w:rsidRDefault="00457D55" w:rsidP="00457D55">
      <w:pPr>
        <w:autoSpaceDE w:val="0"/>
        <w:autoSpaceDN w:val="0"/>
        <w:adjustRightInd w:val="0"/>
        <w:spacing w:after="0" w:line="240" w:lineRule="auto"/>
        <w:ind w:firstLine="6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D55">
        <w:rPr>
          <w:rFonts w:ascii="Times New Roman" w:hAnsi="Times New Roman" w:cs="Times New Roman"/>
          <w:sz w:val="28"/>
          <w:szCs w:val="28"/>
        </w:rPr>
        <w:t>В соответствии со ст. 136 Бюджетного кодекса РФ,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финансов Нижегородской области от 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457D55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457D55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457D55">
        <w:rPr>
          <w:rFonts w:ascii="Times New Roman" w:hAnsi="Times New Roman" w:cs="Times New Roman"/>
          <w:bCs/>
          <w:sz w:val="28"/>
          <w:szCs w:val="28"/>
        </w:rPr>
        <w:t>8 «Об отнесении муниципальных образований Нижегородской области к группам в зависимости от доли дотаций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Княгининский</w:t>
      </w:r>
      <w:proofErr w:type="spellEnd"/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отнесен к второй группе муниципальных образований.</w:t>
      </w:r>
    </w:p>
    <w:p w:rsidR="004C0890" w:rsidRDefault="004C089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269" w:rsidRPr="00BA10C3" w:rsidRDefault="00876931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Доходы 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proofErr w:type="spellStart"/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>Княгининского</w:t>
      </w:r>
      <w:proofErr w:type="spellEnd"/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округа</w:t>
      </w:r>
    </w:p>
    <w:p w:rsidR="007B2FD1" w:rsidRPr="00BA10C3" w:rsidRDefault="00F750DC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на 202</w:t>
      </w:r>
      <w:r w:rsidR="0087693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год и плановый период 202</w:t>
      </w:r>
      <w:r w:rsidR="0087693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и 202</w:t>
      </w:r>
      <w:r w:rsidR="0087693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годов</w:t>
      </w:r>
    </w:p>
    <w:p w:rsidR="007B2FD1" w:rsidRPr="007B2FD1" w:rsidRDefault="007B2FD1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908" w:rsidRDefault="00552908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П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ояснительной записки при формировании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br/>
        <w:t>доходной части проекта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 xml:space="preserve"> учтены положения Бюджетного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РФ, а также принятые изменения налогового законодательства РФ и законы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 xml:space="preserve"> области.</w:t>
      </w:r>
    </w:p>
    <w:p w:rsidR="00552908" w:rsidRDefault="00552908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908">
        <w:rPr>
          <w:rFonts w:ascii="Times New Roman" w:hAnsi="Times New Roman" w:cs="Times New Roman"/>
          <w:color w:val="000000"/>
          <w:sz w:val="28"/>
          <w:szCs w:val="28"/>
        </w:rPr>
        <w:t>Прогноз налоговых и неналоговых доходов бюджета муниципального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 исходя из основных показателей социально-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экономического развития </w:t>
      </w:r>
      <w:proofErr w:type="spellStart"/>
      <w:r>
        <w:rPr>
          <w:rFonts w:ascii="Times New Roman" w:hAnsi="Times New Roman" w:cs="Times New Roman"/>
          <w:color w:val="262633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262633"/>
          <w:sz w:val="28"/>
          <w:szCs w:val="28"/>
        </w:rPr>
        <w:t xml:space="preserve">округа 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и ожидаемого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поступления данных доходов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552908" w:rsidRDefault="00552908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2908">
        <w:rPr>
          <w:rFonts w:ascii="Times New Roman" w:hAnsi="Times New Roman" w:cs="Times New Roman"/>
          <w:color w:val="000000"/>
          <w:sz w:val="28"/>
          <w:szCs w:val="28"/>
        </w:rPr>
        <w:t>Плановые поступления по основным доходным источникам определены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на основании расчетов, представленных главными администраторами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доходов бюджета муниципального образования,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с Методиками прогнозирования поступлений администрируемых доходов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>в бюджет муниципального образования</w:t>
      </w:r>
      <w:r w:rsidR="008B3C24">
        <w:rPr>
          <w:rStyle w:val="af2"/>
          <w:rFonts w:ascii="Times New Roman" w:hAnsi="Times New Roman" w:cs="Times New Roman"/>
          <w:color w:val="000000"/>
          <w:sz w:val="28"/>
          <w:szCs w:val="28"/>
        </w:rPr>
        <w:footnoteReference w:id="3"/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 xml:space="preserve"> (по неналоговым доходам бюджета).</w:t>
      </w:r>
    </w:p>
    <w:p w:rsidR="00D846AE" w:rsidRDefault="00D846AE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поступления доходов бюджета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46AE" w:rsidRDefault="00D846AE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6AE">
        <w:rPr>
          <w:rFonts w:ascii="Times New Roman" w:hAnsi="Times New Roman" w:cs="Times New Roman"/>
          <w:color w:val="000000"/>
          <w:sz w:val="28"/>
          <w:szCs w:val="28"/>
        </w:rPr>
        <w:t>-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790 518,4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46AE" w:rsidRDefault="00D846AE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6AE">
        <w:rPr>
          <w:rFonts w:ascii="Times New Roman" w:hAnsi="Times New Roman" w:cs="Times New Roman"/>
          <w:color w:val="000000"/>
          <w:sz w:val="28"/>
          <w:szCs w:val="28"/>
        </w:rPr>
        <w:t>-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774 857,3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2908" w:rsidRDefault="00D846AE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 2027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801 464,9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D846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5F0C" w:rsidRDefault="00B95F0C" w:rsidP="00CC135D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5F0C" w:rsidRPr="006D1A70" w:rsidRDefault="00DB10FC" w:rsidP="00A033D4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D1A70">
        <w:rPr>
          <w:rFonts w:ascii="Times New Roman" w:hAnsi="Times New Roman" w:cs="Times New Roman"/>
          <w:color w:val="000000"/>
          <w:sz w:val="28"/>
          <w:szCs w:val="28"/>
        </w:rPr>
        <w:t>Подробный а</w:t>
      </w:r>
      <w:r w:rsidR="00A033D4" w:rsidRPr="006D1A70">
        <w:rPr>
          <w:rFonts w:ascii="Times New Roman" w:hAnsi="Times New Roman" w:cs="Times New Roman"/>
          <w:color w:val="000000"/>
          <w:sz w:val="28"/>
          <w:szCs w:val="28"/>
        </w:rPr>
        <w:t>нализ поступления доходов в бюджет муниципального</w:t>
      </w:r>
      <w:r w:rsidR="00A033D4" w:rsidRPr="006D1A70">
        <w:rPr>
          <w:rFonts w:ascii="Times New Roman" w:hAnsi="Times New Roman" w:cs="Times New Roman"/>
          <w:color w:val="000000"/>
          <w:sz w:val="28"/>
          <w:szCs w:val="28"/>
        </w:rPr>
        <w:br/>
        <w:t>округа в 2024 году, ожидаемое исполнение за 2024 год и прогнозируемые объемы</w:t>
      </w:r>
      <w:r w:rsidR="006D1A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3D4" w:rsidRPr="006D1A70">
        <w:rPr>
          <w:rFonts w:ascii="Times New Roman" w:hAnsi="Times New Roman" w:cs="Times New Roman"/>
          <w:color w:val="000000"/>
          <w:sz w:val="28"/>
          <w:szCs w:val="28"/>
        </w:rPr>
        <w:t>доходов округа на 2025 - 2027 годы приведены в приложении № 1 к</w:t>
      </w:r>
      <w:r w:rsidR="00A033D4" w:rsidRPr="006D1A70">
        <w:rPr>
          <w:rFonts w:ascii="Times New Roman" w:hAnsi="Times New Roman" w:cs="Times New Roman"/>
          <w:color w:val="000000"/>
          <w:sz w:val="28"/>
          <w:szCs w:val="28"/>
        </w:rPr>
        <w:br/>
        <w:t>заключению.</w:t>
      </w:r>
    </w:p>
    <w:p w:rsidR="00B95F0C" w:rsidRDefault="00B95F0C" w:rsidP="00B95F0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5F0C" w:rsidRPr="00B95F0C" w:rsidRDefault="00B95F0C" w:rsidP="00B95F0C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5F0C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Прогноз поступления доходов бюджета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округа</w:t>
      </w:r>
      <w:r w:rsidRPr="00B95F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период 202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5-2027</w:t>
      </w:r>
      <w:r w:rsidRPr="00B95F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5F0C">
        <w:rPr>
          <w:rFonts w:ascii="Times New Roman" w:hAnsi="Times New Roman" w:cs="Times New Roman"/>
          <w:iCs/>
          <w:color w:val="000000"/>
          <w:sz w:val="28"/>
          <w:szCs w:val="28"/>
        </w:rPr>
        <w:t>и утвержденные и ожидаемые поступления в 202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Pr="00B95F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95F0C" w:rsidRPr="00231F4F" w:rsidRDefault="00B95F0C" w:rsidP="00B95F0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7, тыс. рублей</w:t>
      </w:r>
    </w:p>
    <w:p w:rsidR="00CC135D" w:rsidRPr="00D846AE" w:rsidRDefault="00CC135D" w:rsidP="00B95F0C">
      <w:pPr>
        <w:pStyle w:val="Eiiey"/>
        <w:spacing w:before="0"/>
        <w:ind w:left="0" w:firstLine="709"/>
        <w:jc w:val="right"/>
        <w:rPr>
          <w:rFonts w:ascii="Times New Roman" w:hAnsi="Times New Roman" w:cs="Times New Roman"/>
          <w:color w:val="262633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5"/>
        <w:gridCol w:w="1559"/>
        <w:gridCol w:w="1417"/>
        <w:gridCol w:w="1560"/>
        <w:gridCol w:w="1417"/>
        <w:gridCol w:w="1382"/>
      </w:tblGrid>
      <w:tr w:rsidR="00A305A9" w:rsidTr="00A305A9">
        <w:tc>
          <w:tcPr>
            <w:tcW w:w="2235" w:type="dxa"/>
            <w:vMerge w:val="restart"/>
          </w:tcPr>
          <w:p w:rsidR="00A305A9" w:rsidRPr="009A5CE5" w:rsidRDefault="00A305A9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976" w:type="dxa"/>
            <w:gridSpan w:val="2"/>
          </w:tcPr>
          <w:p w:rsidR="00A305A9" w:rsidRPr="009A5CE5" w:rsidRDefault="00A305A9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2024 год</w:t>
            </w:r>
          </w:p>
        </w:tc>
        <w:tc>
          <w:tcPr>
            <w:tcW w:w="1560" w:type="dxa"/>
            <w:vMerge w:val="restart"/>
          </w:tcPr>
          <w:p w:rsidR="00A305A9" w:rsidRPr="009A5CE5" w:rsidRDefault="00A305A9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2025 год</w:t>
            </w:r>
          </w:p>
        </w:tc>
        <w:tc>
          <w:tcPr>
            <w:tcW w:w="1417" w:type="dxa"/>
            <w:vMerge w:val="restart"/>
          </w:tcPr>
          <w:p w:rsidR="00A305A9" w:rsidRPr="009A5CE5" w:rsidRDefault="00A305A9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</w:p>
        </w:tc>
        <w:tc>
          <w:tcPr>
            <w:tcW w:w="1382" w:type="dxa"/>
            <w:vMerge w:val="restart"/>
          </w:tcPr>
          <w:p w:rsidR="00A305A9" w:rsidRPr="009A5CE5" w:rsidRDefault="00A305A9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</w:tc>
      </w:tr>
      <w:tr w:rsidR="00A305A9" w:rsidTr="00A305A9">
        <w:tc>
          <w:tcPr>
            <w:tcW w:w="2235" w:type="dxa"/>
            <w:vMerge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ред. от 08.12.2023 №104</w:t>
            </w:r>
          </w:p>
        </w:tc>
        <w:tc>
          <w:tcPr>
            <w:tcW w:w="1417" w:type="dxa"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ред. от 07.11.2024 №44 (оценка)</w:t>
            </w:r>
          </w:p>
        </w:tc>
        <w:tc>
          <w:tcPr>
            <w:tcW w:w="1560" w:type="dxa"/>
            <w:vMerge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vMerge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82" w:type="dxa"/>
            <w:vMerge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A5CE5" w:rsidTr="00A305A9">
        <w:tc>
          <w:tcPr>
            <w:tcW w:w="2235" w:type="dxa"/>
          </w:tcPr>
          <w:p w:rsidR="009A5CE5" w:rsidRPr="009A5CE5" w:rsidRDefault="009A5CE5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Налоговые и неналоговые</w:t>
            </w:r>
            <w:r w:rsidRPr="009A5CE5">
              <w:rPr>
                <w:rFonts w:ascii="Times New Roman" w:hAnsi="Times New Roman" w:cs="Times New Roman"/>
                <w:color w:val="000000"/>
              </w:rPr>
              <w:br/>
            </w:r>
            <w:r w:rsidRPr="009A5C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1559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274 250,5</w:t>
            </w:r>
          </w:p>
        </w:tc>
        <w:tc>
          <w:tcPr>
            <w:tcW w:w="1417" w:type="dxa"/>
          </w:tcPr>
          <w:p w:rsidR="009A5CE5" w:rsidRPr="009A5CE5" w:rsidRDefault="009A5CE5" w:rsidP="00A033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274 250,5</w:t>
            </w:r>
          </w:p>
        </w:tc>
        <w:tc>
          <w:tcPr>
            <w:tcW w:w="1560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322 198,1</w:t>
            </w:r>
          </w:p>
        </w:tc>
        <w:tc>
          <w:tcPr>
            <w:tcW w:w="1417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352 624,1</w:t>
            </w:r>
          </w:p>
        </w:tc>
        <w:tc>
          <w:tcPr>
            <w:tcW w:w="1382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383 764,3</w:t>
            </w:r>
          </w:p>
        </w:tc>
      </w:tr>
      <w:tr w:rsidR="009A5CE5" w:rsidTr="00A305A9">
        <w:tc>
          <w:tcPr>
            <w:tcW w:w="2235" w:type="dxa"/>
          </w:tcPr>
          <w:p w:rsidR="009A5CE5" w:rsidRPr="009A5CE5" w:rsidRDefault="009A5CE5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color w:val="000000"/>
              </w:rPr>
              <w:t>Налоговые доходы</w:t>
            </w:r>
          </w:p>
        </w:tc>
        <w:tc>
          <w:tcPr>
            <w:tcW w:w="1559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268 576,2</w:t>
            </w:r>
          </w:p>
        </w:tc>
        <w:tc>
          <w:tcPr>
            <w:tcW w:w="1417" w:type="dxa"/>
          </w:tcPr>
          <w:p w:rsidR="009A5CE5" w:rsidRPr="009A5CE5" w:rsidRDefault="009A5CE5" w:rsidP="00A0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268 576,2</w:t>
            </w:r>
          </w:p>
        </w:tc>
        <w:tc>
          <w:tcPr>
            <w:tcW w:w="1560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314 992,2</w:t>
            </w:r>
          </w:p>
        </w:tc>
        <w:tc>
          <w:tcPr>
            <w:tcW w:w="1417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345 295,3</w:t>
            </w:r>
          </w:p>
        </w:tc>
        <w:tc>
          <w:tcPr>
            <w:tcW w:w="1382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376 291,0</w:t>
            </w:r>
          </w:p>
        </w:tc>
      </w:tr>
      <w:tr w:rsidR="009A5CE5" w:rsidTr="00A305A9">
        <w:tc>
          <w:tcPr>
            <w:tcW w:w="2235" w:type="dxa"/>
          </w:tcPr>
          <w:p w:rsidR="009A5CE5" w:rsidRPr="009A5CE5" w:rsidRDefault="009A5CE5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i/>
                <w:iCs/>
                <w:color w:val="000000"/>
              </w:rPr>
              <w:t>Удельный вес, %</w:t>
            </w:r>
          </w:p>
        </w:tc>
        <w:tc>
          <w:tcPr>
            <w:tcW w:w="1559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39,7</w:t>
            </w:r>
          </w:p>
        </w:tc>
        <w:tc>
          <w:tcPr>
            <w:tcW w:w="1417" w:type="dxa"/>
          </w:tcPr>
          <w:p w:rsidR="009A5CE5" w:rsidRPr="009A5CE5" w:rsidRDefault="009A5CE5" w:rsidP="00A033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32,8</w:t>
            </w:r>
          </w:p>
        </w:tc>
        <w:tc>
          <w:tcPr>
            <w:tcW w:w="1560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39,9</w:t>
            </w:r>
          </w:p>
        </w:tc>
        <w:tc>
          <w:tcPr>
            <w:tcW w:w="1417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44,6</w:t>
            </w:r>
          </w:p>
        </w:tc>
        <w:tc>
          <w:tcPr>
            <w:tcW w:w="1382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47,0</w:t>
            </w:r>
          </w:p>
        </w:tc>
      </w:tr>
      <w:tr w:rsidR="009A5CE5" w:rsidTr="00A305A9">
        <w:tc>
          <w:tcPr>
            <w:tcW w:w="2235" w:type="dxa"/>
          </w:tcPr>
          <w:p w:rsidR="009A5CE5" w:rsidRPr="009A5CE5" w:rsidRDefault="009A5CE5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color w:val="000000"/>
              </w:rPr>
              <w:t>Неналоговые доходы</w:t>
            </w:r>
          </w:p>
        </w:tc>
        <w:tc>
          <w:tcPr>
            <w:tcW w:w="1559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5 674,3</w:t>
            </w:r>
          </w:p>
        </w:tc>
        <w:tc>
          <w:tcPr>
            <w:tcW w:w="1417" w:type="dxa"/>
          </w:tcPr>
          <w:p w:rsidR="009A5CE5" w:rsidRPr="009A5CE5" w:rsidRDefault="009A5CE5" w:rsidP="00A0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5 674,3</w:t>
            </w:r>
          </w:p>
        </w:tc>
        <w:tc>
          <w:tcPr>
            <w:tcW w:w="1560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7 205,9</w:t>
            </w:r>
          </w:p>
        </w:tc>
        <w:tc>
          <w:tcPr>
            <w:tcW w:w="1417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7 328,8</w:t>
            </w:r>
          </w:p>
        </w:tc>
        <w:tc>
          <w:tcPr>
            <w:tcW w:w="1382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7 473,3</w:t>
            </w:r>
          </w:p>
        </w:tc>
      </w:tr>
      <w:tr w:rsidR="009A5CE5" w:rsidTr="00A305A9">
        <w:tc>
          <w:tcPr>
            <w:tcW w:w="2235" w:type="dxa"/>
          </w:tcPr>
          <w:p w:rsidR="009A5CE5" w:rsidRPr="009A5CE5" w:rsidRDefault="009A5CE5" w:rsidP="00A033D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i/>
                <w:iCs/>
                <w:color w:val="000000"/>
              </w:rPr>
              <w:t>Удельный вес, %</w:t>
            </w:r>
          </w:p>
        </w:tc>
        <w:tc>
          <w:tcPr>
            <w:tcW w:w="1559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0,8</w:t>
            </w:r>
          </w:p>
        </w:tc>
        <w:tc>
          <w:tcPr>
            <w:tcW w:w="1417" w:type="dxa"/>
          </w:tcPr>
          <w:p w:rsidR="009A5CE5" w:rsidRPr="009A5CE5" w:rsidRDefault="009A5CE5" w:rsidP="00A033D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0,7</w:t>
            </w:r>
          </w:p>
        </w:tc>
        <w:tc>
          <w:tcPr>
            <w:tcW w:w="1560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0,9</w:t>
            </w:r>
          </w:p>
        </w:tc>
        <w:tc>
          <w:tcPr>
            <w:tcW w:w="1417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0,9</w:t>
            </w:r>
          </w:p>
        </w:tc>
        <w:tc>
          <w:tcPr>
            <w:tcW w:w="1382" w:type="dxa"/>
          </w:tcPr>
          <w:p w:rsidR="009A5CE5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0,9</w:t>
            </w:r>
          </w:p>
        </w:tc>
      </w:tr>
      <w:tr w:rsidR="00A305A9" w:rsidTr="00A305A9">
        <w:tc>
          <w:tcPr>
            <w:tcW w:w="2235" w:type="dxa"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Безвозмездные</w:t>
            </w:r>
            <w:r w:rsidRPr="009A5CE5">
              <w:rPr>
                <w:rFonts w:ascii="Times New Roman" w:hAnsi="Times New Roman" w:cs="Times New Roman"/>
                <w:color w:val="000000"/>
              </w:rPr>
              <w:br/>
            </w:r>
            <w:r w:rsidRPr="009A5C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поступления</w:t>
            </w:r>
          </w:p>
        </w:tc>
        <w:tc>
          <w:tcPr>
            <w:tcW w:w="1559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402 865,4</w:t>
            </w:r>
          </w:p>
        </w:tc>
        <w:tc>
          <w:tcPr>
            <w:tcW w:w="1417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544 428,9</w:t>
            </w:r>
          </w:p>
        </w:tc>
        <w:tc>
          <w:tcPr>
            <w:tcW w:w="1560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468 320,3</w:t>
            </w:r>
          </w:p>
        </w:tc>
        <w:tc>
          <w:tcPr>
            <w:tcW w:w="1417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422 233,2</w:t>
            </w:r>
          </w:p>
        </w:tc>
        <w:tc>
          <w:tcPr>
            <w:tcW w:w="1382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417 700,6</w:t>
            </w:r>
          </w:p>
        </w:tc>
      </w:tr>
      <w:tr w:rsidR="00A305A9" w:rsidTr="00A305A9">
        <w:tc>
          <w:tcPr>
            <w:tcW w:w="2235" w:type="dxa"/>
          </w:tcPr>
          <w:p w:rsidR="00A305A9" w:rsidRPr="009A5CE5" w:rsidRDefault="00A305A9" w:rsidP="00A033D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i/>
                <w:iCs/>
                <w:color w:val="000000"/>
              </w:rPr>
              <w:t>Удельный вес, %</w:t>
            </w:r>
          </w:p>
        </w:tc>
        <w:tc>
          <w:tcPr>
            <w:tcW w:w="1559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17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66,5</w:t>
            </w:r>
          </w:p>
        </w:tc>
        <w:tc>
          <w:tcPr>
            <w:tcW w:w="1560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417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54,5</w:t>
            </w:r>
          </w:p>
        </w:tc>
        <w:tc>
          <w:tcPr>
            <w:tcW w:w="1382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52,1</w:t>
            </w:r>
          </w:p>
        </w:tc>
      </w:tr>
      <w:tr w:rsidR="00A305A9" w:rsidTr="00A305A9">
        <w:tc>
          <w:tcPr>
            <w:tcW w:w="2235" w:type="dxa"/>
          </w:tcPr>
          <w:p w:rsidR="00A305A9" w:rsidRPr="009A5CE5" w:rsidRDefault="00A305A9" w:rsidP="007B2FD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59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677 115,9</w:t>
            </w:r>
          </w:p>
        </w:tc>
        <w:tc>
          <w:tcPr>
            <w:tcW w:w="1417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818 679,4</w:t>
            </w:r>
          </w:p>
        </w:tc>
        <w:tc>
          <w:tcPr>
            <w:tcW w:w="1560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790 518,4</w:t>
            </w:r>
          </w:p>
        </w:tc>
        <w:tc>
          <w:tcPr>
            <w:tcW w:w="1417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774 857,3</w:t>
            </w:r>
          </w:p>
        </w:tc>
        <w:tc>
          <w:tcPr>
            <w:tcW w:w="1382" w:type="dxa"/>
          </w:tcPr>
          <w:p w:rsidR="00A305A9" w:rsidRPr="009A5CE5" w:rsidRDefault="009A5CE5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801 464,9</w:t>
            </w:r>
          </w:p>
        </w:tc>
      </w:tr>
    </w:tbl>
    <w:p w:rsidR="00B95F0C" w:rsidRDefault="00B95F0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4DCC" w:rsidRPr="00FB4DCC" w:rsidRDefault="00FB4DC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DCC">
        <w:rPr>
          <w:rFonts w:ascii="Times New Roman" w:hAnsi="Times New Roman" w:cs="Times New Roman"/>
          <w:color w:val="000000"/>
          <w:sz w:val="28"/>
          <w:szCs w:val="28"/>
        </w:rPr>
        <w:t>Как следует из представленных данных, основную долю в доходной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части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годы составляют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безвозмездные поступления из других бюджетов бюджетной системы РФ,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br/>
        <w:t>доля которых постепенно снижается и к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52,1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br/>
        <w:t>от общей суммы доходов бюджета.</w:t>
      </w:r>
    </w:p>
    <w:p w:rsidR="00FB4DCC" w:rsidRPr="00FB4DCC" w:rsidRDefault="00FB4DC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DCC">
        <w:rPr>
          <w:rFonts w:ascii="Times New Roman" w:hAnsi="Times New Roman" w:cs="Times New Roman"/>
          <w:color w:val="000000"/>
          <w:sz w:val="28"/>
          <w:szCs w:val="28"/>
        </w:rPr>
        <w:t>Доля налоговых доходов по оценке исполнения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составляет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32,8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% от общего объема доходов,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год увеличивается до </w:t>
      </w:r>
      <w:r>
        <w:rPr>
          <w:rFonts w:ascii="Times New Roman" w:hAnsi="Times New Roman" w:cs="Times New Roman"/>
          <w:color w:val="000000"/>
          <w:sz w:val="28"/>
          <w:szCs w:val="28"/>
        </w:rPr>
        <w:t>39,9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%,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br/>
        <w:t>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годов прогнозируется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44,6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/>
          <w:sz w:val="28"/>
          <w:szCs w:val="28"/>
        </w:rPr>
        <w:t>47,0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%,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br/>
        <w:t>соответственно.</w:t>
      </w:r>
    </w:p>
    <w:p w:rsidR="00FB4DCC" w:rsidRPr="00FB4DCC" w:rsidRDefault="00FB4DC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DCC">
        <w:rPr>
          <w:rFonts w:ascii="Times New Roman" w:hAnsi="Times New Roman" w:cs="Times New Roman"/>
          <w:color w:val="000000"/>
          <w:sz w:val="28"/>
          <w:szCs w:val="28"/>
        </w:rPr>
        <w:t>Доля неналоговых доходов по оценке исполнения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0,7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% от общей суммы доходов бюджета, при этом в последующем трехлетнем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периоде  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доходов 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 xml:space="preserve">от общей суммы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не изменится и составит 0,9%</w:t>
      </w:r>
      <w:r w:rsidRPr="00FB4D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A76" w:rsidRDefault="00C54A7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54A76">
        <w:rPr>
          <w:rFonts w:ascii="Times New Roman" w:hAnsi="Times New Roman" w:cs="Times New Roman"/>
          <w:color w:val="000000"/>
          <w:sz w:val="28"/>
          <w:szCs w:val="28"/>
        </w:rPr>
        <w:t>труктура доходов бюджета муниципального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круга</w:t>
      </w:r>
      <w:r w:rsidRPr="00C54A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077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54A76">
        <w:rPr>
          <w:rFonts w:ascii="Times New Roman" w:hAnsi="Times New Roman" w:cs="Times New Roman"/>
          <w:color w:val="000000"/>
          <w:sz w:val="28"/>
          <w:szCs w:val="28"/>
        </w:rPr>
        <w:t xml:space="preserve"> период с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54A76">
        <w:rPr>
          <w:rFonts w:ascii="Times New Roman" w:hAnsi="Times New Roman" w:cs="Times New Roman"/>
          <w:color w:val="000000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54A76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54A76">
        <w:rPr>
          <w:rFonts w:ascii="Times New Roman" w:hAnsi="Times New Roman" w:cs="Times New Roman"/>
          <w:color w:val="000000"/>
          <w:sz w:val="28"/>
          <w:szCs w:val="28"/>
        </w:rPr>
        <w:t xml:space="preserve"> на диаграмме: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B1276" w:rsidRPr="009B1276" w:rsidRDefault="009B127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74332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699" w:rsidRDefault="00FF1699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CF0" w:rsidRDefault="001F0CF0" w:rsidP="00FF1699">
      <w:pPr>
        <w:spacing w:after="0" w:line="240" w:lineRule="auto"/>
        <w:ind w:firstLine="709"/>
        <w:jc w:val="center"/>
        <w:rPr>
          <w:i/>
          <w:iCs/>
          <w:color w:val="000000"/>
          <w:sz w:val="28"/>
          <w:szCs w:val="28"/>
        </w:rPr>
      </w:pPr>
    </w:p>
    <w:p w:rsidR="00FF1699" w:rsidRDefault="00FF1699" w:rsidP="00FF1699">
      <w:pPr>
        <w:spacing w:after="0" w:line="240" w:lineRule="auto"/>
        <w:ind w:firstLine="709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Рисунок 2. Динамика доли налоговых и неналоговых доходов,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безвозмездных поступлений в структуре общих доходов бюджета</w:t>
      </w:r>
    </w:p>
    <w:p w:rsidR="00FF1699" w:rsidRDefault="00FF1699" w:rsidP="00FF16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33D4" w:rsidRDefault="00A033D4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0FC" w:rsidRPr="00DB10FC" w:rsidRDefault="00DB10FC" w:rsidP="00DB10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7.1. </w:t>
      </w:r>
      <w:r w:rsidRPr="00DB10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показателей налоговых и неналоговых доходов</w:t>
      </w:r>
      <w:r w:rsidRPr="00DB10F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B10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10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A033D4" w:rsidRDefault="00A033D4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0FC" w:rsidRDefault="00DB10F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проектом решения </w:t>
      </w:r>
      <w:r w:rsidRPr="00DB10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налоговые и неналоговые доходы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>прогнозируются:</w:t>
      </w:r>
    </w:p>
    <w:p w:rsidR="00DB10FC" w:rsidRDefault="00DB10F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FC">
        <w:rPr>
          <w:rFonts w:ascii="Times New Roman" w:hAnsi="Times New Roman" w:cs="Times New Roman"/>
          <w:color w:val="000000"/>
          <w:sz w:val="28"/>
          <w:szCs w:val="28"/>
        </w:rPr>
        <w:t>-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год – в общей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322 198,1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(увеличение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17,5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>% относительно оценки исполнения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год),</w:t>
      </w:r>
    </w:p>
    <w:p w:rsidR="00DB10FC" w:rsidRDefault="00DB10F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FC">
        <w:rPr>
          <w:rFonts w:ascii="Times New Roman" w:hAnsi="Times New Roman" w:cs="Times New Roman"/>
          <w:color w:val="000000"/>
          <w:sz w:val="28"/>
          <w:szCs w:val="28"/>
        </w:rPr>
        <w:t>-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352 624,1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(увеличение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t>9,4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>% относительно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>плановых показателей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года),</w:t>
      </w:r>
    </w:p>
    <w:p w:rsidR="00A033D4" w:rsidRPr="00DB10FC" w:rsidRDefault="00DB10F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- на 2026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383 764,3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(увеличение на </w:t>
      </w:r>
      <w:r>
        <w:rPr>
          <w:rFonts w:ascii="Times New Roman" w:hAnsi="Times New Roman" w:cs="Times New Roman"/>
          <w:color w:val="000000"/>
          <w:sz w:val="28"/>
          <w:szCs w:val="28"/>
        </w:rPr>
        <w:t>8,8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>тносительно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>плановых показателей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B10FC">
        <w:rPr>
          <w:rFonts w:ascii="Times New Roman" w:hAnsi="Times New Roman" w:cs="Times New Roman"/>
          <w:color w:val="000000"/>
          <w:sz w:val="28"/>
          <w:szCs w:val="28"/>
        </w:rPr>
        <w:t xml:space="preserve"> года).</w:t>
      </w:r>
    </w:p>
    <w:p w:rsidR="00A033D4" w:rsidRDefault="00A033D4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5CA8" w:rsidRPr="00405CA8" w:rsidRDefault="00A419AF" w:rsidP="00405CA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7.1</w:t>
      </w:r>
      <w:r w:rsidR="00405CA8" w:rsidRPr="00405CA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="00405CA8" w:rsidRPr="00405CA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 Налоговые доходы</w:t>
      </w:r>
    </w:p>
    <w:p w:rsidR="00B50CD7" w:rsidRDefault="00B50CD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CD7" w:rsidRDefault="00B50CD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налоговых доходов на 2025 год запланирован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314 992,2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345 295,3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376 291,0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0CD7" w:rsidRDefault="00B50CD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D7">
        <w:rPr>
          <w:rFonts w:ascii="Times New Roman" w:hAnsi="Times New Roman" w:cs="Times New Roman"/>
          <w:color w:val="000000"/>
          <w:sz w:val="28"/>
          <w:szCs w:val="28"/>
        </w:rPr>
        <w:t>По сравнению с ожидаемым исполнением доходов бюджета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в 2024 году, налоговые доходы бюджета округа на 2025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увеличиваются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46 416,0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17,3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% (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50CD7" w:rsidRPr="00B50CD7" w:rsidRDefault="00B50CD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D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Налоги на прибыль, доходы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спрогнозированы исходы из поступлений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налога на доходы физических лиц, объем поступлений на 2025 год прогнозируется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269 280,1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, с увеличением к ожидаемой оценке поступлений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бюджет округа 2024 года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39 258,1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>17,1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%, в 2026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297 839,1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322 724,0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0CD7" w:rsidRPr="00B50CD7" w:rsidRDefault="00B50CD7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CD7">
        <w:rPr>
          <w:rFonts w:ascii="Times New Roman" w:hAnsi="Times New Roman" w:cs="Times New Roman"/>
          <w:color w:val="000000"/>
          <w:sz w:val="28"/>
          <w:szCs w:val="28"/>
        </w:rPr>
        <w:t>На основании пояснительной записки, при расчете прогноза поступлений по</w:t>
      </w:r>
      <w:r w:rsidR="00E35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налогу на доходы физических лиц прогнозирование объемов поступлений</w:t>
      </w:r>
      <w:r w:rsidR="00E35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осуществлялось исходя из </w:t>
      </w:r>
      <w:r w:rsidR="00E35118">
        <w:rPr>
          <w:rFonts w:ascii="Times New Roman" w:hAnsi="Times New Roman" w:cs="Times New Roman"/>
          <w:color w:val="000000"/>
          <w:sz w:val="28"/>
          <w:szCs w:val="28"/>
        </w:rPr>
        <w:t>фактического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 налога</w:t>
      </w:r>
      <w:r w:rsidR="00E35118">
        <w:rPr>
          <w:rFonts w:ascii="Times New Roman" w:hAnsi="Times New Roman" w:cs="Times New Roman"/>
          <w:color w:val="000000"/>
          <w:sz w:val="28"/>
          <w:szCs w:val="28"/>
        </w:rPr>
        <w:t xml:space="preserve"> за истекший период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2024 год</w:t>
      </w:r>
      <w:r w:rsidR="00E351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, учтено изменение </w:t>
      </w:r>
      <w:r w:rsidR="00E35118">
        <w:rPr>
          <w:rFonts w:ascii="Times New Roman" w:hAnsi="Times New Roman" w:cs="Times New Roman"/>
          <w:color w:val="000000"/>
          <w:sz w:val="28"/>
          <w:szCs w:val="28"/>
        </w:rPr>
        <w:t>налогового законодательства, внесенное Федеральным законом от 12.07.2024 №176-ФЗ</w:t>
      </w:r>
      <w:r w:rsidR="00E35118">
        <w:rPr>
          <w:rStyle w:val="af2"/>
          <w:rFonts w:ascii="Times New Roman" w:hAnsi="Times New Roman" w:cs="Times New Roman"/>
          <w:color w:val="000000"/>
          <w:sz w:val="28"/>
          <w:szCs w:val="28"/>
        </w:rPr>
        <w:footnoteReference w:id="4"/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с учетом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br/>
        <w:t>прогнозируемого роста фонда заработной платы на 2025 год – 11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%, на 2026 год –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%, на 2027 год – 10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04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50CD7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610493" w:rsidRDefault="0061049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роста прогнозируемого налога также приближен к темпу роста фонда заработной платы – 117,1%, 110,6%, 108,4% соответственно.</w:t>
      </w:r>
    </w:p>
    <w:p w:rsidR="00610493" w:rsidRPr="00B60A1C" w:rsidRDefault="0061049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A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Налоги на товары (работы, услуги) 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спрогнозированы исходы из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br/>
        <w:t>поступлений акцизов по подакцизным товарам (продукции) производимым на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территории Российской Федерации, объем поступлений по данному налогу в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бюджет округа в 2025 году прогнозируется в объеме 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>12 860,8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>лей,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2026 году – 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>13 719,5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>18 272,5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B60A1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0493" w:rsidRDefault="00610493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A1C">
        <w:rPr>
          <w:rFonts w:ascii="Times New Roman" w:hAnsi="Times New Roman" w:cs="Times New Roman"/>
          <w:color w:val="000000"/>
          <w:sz w:val="28"/>
          <w:szCs w:val="28"/>
        </w:rPr>
        <w:t>Расчет налога также произведен исходя из установленного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дифференцированного норматива отчисления в бюджет округа на 2025-2027 годы в размере 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>0 8585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%. Снижение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дифференцированного норматива по сравнению с 2024 годом (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>0,8648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%) составило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>0063</w:t>
      </w:r>
      <w:r w:rsidRPr="00B60A1C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25569" w:rsidRDefault="00E25569" w:rsidP="00E255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Доходы от акцизов на нефтепродукты направляются для формирования муниципальных дорожных фондов, исходя из протяженности автомобильных дорог общего пользования местного значения муниципального образования.</w:t>
      </w:r>
    </w:p>
    <w:p w:rsidR="00E25569" w:rsidRDefault="00E25569" w:rsidP="00E25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A0B06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проекта закона об областном бюджете 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5F567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A2D89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5D53">
        <w:rPr>
          <w:rFonts w:ascii="Times New Roman" w:hAnsi="Times New Roman" w:cs="Times New Roman"/>
          <w:sz w:val="28"/>
          <w:szCs w:val="28"/>
        </w:rPr>
        <w:t xml:space="preserve"> дифференцированны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5D53">
        <w:rPr>
          <w:rFonts w:ascii="Times New Roman" w:hAnsi="Times New Roman" w:cs="Times New Roman"/>
          <w:sz w:val="28"/>
          <w:szCs w:val="28"/>
        </w:rPr>
        <w:t xml:space="preserve"> норматив отчислений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E5D53">
        <w:rPr>
          <w:rFonts w:ascii="Times New Roman" w:hAnsi="Times New Roman" w:cs="Times New Roman"/>
          <w:sz w:val="28"/>
          <w:szCs w:val="28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E5D53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AE5D53">
        <w:rPr>
          <w:rFonts w:ascii="Times New Roman" w:hAnsi="Times New Roman" w:cs="Times New Roman"/>
          <w:sz w:val="28"/>
          <w:szCs w:val="28"/>
        </w:rPr>
        <w:t xml:space="preserve">) двигателей </w:t>
      </w:r>
      <w:r>
        <w:rPr>
          <w:rFonts w:ascii="Times New Roman" w:hAnsi="Times New Roman" w:cs="Times New Roman"/>
          <w:sz w:val="28"/>
          <w:szCs w:val="28"/>
        </w:rPr>
        <w:t>определен 0,</w:t>
      </w:r>
      <w:r w:rsidR="005F5676">
        <w:rPr>
          <w:rFonts w:ascii="Times New Roman" w:hAnsi="Times New Roman" w:cs="Times New Roman"/>
          <w:sz w:val="28"/>
          <w:szCs w:val="28"/>
        </w:rPr>
        <w:t>8585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D53">
        <w:rPr>
          <w:rFonts w:ascii="Times New Roman" w:hAnsi="Times New Roman" w:cs="Times New Roman"/>
          <w:sz w:val="28"/>
          <w:szCs w:val="28"/>
        </w:rPr>
        <w:t>исходя из зачисления в местные бюджеты 10 процентов от налоговых доходов консолидированного бюджета Нижегородской области от</w:t>
      </w:r>
      <w:proofErr w:type="gramEnd"/>
      <w:r w:rsidRPr="00AE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Pr="00AE5D53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5F5676">
        <w:rPr>
          <w:rFonts w:ascii="Times New Roman" w:hAnsi="Times New Roman" w:cs="Times New Roman"/>
          <w:sz w:val="28"/>
          <w:szCs w:val="28"/>
        </w:rPr>
        <w:t xml:space="preserve"> (Приложение №4 к </w:t>
      </w:r>
      <w:r w:rsidR="001030B5">
        <w:rPr>
          <w:rFonts w:ascii="Times New Roman" w:hAnsi="Times New Roman" w:cs="Times New Roman"/>
          <w:sz w:val="28"/>
          <w:szCs w:val="28"/>
        </w:rPr>
        <w:t>проекту З</w:t>
      </w:r>
      <w:r w:rsidR="005F5676">
        <w:rPr>
          <w:rFonts w:ascii="Times New Roman" w:hAnsi="Times New Roman" w:cs="Times New Roman"/>
          <w:sz w:val="28"/>
          <w:szCs w:val="28"/>
        </w:rPr>
        <w:t>акон</w:t>
      </w:r>
      <w:r w:rsidR="001030B5">
        <w:rPr>
          <w:rFonts w:ascii="Times New Roman" w:hAnsi="Times New Roman" w:cs="Times New Roman"/>
          <w:sz w:val="28"/>
          <w:szCs w:val="28"/>
        </w:rPr>
        <w:t>а</w:t>
      </w:r>
      <w:r w:rsidR="005F56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EA8" w:rsidRPr="005F5676" w:rsidRDefault="005F5676" w:rsidP="00A35C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6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Налоги на совокупный доход 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спрогнозированы в объеме 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11 136,3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11 148,5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7C5041" w:rsidRPr="005F567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11 794,3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7C5041" w:rsidRPr="005F567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>, 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>числе:</w:t>
      </w:r>
    </w:p>
    <w:p w:rsidR="005F5676" w:rsidRPr="005F5676" w:rsidRDefault="005F5676" w:rsidP="005F567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676">
        <w:rPr>
          <w:rFonts w:ascii="Times New Roman" w:hAnsi="Times New Roman" w:cs="Times New Roman"/>
          <w:color w:val="000000"/>
          <w:sz w:val="28"/>
          <w:szCs w:val="28"/>
        </w:rPr>
        <w:t>Налог, взимаемый в связи с применением упрощенной системы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налогообложения в сумме 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7 626,4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7C5041" w:rsidRPr="005F567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7C5041"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на 2025 год, в 2026 году – </w:t>
      </w:r>
      <w:r w:rsidR="00C0009B">
        <w:rPr>
          <w:rFonts w:ascii="Times New Roman" w:hAnsi="Times New Roman" w:cs="Times New Roman"/>
          <w:color w:val="000000"/>
          <w:sz w:val="28"/>
          <w:szCs w:val="28"/>
        </w:rPr>
        <w:t>8 167,9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7C5041" w:rsidRPr="005F567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C0009B">
        <w:rPr>
          <w:rFonts w:ascii="Times New Roman" w:hAnsi="Times New Roman" w:cs="Times New Roman"/>
          <w:color w:val="000000"/>
          <w:sz w:val="28"/>
          <w:szCs w:val="28"/>
        </w:rPr>
        <w:t>8 780,5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7C5041" w:rsidRPr="005F567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7C504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676" w:rsidRDefault="005F5676" w:rsidP="00A35C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67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Поступление налога, взимаемого в связи с применением упрощенной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налогообложения, прогнозируется исходя из </w:t>
      </w:r>
      <w:r w:rsidR="00C0009B">
        <w:rPr>
          <w:rFonts w:ascii="Times New Roman" w:hAnsi="Times New Roman" w:cs="Times New Roman"/>
          <w:color w:val="000000"/>
          <w:sz w:val="28"/>
          <w:szCs w:val="28"/>
        </w:rPr>
        <w:t>фактического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поступления налога в 2024 году.</w:t>
      </w:r>
    </w:p>
    <w:p w:rsidR="00FD1D31" w:rsidRDefault="00FD1D31" w:rsidP="00FD1D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7F1">
        <w:rPr>
          <w:rFonts w:ascii="Times New Roman" w:hAnsi="Times New Roman" w:cs="Times New Roman"/>
          <w:color w:val="000000"/>
          <w:sz w:val="28"/>
          <w:szCs w:val="28"/>
        </w:rPr>
        <w:t>Объем поступлений налога рассчитан исходя из прогнозируемых главным администратором доходов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447F1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447F1">
        <w:rPr>
          <w:rFonts w:ascii="Times New Roman" w:hAnsi="Times New Roman" w:cs="Times New Roman"/>
          <w:color w:val="000000"/>
          <w:sz w:val="28"/>
          <w:szCs w:val="28"/>
        </w:rPr>
        <w:t xml:space="preserve"> годы налоговых баз по объектам налогообложения «доходы» и «доходы, уменьшенные на величину расходов», налоговых ставок, утвержденных статьей 346.20 Налогового кодекса Российской Федерации, и норматива отчисления в бюджеты субъектов Российской Федерации, установленного Бюджетным кодексом Российской Федерации (с учетом регулирования межбюджетных отношений законом Нижегородской области от 06.12.2011г № 177-З «О межбюджетных отношениях в Нижегородской области»).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вышеуказанным законом Нижегородской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бюджеты муниципальных округов зачисляется 30,0% поступлений налога, взимаемого с применением упрощенной системы налогообложения в консолидированный бюджет Нижегородской области. </w:t>
      </w:r>
    </w:p>
    <w:p w:rsidR="007C5041" w:rsidRPr="00363E18" w:rsidRDefault="007C5041" w:rsidP="007C50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решения прогнозируется поступление </w:t>
      </w:r>
      <w:r w:rsidRPr="00FD1D31">
        <w:rPr>
          <w:rFonts w:ascii="Times New Roman" w:hAnsi="Times New Roman" w:cs="Times New Roman"/>
          <w:bCs/>
          <w:color w:val="000000"/>
          <w:sz w:val="28"/>
          <w:szCs w:val="28"/>
        </w:rPr>
        <w:t>единого</w:t>
      </w:r>
      <w:r w:rsidRPr="00FD1D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1D31">
        <w:rPr>
          <w:rFonts w:ascii="Times New Roman" w:hAnsi="Times New Roman" w:cs="Times New Roman"/>
          <w:bCs/>
          <w:color w:val="000000"/>
          <w:sz w:val="28"/>
          <w:szCs w:val="28"/>
        </w:rPr>
        <w:t>сельскохозяйственного налога</w:t>
      </w:r>
      <w:r w:rsidRPr="007C5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2 136,2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что на 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784,3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58,0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%) 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утвержденных назначений 202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br/>
        <w:t>года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1D31" w:rsidRPr="00FD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D31"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в 2026 году – 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2 151,2</w:t>
      </w:r>
      <w:r w:rsidR="00FD1D31"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FD1D31"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2 162,0</w:t>
      </w:r>
      <w:r w:rsidR="00FD1D31"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FD1D31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7C50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3E18" w:rsidRPr="00363E18">
        <w:rPr>
          <w:rFonts w:ascii="Times New Roman" w:hAnsi="Times New Roman" w:cs="Times New Roman"/>
          <w:sz w:val="28"/>
          <w:szCs w:val="28"/>
        </w:rPr>
        <w:t>Прогноз просчитан с учетом: динамики поступлений налога; отчета УФНС по Нижегородской области №6 по форме 5-ЕСХН.</w:t>
      </w:r>
    </w:p>
    <w:p w:rsidR="005F5676" w:rsidRPr="005F5676" w:rsidRDefault="005F5676" w:rsidP="005F567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676">
        <w:rPr>
          <w:rFonts w:ascii="Times New Roman" w:hAnsi="Times New Roman" w:cs="Times New Roman"/>
          <w:color w:val="000000"/>
          <w:sz w:val="28"/>
          <w:szCs w:val="28"/>
        </w:rPr>
        <w:t>Налог, взимаемый в связи с применением патентной системы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налогообложения в сумме 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>1 373,7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на 2025год, в 2026 году – 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>829,4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>851,8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363E18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F56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676" w:rsidRDefault="00072276" w:rsidP="00F96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2276">
        <w:rPr>
          <w:rFonts w:ascii="Times New Roman" w:hAnsi="Times New Roman" w:cs="Times New Roman"/>
          <w:sz w:val="28"/>
          <w:szCs w:val="28"/>
        </w:rPr>
        <w:t>Прогноз просчитан с учетом: отчета по форме 1-ПТ;</w:t>
      </w:r>
      <w:r>
        <w:rPr>
          <w:rFonts w:ascii="Times New Roman" w:hAnsi="Times New Roman" w:cs="Times New Roman"/>
          <w:sz w:val="28"/>
          <w:szCs w:val="28"/>
        </w:rPr>
        <w:t xml:space="preserve"> учтены </w:t>
      </w:r>
      <w:r w:rsidRPr="00072276">
        <w:rPr>
          <w:rFonts w:ascii="Times New Roman" w:hAnsi="Times New Roman" w:cs="Times New Roman"/>
          <w:sz w:val="28"/>
          <w:szCs w:val="28"/>
          <w:lang w:eastAsia="ru-RU"/>
        </w:rPr>
        <w:t>изменения в связи с вступлением в силу с 1 января 2025 года Федерального закона от 08.08.2024 № 259-ФЗ</w:t>
      </w:r>
      <w:r>
        <w:rPr>
          <w:rStyle w:val="af2"/>
          <w:rFonts w:ascii="Times New Roman" w:hAnsi="Times New Roman" w:cs="Times New Roman"/>
          <w:sz w:val="28"/>
          <w:szCs w:val="28"/>
          <w:lang w:eastAsia="ru-RU"/>
        </w:rPr>
        <w:footnoteReference w:id="5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5676" w:rsidRPr="006612F6" w:rsidRDefault="006612F6" w:rsidP="00F96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Налоги на имущество 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>планируются в бюджете округа на 2025 год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15 315,0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16 028,2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>, в 2027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16 776,2 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 видам налогов:</w:t>
      </w:r>
    </w:p>
    <w:p w:rsidR="006612F6" w:rsidRPr="006612F6" w:rsidRDefault="006612F6" w:rsidP="006612F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имущество физических лиц на 2025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6 358,0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6 892,1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>, в 2027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7 457,3 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390F" w:rsidRPr="00243076" w:rsidRDefault="006612F6" w:rsidP="004939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пояснительной записке, 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9390F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рогноз </w:t>
      </w:r>
      <w:r w:rsidR="0049390F" w:rsidRPr="0049390F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налога на имущество физических лиц </w:t>
      </w:r>
      <w:r w:rsidR="0049390F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рассчитан в соответствии с главой 32 </w:t>
      </w:r>
      <w:r w:rsidR="0049390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390F" w:rsidRPr="00243076">
        <w:rPr>
          <w:rFonts w:ascii="Times New Roman" w:eastAsia="Times New Roman" w:hAnsi="Times New Roman"/>
          <w:sz w:val="28"/>
          <w:szCs w:val="28"/>
          <w:lang w:eastAsia="ru-RU"/>
        </w:rPr>
        <w:t>Налог на имущество физических лиц</w:t>
      </w:r>
      <w:r w:rsidR="0049390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9390F"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49390F" w:rsidRPr="00243076" w:rsidRDefault="0049390F" w:rsidP="004939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прогноза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применялась информация Управления Федеральной налоговой службы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по Нижегородской области.</w:t>
      </w:r>
    </w:p>
    <w:p w:rsidR="0049390F" w:rsidRPr="00243076" w:rsidRDefault="0049390F" w:rsidP="004939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</w:t>
      </w:r>
      <w:r w:rsidRPr="0024307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при расчете налога использовался перечень объектов недвижимого имущества, в отношении которых налоговая база определяется как кадастровая стоимость,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утвержденный приказом министерства имущественных и земельных 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шений Нижегородской области от 17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№ 326-13-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959904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12F6" w:rsidRPr="0049390F" w:rsidRDefault="006612F6" w:rsidP="0049390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90F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налог на 2025 год в сумме 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>8 957,0</w:t>
      </w:r>
      <w:r w:rsidRPr="0049390F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49390F" w:rsidRPr="006612F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49390F">
        <w:rPr>
          <w:rFonts w:ascii="Times New Roman" w:hAnsi="Times New Roman" w:cs="Times New Roman"/>
          <w:color w:val="000000"/>
          <w:sz w:val="28"/>
          <w:szCs w:val="28"/>
        </w:rPr>
        <w:t>, в 2026 году –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 xml:space="preserve"> 9 136,1</w:t>
      </w:r>
      <w:r w:rsidRPr="0049390F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49390F" w:rsidRPr="006612F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49390F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>9 318,9</w:t>
      </w:r>
      <w:r w:rsidRPr="0049390F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="0049390F" w:rsidRPr="006612F6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4939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4939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143C" w:rsidRPr="00243076" w:rsidRDefault="006612F6" w:rsidP="00023C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12F6">
        <w:rPr>
          <w:rFonts w:ascii="Times New Roman" w:hAnsi="Times New Roman" w:cs="Times New Roman"/>
          <w:color w:val="000000"/>
          <w:sz w:val="28"/>
          <w:szCs w:val="28"/>
        </w:rPr>
        <w:t>Согласно пояснительной записк</w:t>
      </w:r>
      <w:r w:rsidR="006B15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612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23CE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EC143C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асчет </w:t>
      </w:r>
      <w:r w:rsidR="00EC143C" w:rsidRPr="00023CE8">
        <w:rPr>
          <w:rFonts w:ascii="Times New Roman" w:eastAsia="Times New Roman" w:hAnsi="Times New Roman"/>
          <w:sz w:val="28"/>
          <w:szCs w:val="28"/>
          <w:lang w:eastAsia="ru-RU"/>
        </w:rPr>
        <w:t>земельного налога</w:t>
      </w:r>
      <w:r w:rsidR="000A79AB" w:rsidRPr="00023C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9AB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023C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C143C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023CE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A79AB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023CE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C143C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произведен в соответствии с главой 31 </w:t>
      </w:r>
      <w:r w:rsidR="00EC14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C143C" w:rsidRPr="00243076">
        <w:rPr>
          <w:rFonts w:ascii="Times New Roman" w:eastAsia="Times New Roman" w:hAnsi="Times New Roman"/>
          <w:sz w:val="28"/>
          <w:szCs w:val="28"/>
          <w:lang w:eastAsia="ru-RU"/>
        </w:rPr>
        <w:t>Земельный налог</w:t>
      </w:r>
      <w:r w:rsidR="00EC143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C143C"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2F475B" w:rsidRPr="00243076" w:rsidRDefault="002F475B" w:rsidP="002F47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налога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применялась информация Управления Федеральной налоговой службы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по Нижегородской области.</w:t>
      </w:r>
    </w:p>
    <w:p w:rsidR="002F475B" w:rsidRPr="002F475B" w:rsidRDefault="002F475B" w:rsidP="002F47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75B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налог, поступающий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2F475B">
        <w:rPr>
          <w:rFonts w:ascii="Times New Roman" w:hAnsi="Times New Roman" w:cs="Times New Roman"/>
          <w:color w:val="000000"/>
          <w:sz w:val="28"/>
          <w:szCs w:val="28"/>
        </w:rPr>
        <w:t>округа, состоит из земельного налога от организаций и земельного налога от физических лиц.</w:t>
      </w:r>
    </w:p>
    <w:p w:rsidR="002F475B" w:rsidRDefault="002F475B" w:rsidP="002F47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Бюджетным кодексом Российской Федерации норматив отчислений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земельного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налога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округа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составляет 100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023CE8" w:rsidRPr="00AB4407" w:rsidRDefault="00023CE8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Общая сумма прогнозируемого поступления в бюджет 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AB4407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пошлины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составляет: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 xml:space="preserve">6 400,0 тыс. рублей, 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>6 560,0 тыс.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>6 724,0 тыс.</w:t>
      </w: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AB4407" w:rsidRPr="00AB4407" w:rsidRDefault="00023CE8" w:rsidP="00AB4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407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Пояснительной записке </w:t>
      </w:r>
      <w:r w:rsidR="00AB440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B4407" w:rsidRPr="00AB4407">
        <w:rPr>
          <w:rFonts w:ascii="Times New Roman" w:hAnsi="Times New Roman" w:cs="Times New Roman"/>
          <w:sz w:val="28"/>
          <w:szCs w:val="28"/>
          <w:lang w:eastAsia="ru-RU"/>
        </w:rPr>
        <w:t xml:space="preserve">рогноз поступления </w:t>
      </w:r>
      <w:r w:rsidR="00AB440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B4407" w:rsidRPr="00AB4407">
        <w:rPr>
          <w:rFonts w:ascii="Times New Roman" w:hAnsi="Times New Roman" w:cs="Times New Roman"/>
          <w:sz w:val="28"/>
          <w:szCs w:val="28"/>
          <w:lang w:eastAsia="ru-RU"/>
        </w:rPr>
        <w:t>осударственной пошлины рассчитывался с  учетом:</w:t>
      </w:r>
    </w:p>
    <w:p w:rsidR="00AB4407" w:rsidRPr="00AB4407" w:rsidRDefault="00AB4407" w:rsidP="00AB4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407">
        <w:rPr>
          <w:rFonts w:ascii="Times New Roman" w:hAnsi="Times New Roman" w:cs="Times New Roman"/>
          <w:sz w:val="28"/>
          <w:szCs w:val="28"/>
          <w:lang w:eastAsia="ru-RU"/>
        </w:rPr>
        <w:t>- отчетных данных об исполнении бюджета муниципального округа за истекший период 2024 года;</w:t>
      </w:r>
    </w:p>
    <w:p w:rsidR="00AB4407" w:rsidRPr="00AB4407" w:rsidRDefault="00AB4407" w:rsidP="00AB4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407">
        <w:rPr>
          <w:rFonts w:ascii="Times New Roman" w:hAnsi="Times New Roman" w:cs="Times New Roman"/>
          <w:sz w:val="28"/>
          <w:szCs w:val="28"/>
          <w:lang w:eastAsia="ru-RU"/>
        </w:rPr>
        <w:t>- ожидаемого поступления государственной пошлины до конца 2024 года;</w:t>
      </w:r>
    </w:p>
    <w:p w:rsidR="00AB4407" w:rsidRPr="00AB4407" w:rsidRDefault="00AB4407" w:rsidP="00AB440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407">
        <w:rPr>
          <w:rFonts w:ascii="Times New Roman" w:hAnsi="Times New Roman" w:cs="Times New Roman"/>
          <w:sz w:val="28"/>
          <w:szCs w:val="28"/>
          <w:lang w:eastAsia="ru-RU"/>
        </w:rPr>
        <w:t>- динамики поступления за предыдущие отчетные периоды;</w:t>
      </w:r>
    </w:p>
    <w:p w:rsidR="00AB4407" w:rsidRPr="00AB4407" w:rsidRDefault="00AB4407" w:rsidP="00AB440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4407">
        <w:rPr>
          <w:rFonts w:ascii="Times New Roman" w:hAnsi="Times New Roman" w:cs="Times New Roman"/>
          <w:sz w:val="28"/>
          <w:szCs w:val="28"/>
          <w:lang w:eastAsia="ru-RU"/>
        </w:rPr>
        <w:t>- увеличение размеров государственных пошлин при обращении в суды (Федеральный закон от 08.08.2024 № 259-ФЗ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сборах»).</w:t>
      </w:r>
    </w:p>
    <w:p w:rsidR="00AB4407" w:rsidRDefault="00AB4407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896" w:rsidRPr="00AB4407" w:rsidRDefault="00EC143C" w:rsidP="00103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B4407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7</w:t>
      </w:r>
      <w:r w:rsidR="00C717FE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AB4407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1.2</w:t>
      </w:r>
      <w:r w:rsidR="00C717FE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 Неналоговые доходы</w:t>
      </w:r>
    </w:p>
    <w:p w:rsidR="00C717FE" w:rsidRPr="00C717FE" w:rsidRDefault="00C717FE" w:rsidP="00C71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B4407" w:rsidRPr="0082540F" w:rsidRDefault="00AB4407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40F">
        <w:rPr>
          <w:rFonts w:ascii="Times New Roman" w:hAnsi="Times New Roman" w:cs="Times New Roman"/>
          <w:color w:val="000000"/>
          <w:sz w:val="28"/>
          <w:szCs w:val="28"/>
        </w:rPr>
        <w:t>Общий объем неналоговых доходов на 2025 год запланирован в сумме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7 205,9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7 328,8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82540F"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7 473,3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r w:rsidR="0082540F" w:rsidRPr="0082540F">
        <w:rPr>
          <w:rFonts w:ascii="Times New Roman" w:hAnsi="Times New Roman" w:cs="Times New Roman"/>
          <w:color w:val="000000"/>
          <w:sz w:val="28"/>
          <w:szCs w:val="28"/>
        </w:rPr>
        <w:t>. руб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6D8" w:rsidRPr="0082540F" w:rsidRDefault="001B56D8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По сравнению с 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оценкой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доходов бюджета округа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>в 2024 году, неналоговые доходы бюджета округа на 2025 год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 xml:space="preserve"> вырастут 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1 531,6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82540F"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или на 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27,0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>% (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>Приложение №1 к Заключению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B56D8" w:rsidRPr="0082540F" w:rsidRDefault="001B56D8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40F">
        <w:rPr>
          <w:rFonts w:ascii="Times New Roman" w:hAnsi="Times New Roman" w:cs="Times New Roman"/>
          <w:color w:val="000000"/>
          <w:sz w:val="28"/>
          <w:szCs w:val="28"/>
        </w:rPr>
        <w:t>Согласно пояснительной записке к проекту бюджета, прогноз поступлений по доходам от использования имущества, находящегося в</w:t>
      </w:r>
      <w:r w:rsidR="00825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и муниципальной собственности, сформирован 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 xml:space="preserve">Отделом 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имущества и земельных ресурсов администрации </w:t>
      </w:r>
      <w:proofErr w:type="spellStart"/>
      <w:r w:rsidR="00297E6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97E6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 xml:space="preserve"> из следующих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540F">
        <w:rPr>
          <w:rFonts w:ascii="Times New Roman" w:hAnsi="Times New Roman" w:cs="Times New Roman"/>
          <w:color w:val="000000"/>
          <w:sz w:val="28"/>
          <w:szCs w:val="28"/>
        </w:rPr>
        <w:t>доходных источников:</w:t>
      </w:r>
    </w:p>
    <w:p w:rsidR="001B56D8" w:rsidRPr="00297E67" w:rsidRDefault="001B56D8" w:rsidP="00297E6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E67">
        <w:rPr>
          <w:rFonts w:ascii="Times New Roman" w:hAnsi="Times New Roman" w:cs="Times New Roman"/>
          <w:color w:val="000000"/>
          <w:sz w:val="28"/>
          <w:szCs w:val="28"/>
        </w:rPr>
        <w:t>Доходы, получаемые в виде арендной либо иной платы за передачу в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>возмездное пользование государственного и муниципального имущества в 2025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году в размере 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>4 142,9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 тыс.руб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>4 308,6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>, в 2027 году –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 xml:space="preserve"> 4 481,0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297E6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1B56D8" w:rsidRPr="00297E67" w:rsidRDefault="001B56D8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- Доходы от аренды земли </w:t>
      </w:r>
      <w:r w:rsidR="00381924" w:rsidRPr="00297E67">
        <w:rPr>
          <w:rFonts w:ascii="Times New Roman" w:hAnsi="Times New Roman" w:cs="Times New Roman"/>
          <w:color w:val="000000"/>
          <w:sz w:val="28"/>
          <w:szCs w:val="28"/>
        </w:rPr>
        <w:t>в 2025</w:t>
      </w:r>
      <w:r w:rsidR="003819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924"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3 333,5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 тыс.руб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лей,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 – 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 xml:space="preserve">3 466,8 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3 605,5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97E6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56D8" w:rsidRPr="009D0FD5" w:rsidRDefault="001B56D8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FD5">
        <w:rPr>
          <w:rFonts w:ascii="Times New Roman" w:hAnsi="Times New Roman" w:cs="Times New Roman"/>
          <w:color w:val="000000"/>
          <w:sz w:val="28"/>
          <w:szCs w:val="28"/>
        </w:rPr>
        <w:t xml:space="preserve">- Доходы от аренды имущества </w:t>
      </w:r>
      <w:r w:rsidR="00381924" w:rsidRPr="00297E67">
        <w:rPr>
          <w:rFonts w:ascii="Times New Roman" w:hAnsi="Times New Roman" w:cs="Times New Roman"/>
          <w:color w:val="000000"/>
          <w:sz w:val="28"/>
          <w:szCs w:val="28"/>
        </w:rPr>
        <w:t>в 2025</w:t>
      </w:r>
      <w:r w:rsidR="003819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924" w:rsidRPr="00297E67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809,4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>, в 2026 году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192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41,8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875,5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9D0FD5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9D0F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6D8" w:rsidRPr="00381924" w:rsidRDefault="001B56D8" w:rsidP="0038192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924">
        <w:rPr>
          <w:rFonts w:ascii="Times New Roman" w:hAnsi="Times New Roman" w:cs="Times New Roman"/>
          <w:color w:val="000000"/>
          <w:sz w:val="28"/>
          <w:szCs w:val="28"/>
        </w:rPr>
        <w:t>Проект решения о бюджете содержит плановы</w:t>
      </w:r>
      <w:r w:rsidR="00194548" w:rsidRPr="0038192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81924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194548" w:rsidRPr="0038192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81924">
        <w:rPr>
          <w:rFonts w:ascii="Times New Roman" w:hAnsi="Times New Roman" w:cs="Times New Roman"/>
          <w:color w:val="000000"/>
          <w:sz w:val="28"/>
          <w:szCs w:val="28"/>
        </w:rPr>
        <w:t xml:space="preserve"> по доходам </w:t>
      </w:r>
      <w:r w:rsidR="00194548" w:rsidRPr="00381924">
        <w:rPr>
          <w:rFonts w:ascii="Times New Roman" w:hAnsi="Times New Roman" w:cs="Times New Roman"/>
          <w:color w:val="000000"/>
          <w:sz w:val="28"/>
          <w:szCs w:val="28"/>
        </w:rPr>
        <w:t xml:space="preserve">от перечисления части прибыли государственных и муниципальных унитарных предприятий, остающейся после уплаты налогов и обязательных платежей </w:t>
      </w:r>
      <w:r w:rsidR="00381924" w:rsidRPr="00381924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</w:t>
      </w:r>
      <w:r w:rsidR="00194548" w:rsidRPr="00381924">
        <w:rPr>
          <w:rFonts w:ascii="Times New Roman" w:hAnsi="Times New Roman" w:cs="Times New Roman"/>
          <w:color w:val="000000"/>
          <w:sz w:val="28"/>
          <w:szCs w:val="28"/>
        </w:rPr>
        <w:t>в размере 2,0 тыс. рублей, в 2026 году – 2,1 тыс. рублей, в 2027 году – 2,2 тыс. рублей</w:t>
      </w:r>
      <w:r w:rsidRPr="003819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56D8" w:rsidRPr="00381924" w:rsidRDefault="00381924" w:rsidP="0038192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819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Прочие доходы от использования имущества и прав, находящихся в государственной и муниципальной собственности</w:t>
      </w:r>
      <w:r w:rsidRPr="00381924">
        <w:rPr>
          <w:rFonts w:ascii="Times New Roman" w:hAnsi="Times New Roman" w:cs="Times New Roman"/>
          <w:color w:val="000000"/>
          <w:sz w:val="28"/>
          <w:szCs w:val="28"/>
        </w:rPr>
        <w:t xml:space="preserve"> в 2025 году</w:t>
      </w:r>
      <w:r w:rsidRPr="0038192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Pr="00381924">
        <w:rPr>
          <w:rFonts w:ascii="Times New Roman" w:hAnsi="Times New Roman" w:cs="Times New Roman"/>
          <w:color w:val="000000"/>
          <w:sz w:val="28"/>
          <w:szCs w:val="28"/>
        </w:rPr>
        <w:t xml:space="preserve"> размере 207,6 тыс. рублей, в 2026 году – 215,9 тыс. рублей, в 2027 году – 224,5 тыс. рублей.</w:t>
      </w:r>
    </w:p>
    <w:p w:rsidR="001B56D8" w:rsidRPr="00F540FF" w:rsidRDefault="00AC2C5D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0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Платежи при пользовании природными ресурсами </w:t>
      </w:r>
      <w:r w:rsidRPr="00F540FF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прогнозируются на 2025-2027 годы в размере </w:t>
      </w:r>
      <w:r w:rsidR="00F540FF" w:rsidRPr="00F540FF">
        <w:rPr>
          <w:rFonts w:ascii="Times New Roman" w:hAnsi="Times New Roman" w:cs="Times New Roman"/>
          <w:color w:val="000000"/>
          <w:sz w:val="28"/>
          <w:szCs w:val="28"/>
        </w:rPr>
        <w:t>24,2</w:t>
      </w:r>
      <w:r w:rsidRPr="00F540FF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F540FF" w:rsidRPr="00F540FF">
        <w:rPr>
          <w:rFonts w:ascii="Times New Roman" w:hAnsi="Times New Roman" w:cs="Times New Roman"/>
          <w:color w:val="000000"/>
          <w:sz w:val="28"/>
          <w:szCs w:val="28"/>
        </w:rPr>
        <w:t>лей. 25,2 тыс. рублей, 27,1 тыс. рублей соответственно</w:t>
      </w:r>
      <w:r w:rsidRPr="00F54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73B6" w:rsidRPr="003536F8" w:rsidRDefault="00F540FF" w:rsidP="003536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6F8">
        <w:rPr>
          <w:rFonts w:ascii="Times New Roman" w:hAnsi="Times New Roman" w:cs="Times New Roman"/>
          <w:color w:val="000000"/>
          <w:sz w:val="28"/>
          <w:szCs w:val="28"/>
        </w:rPr>
        <w:t>Прогноз поступления платы за негативное</w:t>
      </w:r>
      <w:r w:rsidR="003536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6F8">
        <w:rPr>
          <w:rFonts w:ascii="Times New Roman" w:hAnsi="Times New Roman" w:cs="Times New Roman"/>
          <w:color w:val="000000"/>
          <w:sz w:val="28"/>
          <w:szCs w:val="28"/>
        </w:rPr>
        <w:t>воздействие на окружающую среду на 2025-2027 годы представлен главным</w:t>
      </w:r>
      <w:r w:rsidRPr="003536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администратором доходов - </w:t>
      </w:r>
      <w:r w:rsidR="003536F8" w:rsidRPr="003536F8">
        <w:rPr>
          <w:rFonts w:ascii="Times New Roman" w:hAnsi="Times New Roman" w:cs="Times New Roman"/>
          <w:color w:val="000000"/>
          <w:sz w:val="28"/>
          <w:szCs w:val="28"/>
        </w:rPr>
        <w:t>Межрегиональн</w:t>
      </w:r>
      <w:r w:rsidR="003536F8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3536F8" w:rsidRPr="003536F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</w:t>
      </w:r>
      <w:r w:rsidR="003536F8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3536F8" w:rsidRPr="003536F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службы  по надзору в сфере природопользования по Нижегородской области и Республике Мордовия и определен по нормативу 60%</w:t>
      </w:r>
      <w:r w:rsidRPr="003536F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152C" w:rsidRPr="00210BE3" w:rsidRDefault="003536F8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Доходы от оказания платных услуг и компенсации затрат государства</w:t>
      </w:r>
      <w:r w:rsidR="0021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прогнозируются на 2025-2027 годы в размере 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>449,2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 xml:space="preserve"> 467,1 тыс. рублей, 485,8 тыс. рублей соответственно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в том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числе:</w:t>
      </w:r>
    </w:p>
    <w:p w:rsidR="003536F8" w:rsidRPr="00210BE3" w:rsidRDefault="003536F8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- Доходы от оказания платных услуг (работ) – </w:t>
      </w:r>
      <w:r w:rsidR="00210BE3"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на 2025-2027 годы в размере 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>80,6</w:t>
      </w:r>
      <w:r w:rsidR="00210BE3"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  <w:r w:rsidR="00210BE3"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0BE3">
        <w:rPr>
          <w:rFonts w:ascii="Times New Roman" w:hAnsi="Times New Roman" w:cs="Times New Roman"/>
          <w:color w:val="000000"/>
          <w:sz w:val="28"/>
          <w:szCs w:val="28"/>
        </w:rPr>
        <w:t xml:space="preserve"> 83,8 тыс. рублей, 87,2 тыс. рублей соответственно.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- Доходы от компенсации затрат государства – на 2025-2027 годы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368,6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383,3 тыс. рублей, 398,6 тыс. рублей соответственно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Доходы от продажи материальных и нематериальных активов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спрогнозированы в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1 180,2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2026 году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1 062,2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2027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956,0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>Прогноз поступлений по доходам от продажи материальных и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br/>
        <w:t>нематериальных активов сформирован главным администратором доходов из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br/>
        <w:t>следующих доходных источников:</w:t>
      </w:r>
    </w:p>
    <w:p w:rsid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- Доходы от продажи земельных участков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1 000,0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900,0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810,0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лей.</w:t>
      </w:r>
    </w:p>
    <w:p w:rsidR="00210BE3" w:rsidRPr="00210BE3" w:rsidRDefault="00210BE3" w:rsidP="00210B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-Проектом бюджета также запланировано поступление платы </w:t>
      </w:r>
      <w:r w:rsidRPr="00210BE3">
        <w:rPr>
          <w:rFonts w:ascii="Times New Roman" w:eastAsia="Calibri" w:hAnsi="Times New Roman" w:cs="Times New Roman"/>
          <w:sz w:val="28"/>
          <w:szCs w:val="28"/>
          <w:lang w:eastAsia="ru-RU"/>
        </w:rPr>
        <w:t>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2025 год и на плановый период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60,2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54,2 тыс. рублей, 48,8 тыс. рублей соответственно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ходы от приватизации имущества, находящегося в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государственной и муниципальной собственности планируются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2025 году 120,0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108,0 тыс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97,2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лей.</w:t>
      </w:r>
      <w:r w:rsidRPr="00210BE3">
        <w:rPr>
          <w:color w:val="000000"/>
          <w:sz w:val="26"/>
          <w:szCs w:val="26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Прогноз по доходам от приватизации имущества формируется с учетом</w:t>
      </w:r>
      <w:r w:rsidRPr="00210BE3">
        <w:rPr>
          <w:rFonts w:ascii="Times New Roman" w:hAnsi="Times New Roman" w:cs="Times New Roman"/>
          <w:sz w:val="28"/>
          <w:szCs w:val="28"/>
        </w:rPr>
        <w:t xml:space="preserve"> Прогнозного плана (программы) приватизации муниципального имущества </w:t>
      </w:r>
      <w:proofErr w:type="spellStart"/>
      <w:r w:rsidRPr="00210BE3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10BE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22.11.2024 года </w:t>
      </w:r>
      <w:r w:rsidRPr="00210BE3">
        <w:rPr>
          <w:rFonts w:ascii="Times New Roman" w:hAnsi="Times New Roman" w:cs="Times New Roman"/>
          <w:sz w:val="28"/>
          <w:szCs w:val="28"/>
        </w:rPr>
        <w:t>Прогнозн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10BE3">
        <w:rPr>
          <w:rFonts w:ascii="Times New Roman" w:hAnsi="Times New Roman" w:cs="Times New Roman"/>
          <w:sz w:val="28"/>
          <w:szCs w:val="28"/>
        </w:rPr>
        <w:t xml:space="preserve"> план (программ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0BE3">
        <w:rPr>
          <w:rFonts w:ascii="Times New Roman" w:hAnsi="Times New Roman" w:cs="Times New Roman"/>
          <w:sz w:val="28"/>
          <w:szCs w:val="28"/>
        </w:rPr>
        <w:t xml:space="preserve">) приватизации муниципального имущества </w:t>
      </w:r>
      <w:proofErr w:type="spellStart"/>
      <w:r w:rsidRPr="00210BE3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10B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не утвержден. В связи с отсутствием данных произвести расчет прогнозного поступления на 2025 год и плановый период по данному доходу не представляется возможным.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Штрафы, санкций, возмещения ущерба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спрогнозированы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2025 году 1200,7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1248,7 тыс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1 298,6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  <w:proofErr w:type="gramEnd"/>
    </w:p>
    <w:p w:rsid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>- административные штрафы, установленные Кодексом Российской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Федерации об административных правонарушениях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>в 2025 году 410,2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426,6 тыс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443,6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BE3">
        <w:rPr>
          <w:rFonts w:ascii="Times New Roman" w:hAnsi="Times New Roman" w:cs="Times New Roman"/>
          <w:sz w:val="28"/>
          <w:szCs w:val="28"/>
          <w:lang w:eastAsia="ru-RU"/>
        </w:rPr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2025 году 744,5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774,3 тыс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805,3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- платежи, уплачиваемые в целях возмещения вреда </w:t>
      </w:r>
      <w:r>
        <w:rPr>
          <w:rFonts w:ascii="Times New Roman" w:hAnsi="Times New Roman" w:cs="Times New Roman"/>
          <w:color w:val="000000"/>
          <w:sz w:val="28"/>
          <w:szCs w:val="28"/>
        </w:rPr>
        <w:t>в 2025 году 46,0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47,8 тыс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49,7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0BE3" w:rsidRPr="00210BE3" w:rsidRDefault="00210BE3" w:rsidP="00210BE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Пояснительной записке прогнозные данные по поступлениям в 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штрафов, санкций, возмещения ущерба </w:t>
      </w:r>
      <w:r w:rsidRPr="00210BE3">
        <w:rPr>
          <w:rFonts w:ascii="Times New Roman" w:hAnsi="Times New Roman" w:cs="Times New Roman"/>
          <w:sz w:val="28"/>
          <w:szCs w:val="28"/>
          <w:lang w:eastAsia="ru-RU"/>
        </w:rPr>
        <w:t>определен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10B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0BE3">
        <w:rPr>
          <w:rFonts w:ascii="Times New Roman" w:hAnsi="Times New Roman" w:cs="Times New Roman"/>
          <w:bCs/>
          <w:sz w:val="28"/>
          <w:szCs w:val="28"/>
        </w:rPr>
        <w:t xml:space="preserve">с учетом </w:t>
      </w:r>
      <w:r w:rsidRPr="00210BE3">
        <w:rPr>
          <w:rFonts w:ascii="Times New Roman" w:hAnsi="Times New Roman" w:cs="Times New Roman"/>
          <w:sz w:val="28"/>
          <w:szCs w:val="28"/>
          <w:lang w:eastAsia="ru-RU"/>
        </w:rPr>
        <w:t>динамики фактических поступлений по данному доходному источнику за ряд лет</w:t>
      </w:r>
      <w:r w:rsidRPr="00210BE3">
        <w:rPr>
          <w:rFonts w:ascii="Times New Roman" w:hAnsi="Times New Roman" w:cs="Times New Roman"/>
          <w:bCs/>
          <w:sz w:val="28"/>
          <w:szCs w:val="28"/>
        </w:rPr>
        <w:t xml:space="preserve"> и оценки ожидаемого исполнения 2024 года.</w:t>
      </w:r>
    </w:p>
    <w:p w:rsidR="008E6F76" w:rsidRDefault="008E6F76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DE3" w:rsidRPr="00141DE3" w:rsidRDefault="00210BE3" w:rsidP="00141D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41DE3" w:rsidRPr="0014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</w:t>
      </w:r>
      <w:r w:rsidR="00141DE3" w:rsidRPr="0014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Безвозмездные поступления</w:t>
      </w:r>
    </w:p>
    <w:p w:rsidR="00141DE3" w:rsidRPr="008E6F76" w:rsidRDefault="00141DE3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064" w:rsidRPr="00784064" w:rsidRDefault="00784064" w:rsidP="00784064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784064">
        <w:rPr>
          <w:b/>
          <w:sz w:val="28"/>
          <w:szCs w:val="28"/>
        </w:rPr>
        <w:t>Объем безвозмездных поступлений</w:t>
      </w:r>
      <w:r w:rsidRPr="00784064">
        <w:rPr>
          <w:sz w:val="28"/>
          <w:szCs w:val="28"/>
        </w:rPr>
        <w:t xml:space="preserve"> от других бюджетов бюджетной системы РФ в бюджет округа запланирован: </w:t>
      </w:r>
    </w:p>
    <w:p w:rsidR="00784064" w:rsidRPr="00784064" w:rsidRDefault="00784064" w:rsidP="00784064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784064">
        <w:rPr>
          <w:sz w:val="28"/>
          <w:szCs w:val="28"/>
        </w:rPr>
        <w:t>– в 202</w:t>
      </w:r>
      <w:r>
        <w:rPr>
          <w:sz w:val="28"/>
          <w:szCs w:val="28"/>
        </w:rPr>
        <w:t>5</w:t>
      </w:r>
      <w:r w:rsidRPr="00784064">
        <w:rPr>
          <w:sz w:val="28"/>
          <w:szCs w:val="28"/>
        </w:rPr>
        <w:t xml:space="preserve"> году – в сумме </w:t>
      </w:r>
      <w:r>
        <w:rPr>
          <w:sz w:val="28"/>
          <w:szCs w:val="28"/>
        </w:rPr>
        <w:t>468 320,3</w:t>
      </w:r>
      <w:r w:rsidRPr="00784064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784064">
        <w:rPr>
          <w:sz w:val="28"/>
          <w:szCs w:val="28"/>
        </w:rPr>
        <w:t xml:space="preserve">, в том числе в виде: </w:t>
      </w:r>
      <w:r>
        <w:rPr>
          <w:sz w:val="28"/>
          <w:szCs w:val="28"/>
        </w:rPr>
        <w:t xml:space="preserve">дотаций – 167 884,5 тыс. рублей, </w:t>
      </w:r>
      <w:r w:rsidRPr="00784064">
        <w:rPr>
          <w:sz w:val="28"/>
          <w:szCs w:val="28"/>
        </w:rPr>
        <w:t xml:space="preserve">субсидий – </w:t>
      </w:r>
      <w:r>
        <w:rPr>
          <w:sz w:val="28"/>
          <w:szCs w:val="28"/>
        </w:rPr>
        <w:t>50 831,0</w:t>
      </w:r>
      <w:r w:rsidRPr="00784064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784064">
        <w:rPr>
          <w:sz w:val="28"/>
          <w:szCs w:val="28"/>
        </w:rPr>
        <w:t xml:space="preserve">, субвенций </w:t>
      </w:r>
      <w:r w:rsidRPr="00784064"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238 865,6</w:t>
      </w:r>
      <w:r w:rsidRPr="00784064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лей, иных межбюджетных трансфертов – 10 739,2 тыс. рублей</w:t>
      </w:r>
      <w:r w:rsidRPr="00784064">
        <w:rPr>
          <w:sz w:val="28"/>
          <w:szCs w:val="28"/>
        </w:rPr>
        <w:t>;</w:t>
      </w:r>
    </w:p>
    <w:p w:rsidR="00784064" w:rsidRPr="00784064" w:rsidRDefault="00784064" w:rsidP="00784064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784064">
        <w:rPr>
          <w:sz w:val="28"/>
          <w:szCs w:val="28"/>
        </w:rPr>
        <w:t>– в 202</w:t>
      </w:r>
      <w:r>
        <w:rPr>
          <w:sz w:val="28"/>
          <w:szCs w:val="28"/>
        </w:rPr>
        <w:t>6</w:t>
      </w:r>
      <w:r w:rsidRPr="00784064">
        <w:rPr>
          <w:sz w:val="28"/>
          <w:szCs w:val="28"/>
        </w:rPr>
        <w:t xml:space="preserve"> году – в сумме </w:t>
      </w:r>
      <w:r>
        <w:rPr>
          <w:sz w:val="28"/>
          <w:szCs w:val="28"/>
        </w:rPr>
        <w:t>422 233,2</w:t>
      </w:r>
      <w:r w:rsidRPr="00784064">
        <w:rPr>
          <w:sz w:val="28"/>
          <w:szCs w:val="28"/>
        </w:rPr>
        <w:t xml:space="preserve"> тыс. рублей, в том числе в виде: </w:t>
      </w:r>
      <w:r>
        <w:rPr>
          <w:sz w:val="28"/>
          <w:szCs w:val="28"/>
        </w:rPr>
        <w:t xml:space="preserve">дотаций – 131 306,6 тыс. рублей, </w:t>
      </w:r>
      <w:r w:rsidRPr="00784064">
        <w:rPr>
          <w:sz w:val="28"/>
          <w:szCs w:val="28"/>
        </w:rPr>
        <w:t xml:space="preserve">субсидий – </w:t>
      </w:r>
      <w:r>
        <w:rPr>
          <w:sz w:val="28"/>
          <w:szCs w:val="28"/>
        </w:rPr>
        <w:t>36 966,0</w:t>
      </w:r>
      <w:r w:rsidRPr="00784064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784064">
        <w:rPr>
          <w:sz w:val="28"/>
          <w:szCs w:val="28"/>
        </w:rPr>
        <w:t xml:space="preserve">, субвенций – </w:t>
      </w:r>
      <w:r>
        <w:rPr>
          <w:sz w:val="28"/>
          <w:szCs w:val="28"/>
        </w:rPr>
        <w:t xml:space="preserve">242 981,8 </w:t>
      </w:r>
      <w:r w:rsidRPr="00784064">
        <w:rPr>
          <w:sz w:val="28"/>
          <w:szCs w:val="28"/>
        </w:rPr>
        <w:t>тыс. руб</w:t>
      </w:r>
      <w:r>
        <w:rPr>
          <w:sz w:val="28"/>
          <w:szCs w:val="28"/>
        </w:rPr>
        <w:t>лей, иных межбюджетных трансфертов – 10 978,8 тыс. рублей</w:t>
      </w:r>
      <w:r w:rsidRPr="0078406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84064" w:rsidRPr="00784064" w:rsidRDefault="00784064" w:rsidP="00784064">
      <w:pPr>
        <w:pStyle w:val="ac"/>
        <w:spacing w:after="0"/>
        <w:ind w:left="0" w:firstLine="709"/>
        <w:jc w:val="both"/>
        <w:rPr>
          <w:sz w:val="28"/>
          <w:szCs w:val="28"/>
        </w:rPr>
      </w:pPr>
      <w:r w:rsidRPr="00784064">
        <w:rPr>
          <w:sz w:val="28"/>
          <w:szCs w:val="28"/>
        </w:rPr>
        <w:t>– в 202</w:t>
      </w:r>
      <w:r>
        <w:rPr>
          <w:sz w:val="28"/>
          <w:szCs w:val="28"/>
        </w:rPr>
        <w:t>7</w:t>
      </w:r>
      <w:r w:rsidRPr="00784064">
        <w:rPr>
          <w:sz w:val="28"/>
          <w:szCs w:val="28"/>
        </w:rPr>
        <w:t xml:space="preserve"> году – в сумме </w:t>
      </w:r>
      <w:r>
        <w:rPr>
          <w:sz w:val="28"/>
          <w:szCs w:val="28"/>
        </w:rPr>
        <w:t>417 700,6</w:t>
      </w:r>
      <w:r w:rsidRPr="00784064">
        <w:rPr>
          <w:sz w:val="28"/>
          <w:szCs w:val="28"/>
        </w:rPr>
        <w:t xml:space="preserve"> тыс. рублей, в том числе в виде: </w:t>
      </w:r>
      <w:r>
        <w:rPr>
          <w:sz w:val="28"/>
          <w:szCs w:val="28"/>
        </w:rPr>
        <w:t xml:space="preserve">дотаций – 135 011,8 тыс. рублей, </w:t>
      </w:r>
      <w:r w:rsidRPr="00784064">
        <w:rPr>
          <w:sz w:val="28"/>
          <w:szCs w:val="28"/>
        </w:rPr>
        <w:t xml:space="preserve">субсидий – </w:t>
      </w:r>
      <w:r>
        <w:rPr>
          <w:sz w:val="28"/>
          <w:szCs w:val="28"/>
        </w:rPr>
        <w:t>30 220,6</w:t>
      </w:r>
      <w:r w:rsidRPr="00784064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784064">
        <w:rPr>
          <w:sz w:val="28"/>
          <w:szCs w:val="28"/>
        </w:rPr>
        <w:t xml:space="preserve">, субвенций – </w:t>
      </w:r>
      <w:r>
        <w:rPr>
          <w:sz w:val="28"/>
          <w:szCs w:val="28"/>
        </w:rPr>
        <w:t xml:space="preserve">241 489,4 </w:t>
      </w:r>
      <w:r w:rsidRPr="00784064">
        <w:rPr>
          <w:sz w:val="28"/>
          <w:szCs w:val="28"/>
        </w:rPr>
        <w:t>тыс. руб</w:t>
      </w:r>
      <w:r>
        <w:rPr>
          <w:sz w:val="28"/>
          <w:szCs w:val="28"/>
        </w:rPr>
        <w:t xml:space="preserve">лей, иных межбюджетных трансфертов – 10 978,8 тыс. рублей. </w:t>
      </w:r>
    </w:p>
    <w:p w:rsidR="00FA2003" w:rsidRDefault="00FA2003" w:rsidP="00FA2003">
      <w:pPr>
        <w:pStyle w:val="af3"/>
        <w:tabs>
          <w:tab w:val="left" w:pos="946"/>
        </w:tabs>
        <w:spacing w:after="0" w:line="276" w:lineRule="auto"/>
        <w:ind w:left="360" w:right="40"/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</w:pPr>
    </w:p>
    <w:p w:rsidR="00FA2003" w:rsidRPr="007E129B" w:rsidRDefault="00FA2003" w:rsidP="00FA2003">
      <w:pPr>
        <w:rPr>
          <w:rFonts w:ascii="PT Astra Serif" w:hAnsi="PT Astra Serif"/>
        </w:rPr>
      </w:pPr>
      <w:r w:rsidRPr="007E129B">
        <w:rPr>
          <w:rFonts w:ascii="PT Astra Serif" w:hAnsi="PT Astra Serif"/>
          <w:noProof/>
          <w:lang w:eastAsia="ru-RU"/>
        </w:rPr>
        <w:drawing>
          <wp:inline distT="0" distB="0" distL="0" distR="0">
            <wp:extent cx="5486400" cy="4172989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84064" w:rsidRDefault="00784064" w:rsidP="0083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84064" w:rsidRDefault="00784064" w:rsidP="00836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01E9C" w:rsidRPr="00901E9C" w:rsidRDefault="00901E9C" w:rsidP="00CF0B16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E9C">
        <w:rPr>
          <w:rFonts w:ascii="Times New Roman" w:hAnsi="Times New Roman" w:cs="Times New Roman"/>
          <w:color w:val="000000"/>
          <w:sz w:val="28"/>
          <w:szCs w:val="28"/>
        </w:rPr>
        <w:t>Указанные в проекте бюджета суммы межбюджетных трансфертов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0B16">
        <w:rPr>
          <w:rFonts w:ascii="Times New Roman" w:hAnsi="Times New Roman" w:cs="Times New Roman"/>
          <w:color w:val="000000"/>
          <w:sz w:val="28"/>
          <w:szCs w:val="28"/>
        </w:rPr>
        <w:t xml:space="preserve">в общей сложности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соответствуют объёму межбюджетных трансфертов, предусмотренных</w:t>
      </w:r>
      <w:r w:rsidR="00CF0B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Закона 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C589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C589B" w:rsidRPr="009C589B">
        <w:rPr>
          <w:rFonts w:ascii="Times New Roman" w:hAnsi="Times New Roman" w:cs="Times New Roman"/>
          <w:bCs/>
          <w:sz w:val="28"/>
          <w:szCs w:val="28"/>
        </w:rPr>
        <w:t>б областном бюджете на 202</w:t>
      </w:r>
      <w:r w:rsidR="00CF0B16">
        <w:rPr>
          <w:rFonts w:ascii="Times New Roman" w:hAnsi="Times New Roman" w:cs="Times New Roman"/>
          <w:bCs/>
          <w:sz w:val="28"/>
          <w:szCs w:val="28"/>
        </w:rPr>
        <w:t>5</w:t>
      </w:r>
      <w:r w:rsidR="009C589B" w:rsidRPr="009C589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F0B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89B" w:rsidRPr="009C589B">
        <w:rPr>
          <w:rFonts w:ascii="Times New Roman" w:hAnsi="Times New Roman" w:cs="Times New Roman"/>
          <w:bCs/>
          <w:sz w:val="28"/>
          <w:szCs w:val="28"/>
        </w:rPr>
        <w:t>и на плановый период 202</w:t>
      </w:r>
      <w:r w:rsidR="00CF0B16">
        <w:rPr>
          <w:rFonts w:ascii="Times New Roman" w:hAnsi="Times New Roman" w:cs="Times New Roman"/>
          <w:bCs/>
          <w:sz w:val="28"/>
          <w:szCs w:val="28"/>
        </w:rPr>
        <w:t>6</w:t>
      </w:r>
      <w:r w:rsidR="009C589B" w:rsidRPr="009C589B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F0B16">
        <w:rPr>
          <w:rFonts w:ascii="Times New Roman" w:hAnsi="Times New Roman" w:cs="Times New Roman"/>
          <w:bCs/>
          <w:sz w:val="28"/>
          <w:szCs w:val="28"/>
        </w:rPr>
        <w:t>7</w:t>
      </w:r>
      <w:r w:rsidR="009C589B" w:rsidRPr="009C589B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F0B16">
        <w:rPr>
          <w:rFonts w:ascii="Times New Roman" w:hAnsi="Times New Roman" w:cs="Times New Roman"/>
          <w:color w:val="000000"/>
          <w:sz w:val="28"/>
          <w:szCs w:val="28"/>
        </w:rPr>
        <w:t xml:space="preserve">, за исключением дотации бюджетам </w:t>
      </w:r>
      <w:r w:rsidR="004D4726">
        <w:rPr>
          <w:rFonts w:ascii="Times New Roman" w:hAnsi="Times New Roman" w:cs="Times New Roman"/>
          <w:color w:val="000000"/>
          <w:sz w:val="28"/>
          <w:szCs w:val="28"/>
        </w:rPr>
        <w:t>на поддержку мер по обеспечению сбалансированности бюджетов</w:t>
      </w:r>
      <w:r w:rsidRPr="00901E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D4726">
        <w:rPr>
          <w:rFonts w:ascii="Times New Roman" w:hAnsi="Times New Roman" w:cs="Times New Roman"/>
          <w:color w:val="000000"/>
          <w:sz w:val="28"/>
          <w:szCs w:val="28"/>
        </w:rPr>
        <w:t xml:space="preserve"> Отклонение составило в 2025 году в сумме 8 487,1 тыс. рублей, в 2026 году – в сумме 9 741,8 тыс. рублей. Объяснение прилагается, письмо Министерства финансов </w:t>
      </w:r>
      <w:r w:rsidR="009A1D5C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 от 11.11.2024 №Сл-306-988474/24 «О межбюджетных отношениях на 2025 год и на плановый период 2026 и 2027 годов».</w:t>
      </w:r>
    </w:p>
    <w:p w:rsidR="00987FE3" w:rsidRPr="00987FE3" w:rsidRDefault="00987FE3" w:rsidP="00987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27FA" w:rsidRPr="00987FE3" w:rsidRDefault="009A1D5C" w:rsidP="00987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8</w:t>
      </w:r>
      <w:r w:rsidR="00987FE3"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Расходы бюджета муниципального округа на 202</w:t>
      </w:r>
      <w:r w:rsidR="008B65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 </w:t>
      </w:r>
      <w:r w:rsidR="00987FE3"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202</w:t>
      </w:r>
      <w:r w:rsidR="008B65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987FE3"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:rsid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589" w:rsidRDefault="008B658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Проект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по расходам 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br/>
        <w:t>на 2025 год и плановый период 2026 и 2027 годов планируется к утверждению:</w:t>
      </w:r>
    </w:p>
    <w:p w:rsidR="008B6589" w:rsidRDefault="008B658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- 2025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829 912,5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8B6589" w:rsidRPr="008B6589" w:rsidRDefault="008B658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- 2026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762 759,0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 условно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утвержденные расходы – </w:t>
      </w:r>
      <w:r w:rsidR="00DB32AE">
        <w:rPr>
          <w:rFonts w:ascii="Times New Roman" w:hAnsi="Times New Roman" w:cs="Times New Roman"/>
          <w:color w:val="000000"/>
          <w:sz w:val="28"/>
          <w:szCs w:val="28"/>
        </w:rPr>
        <w:t>12 098,3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8B6589" w:rsidRDefault="008B658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- 2027 год в сумме </w:t>
      </w:r>
      <w:r w:rsidR="00DB32AE">
        <w:rPr>
          <w:rFonts w:ascii="Times New Roman" w:hAnsi="Times New Roman" w:cs="Times New Roman"/>
          <w:color w:val="000000"/>
          <w:sz w:val="28"/>
          <w:szCs w:val="28"/>
        </w:rPr>
        <w:t>775 526,1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 условно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утвержденные расходы – </w:t>
      </w:r>
      <w:r w:rsidR="00DB32AE">
        <w:rPr>
          <w:rFonts w:ascii="Times New Roman" w:hAnsi="Times New Roman" w:cs="Times New Roman"/>
          <w:color w:val="000000"/>
          <w:sz w:val="28"/>
          <w:szCs w:val="28"/>
        </w:rPr>
        <w:t>25 938,8</w:t>
      </w:r>
      <w:r w:rsidRPr="008B658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3539B9" w:rsidRDefault="003539B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39B9" w:rsidRPr="003539B9" w:rsidRDefault="003539B9" w:rsidP="003539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8.1. </w:t>
      </w:r>
      <w:r w:rsidRPr="003539B9">
        <w:rPr>
          <w:rFonts w:ascii="Times New Roman" w:hAnsi="Times New Roman" w:cs="Times New Roman"/>
          <w:b/>
          <w:sz w:val="28"/>
          <w:szCs w:val="28"/>
        </w:rPr>
        <w:t>Реестр расходных обязательств</w:t>
      </w:r>
    </w:p>
    <w:p w:rsidR="003539B9" w:rsidRDefault="003539B9" w:rsidP="00BE429E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358D1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59">
        <w:rPr>
          <w:rFonts w:ascii="Times New Roman" w:hAnsi="Times New Roman" w:cs="Times New Roman"/>
          <w:sz w:val="28"/>
          <w:szCs w:val="28"/>
        </w:rPr>
        <w:t>Согласно статье 65 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6C59">
        <w:rPr>
          <w:rFonts w:ascii="Times New Roman" w:hAnsi="Times New Roman" w:cs="Times New Roman"/>
          <w:sz w:val="28"/>
          <w:szCs w:val="28"/>
        </w:rPr>
        <w:t xml:space="preserve"> РФ формирование расходов бюджета осуществляется в соответствии с расходными обязательствами, обусловленными законодательно возложенными полномочиями по решению вопросов местного значения и переданными государственными полномочиями.</w:t>
      </w:r>
    </w:p>
    <w:p w:rsidR="00CE6C59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59">
        <w:rPr>
          <w:rFonts w:ascii="Times New Roman" w:hAnsi="Times New Roman" w:cs="Times New Roman"/>
          <w:sz w:val="28"/>
          <w:szCs w:val="28"/>
        </w:rPr>
        <w:t>Согласно пункту 2 статьи 87 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6C59">
        <w:rPr>
          <w:rFonts w:ascii="Times New Roman" w:hAnsi="Times New Roman" w:cs="Times New Roman"/>
          <w:sz w:val="28"/>
          <w:szCs w:val="28"/>
        </w:rPr>
        <w:t xml:space="preserve"> РФ при составлении проекта бюджета используется Реестр расходных обязательств, где указывается используемый перечень законов, иных нормативных правовых и муниципальных актов, обусловливающих правовое основание для расходных обязательств и оценка объемов бюджетных ассигнований, необходимых для исполнения включенных в Реестр обязательств.</w:t>
      </w:r>
    </w:p>
    <w:p w:rsidR="00232967" w:rsidRDefault="003539B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финансовое управление администрации округа разместила</w:t>
      </w:r>
      <w:r w:rsidR="00CE6C59" w:rsidRPr="00CE6C59">
        <w:rPr>
          <w:rFonts w:ascii="Times New Roman" w:hAnsi="Times New Roman" w:cs="Times New Roman"/>
          <w:sz w:val="28"/>
          <w:szCs w:val="28"/>
        </w:rPr>
        <w:t xml:space="preserve"> предварительный Реестр расходных обязательств </w:t>
      </w:r>
      <w:proofErr w:type="spellStart"/>
      <w:r w:rsidR="00CE6C59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CE6C5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6C59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CE6C59">
        <w:rPr>
          <w:rFonts w:ascii="Times New Roman" w:hAnsi="Times New Roman" w:cs="Times New Roman"/>
          <w:sz w:val="28"/>
          <w:szCs w:val="28"/>
        </w:rPr>
        <w:t xml:space="preserve"> годы</w:t>
      </w:r>
      <w:r w:rsidR="00CE6C59" w:rsidRPr="00CE6C59">
        <w:rPr>
          <w:rFonts w:ascii="Times New Roman" w:hAnsi="Times New Roman" w:cs="Times New Roman"/>
          <w:sz w:val="28"/>
          <w:szCs w:val="28"/>
        </w:rPr>
        <w:t xml:space="preserve"> (далее - Реестр, РРО).</w:t>
      </w:r>
    </w:p>
    <w:p w:rsidR="00152C4D" w:rsidRDefault="00152C4D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CAB" w:rsidRPr="00ED5CAB" w:rsidRDefault="00286906" w:rsidP="00ED5CA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8, </w:t>
      </w:r>
      <w:r w:rsidR="003539B9">
        <w:rPr>
          <w:rFonts w:ascii="Times New Roman" w:hAnsi="Times New Roman" w:cs="Times New Roman"/>
          <w:sz w:val="24"/>
          <w:szCs w:val="24"/>
        </w:rPr>
        <w:t>т</w:t>
      </w:r>
      <w:r w:rsidR="00ED5CAB" w:rsidRPr="00ED5CAB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Style w:val="a4"/>
        <w:tblW w:w="9853" w:type="dxa"/>
        <w:tblLook w:val="04A0"/>
      </w:tblPr>
      <w:tblGrid>
        <w:gridCol w:w="597"/>
        <w:gridCol w:w="2488"/>
        <w:gridCol w:w="1559"/>
        <w:gridCol w:w="1502"/>
        <w:gridCol w:w="1228"/>
        <w:gridCol w:w="1228"/>
        <w:gridCol w:w="1251"/>
      </w:tblGrid>
      <w:tr w:rsidR="00232967" w:rsidTr="00152C4D">
        <w:tc>
          <w:tcPr>
            <w:tcW w:w="597" w:type="dxa"/>
            <w:vMerge w:val="restart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232967" w:rsidRPr="00ED5CAB" w:rsidRDefault="00232967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Наименование полномочия, расходного обязательства</w:t>
            </w:r>
          </w:p>
        </w:tc>
        <w:tc>
          <w:tcPr>
            <w:tcW w:w="6768" w:type="dxa"/>
            <w:gridSpan w:val="5"/>
          </w:tcPr>
          <w:p w:rsidR="00232967" w:rsidRPr="00ED5CAB" w:rsidRDefault="00232967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Объем средств на исполнение расходного обязательства</w:t>
            </w:r>
          </w:p>
        </w:tc>
      </w:tr>
      <w:tr w:rsidR="00232967" w:rsidTr="00152C4D">
        <w:tc>
          <w:tcPr>
            <w:tcW w:w="597" w:type="dxa"/>
            <w:vMerge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2967" w:rsidRPr="00ED5CAB" w:rsidRDefault="00232967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 (исполнение)</w:t>
            </w:r>
          </w:p>
        </w:tc>
        <w:tc>
          <w:tcPr>
            <w:tcW w:w="1502" w:type="dxa"/>
          </w:tcPr>
          <w:p w:rsidR="00232967" w:rsidRPr="00ED5CAB" w:rsidRDefault="00232967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D5CAB">
              <w:rPr>
                <w:rFonts w:ascii="Times New Roman" w:hAnsi="Times New Roman" w:cs="Times New Roman"/>
              </w:rPr>
              <w:t>г (уточненные)</w:t>
            </w:r>
          </w:p>
        </w:tc>
        <w:tc>
          <w:tcPr>
            <w:tcW w:w="1228" w:type="dxa"/>
          </w:tcPr>
          <w:p w:rsidR="00232967" w:rsidRPr="00ED5CAB" w:rsidRDefault="00232967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2025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228" w:type="dxa"/>
          </w:tcPr>
          <w:p w:rsidR="00232967" w:rsidRPr="00ED5CAB" w:rsidRDefault="00232967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251" w:type="dxa"/>
          </w:tcPr>
          <w:p w:rsidR="00232967" w:rsidRPr="00ED5CAB" w:rsidRDefault="00232967" w:rsidP="002329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ED5CAB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232967" w:rsidRPr="00ED5CAB" w:rsidRDefault="00232967" w:rsidP="00ED5C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 </w:t>
            </w:r>
            <w:proofErr w:type="spellStart"/>
            <w:r w:rsidRPr="00ED5CAB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ED5CAB">
              <w:rPr>
                <w:rFonts w:ascii="Times New Roman" w:hAnsi="Times New Roman" w:cs="Times New Roman"/>
              </w:rPr>
              <w:t xml:space="preserve"> м.о.</w:t>
            </w:r>
          </w:p>
        </w:tc>
        <w:tc>
          <w:tcPr>
            <w:tcW w:w="1559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731 432,0</w:t>
            </w:r>
          </w:p>
        </w:tc>
        <w:tc>
          <w:tcPr>
            <w:tcW w:w="1502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871 985,1</w:t>
            </w:r>
          </w:p>
        </w:tc>
        <w:tc>
          <w:tcPr>
            <w:tcW w:w="1228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829 912,5</w:t>
            </w:r>
          </w:p>
        </w:tc>
        <w:tc>
          <w:tcPr>
            <w:tcW w:w="1228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774 857,3</w:t>
            </w:r>
          </w:p>
        </w:tc>
        <w:tc>
          <w:tcPr>
            <w:tcW w:w="1251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801 464,9</w:t>
            </w:r>
          </w:p>
        </w:tc>
      </w:tr>
      <w:tr w:rsidR="00152C4D" w:rsidTr="005777D2">
        <w:tc>
          <w:tcPr>
            <w:tcW w:w="9853" w:type="dxa"/>
            <w:gridSpan w:val="7"/>
          </w:tcPr>
          <w:p w:rsidR="00152C4D" w:rsidRPr="00ED5CAB" w:rsidRDefault="00152C4D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ED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32967" w:rsidTr="00152C4D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88" w:type="dxa"/>
          </w:tcPr>
          <w:p w:rsidR="00232967" w:rsidRPr="00ED5CAB" w:rsidRDefault="00232967" w:rsidP="00ED5C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Расходные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ельства, возникшие в результате принятия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,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воров 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(соглашений) в рамках реализации вопросов местного значения </w:t>
            </w:r>
          </w:p>
        </w:tc>
        <w:tc>
          <w:tcPr>
            <w:tcW w:w="1559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402 093,0</w:t>
            </w:r>
          </w:p>
        </w:tc>
        <w:tc>
          <w:tcPr>
            <w:tcW w:w="1502" w:type="dxa"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460 305,8</w:t>
            </w:r>
          </w:p>
        </w:tc>
        <w:tc>
          <w:tcPr>
            <w:tcW w:w="1228" w:type="dxa"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395 719,8</w:t>
            </w:r>
          </w:p>
        </w:tc>
        <w:tc>
          <w:tcPr>
            <w:tcW w:w="1228" w:type="dxa"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328 142,2</w:t>
            </w:r>
          </w:p>
        </w:tc>
        <w:tc>
          <w:tcPr>
            <w:tcW w:w="1251" w:type="dxa"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340 801,5</w:t>
            </w:r>
          </w:p>
        </w:tc>
      </w:tr>
      <w:tr w:rsidR="00232967" w:rsidTr="00152C4D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55,0</w:t>
            </w:r>
          </w:p>
        </w:tc>
        <w:tc>
          <w:tcPr>
            <w:tcW w:w="1502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52,8</w:t>
            </w:r>
          </w:p>
        </w:tc>
        <w:tc>
          <w:tcPr>
            <w:tcW w:w="1228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47,</w:t>
            </w:r>
            <w:r w:rsidR="00152C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42,</w:t>
            </w:r>
            <w:r w:rsidR="00152C4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42,</w:t>
            </w:r>
            <w:r w:rsidR="00152C4D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232967" w:rsidTr="00152C4D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88" w:type="dxa"/>
          </w:tcPr>
          <w:p w:rsidR="00232967" w:rsidRPr="00ED5CAB" w:rsidRDefault="00232967" w:rsidP="000E5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ED5CAB">
              <w:rPr>
                <w:rFonts w:ascii="Times New Roman" w:hAnsi="Times New Roman" w:cs="Times New Roman"/>
              </w:rPr>
              <w:t xml:space="preserve">, заключения договоров (соглашений) в рамках реализации </w:t>
            </w:r>
            <w:r>
              <w:rPr>
                <w:rFonts w:ascii="Times New Roman" w:hAnsi="Times New Roman" w:cs="Times New Roman"/>
              </w:rPr>
              <w:t>полномочий органов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 по</w:t>
            </w:r>
            <w:r w:rsidRPr="00ED5CAB">
              <w:rPr>
                <w:rFonts w:ascii="Times New Roman" w:hAnsi="Times New Roman" w:cs="Times New Roman"/>
              </w:rPr>
              <w:t xml:space="preserve"> решени</w:t>
            </w:r>
            <w:r>
              <w:rPr>
                <w:rFonts w:ascii="Times New Roman" w:hAnsi="Times New Roman" w:cs="Times New Roman"/>
              </w:rPr>
              <w:t>ю</w:t>
            </w:r>
            <w:r w:rsidRPr="00ED5CAB">
              <w:rPr>
                <w:rFonts w:ascii="Times New Roman" w:hAnsi="Times New Roman" w:cs="Times New Roman"/>
              </w:rPr>
              <w:t xml:space="preserve"> вопросов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 xml:space="preserve">местного </w:t>
            </w:r>
            <w:r>
              <w:rPr>
                <w:rFonts w:ascii="Times New Roman" w:hAnsi="Times New Roman" w:cs="Times New Roman"/>
              </w:rPr>
              <w:t>значения</w:t>
            </w:r>
            <w:r w:rsidRPr="00ED5CAB">
              <w:rPr>
                <w:rFonts w:ascii="Times New Roman" w:hAnsi="Times New Roman" w:cs="Times New Roman"/>
              </w:rPr>
              <w:t xml:space="preserve">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559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123 077,8</w:t>
            </w:r>
          </w:p>
        </w:tc>
        <w:tc>
          <w:tcPr>
            <w:tcW w:w="1502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147 826,9</w:t>
            </w:r>
          </w:p>
        </w:tc>
        <w:tc>
          <w:tcPr>
            <w:tcW w:w="1228" w:type="dxa"/>
          </w:tcPr>
          <w:p w:rsidR="00232967" w:rsidRPr="00530CBC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165 563,2</w:t>
            </w:r>
          </w:p>
        </w:tc>
        <w:tc>
          <w:tcPr>
            <w:tcW w:w="1228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150 935,2</w:t>
            </w:r>
          </w:p>
        </w:tc>
        <w:tc>
          <w:tcPr>
            <w:tcW w:w="1251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160 494,3</w:t>
            </w:r>
          </w:p>
        </w:tc>
      </w:tr>
      <w:tr w:rsidR="00232967" w:rsidTr="00152C4D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232967" w:rsidRPr="00ED5CAB" w:rsidRDefault="00232967" w:rsidP="00530C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16,8</w:t>
            </w:r>
          </w:p>
        </w:tc>
        <w:tc>
          <w:tcPr>
            <w:tcW w:w="1502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17,0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19,9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19,5</w:t>
            </w:r>
          </w:p>
        </w:tc>
        <w:tc>
          <w:tcPr>
            <w:tcW w:w="1251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20,0</w:t>
            </w:r>
          </w:p>
        </w:tc>
      </w:tr>
      <w:tr w:rsidR="00232967" w:rsidTr="00152C4D">
        <w:tc>
          <w:tcPr>
            <w:tcW w:w="597" w:type="dxa"/>
          </w:tcPr>
          <w:p w:rsidR="00232967" w:rsidRPr="000E5F5A" w:rsidRDefault="00232967" w:rsidP="000E5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</w:tcPr>
          <w:p w:rsidR="00232967" w:rsidRPr="00ED5CAB" w:rsidRDefault="00232967" w:rsidP="00530C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ED5CAB">
              <w:rPr>
                <w:rFonts w:ascii="Times New Roman" w:hAnsi="Times New Roman" w:cs="Times New Roman"/>
              </w:rPr>
              <w:t xml:space="preserve">, заключения договоров (соглашений) в рамках реализации </w:t>
            </w:r>
            <w:r>
              <w:rPr>
                <w:rFonts w:ascii="Times New Roman" w:hAnsi="Times New Roman" w:cs="Times New Roman"/>
              </w:rPr>
              <w:t>органами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 права на</w:t>
            </w:r>
            <w:r w:rsidRPr="00ED5CAB">
              <w:rPr>
                <w:rFonts w:ascii="Times New Roman" w:hAnsi="Times New Roman" w:cs="Times New Roman"/>
              </w:rPr>
              <w:t xml:space="preserve"> решени</w:t>
            </w:r>
            <w:r>
              <w:rPr>
                <w:rFonts w:ascii="Times New Roman" w:hAnsi="Times New Roman" w:cs="Times New Roman"/>
              </w:rPr>
              <w:t>е</w:t>
            </w:r>
            <w:r w:rsidRPr="00ED5CAB">
              <w:rPr>
                <w:rFonts w:ascii="Times New Roman" w:hAnsi="Times New Roman" w:cs="Times New Roman"/>
              </w:rPr>
              <w:t xml:space="preserve"> вопросов</w:t>
            </w:r>
            <w:r>
              <w:rPr>
                <w:rFonts w:ascii="Times New Roman" w:hAnsi="Times New Roman" w:cs="Times New Roman"/>
              </w:rPr>
              <w:t xml:space="preserve">, не отнесенных к вопросам 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559" w:type="dxa"/>
          </w:tcPr>
          <w:p w:rsidR="00232967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19 904,1</w:t>
            </w:r>
          </w:p>
        </w:tc>
        <w:tc>
          <w:tcPr>
            <w:tcW w:w="1502" w:type="dxa"/>
          </w:tcPr>
          <w:p w:rsidR="00232967" w:rsidRPr="00530CBC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24 870,8</w:t>
            </w:r>
          </w:p>
        </w:tc>
        <w:tc>
          <w:tcPr>
            <w:tcW w:w="1228" w:type="dxa"/>
          </w:tcPr>
          <w:p w:rsidR="00232967" w:rsidRPr="00530CBC" w:rsidRDefault="002472DF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29 763,9</w:t>
            </w:r>
          </w:p>
        </w:tc>
        <w:tc>
          <w:tcPr>
            <w:tcW w:w="1228" w:type="dxa"/>
          </w:tcPr>
          <w:p w:rsidR="00232967" w:rsidRPr="00530CBC" w:rsidRDefault="002472DF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40 699,8</w:t>
            </w:r>
          </w:p>
        </w:tc>
        <w:tc>
          <w:tcPr>
            <w:tcW w:w="1251" w:type="dxa"/>
          </w:tcPr>
          <w:p w:rsidR="00232967" w:rsidRPr="00530CBC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32 740,9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232967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502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5,3</w:t>
            </w:r>
          </w:p>
        </w:tc>
        <w:tc>
          <w:tcPr>
            <w:tcW w:w="1251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4,1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488" w:type="dxa"/>
          </w:tcPr>
          <w:p w:rsidR="00232967" w:rsidRPr="00FC5FF3" w:rsidRDefault="00232967" w:rsidP="00FC5FF3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FC5FF3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муниципальною </w:t>
            </w:r>
            <w:r>
              <w:rPr>
                <w:rFonts w:ascii="Times New Roman" w:hAnsi="Times New Roman" w:cs="Times New Roman"/>
              </w:rPr>
              <w:t>округ</w:t>
            </w:r>
            <w:r w:rsidRPr="00FC5FF3">
              <w:rPr>
                <w:rFonts w:ascii="Times New Roman" w:hAnsi="Times New Roman" w:cs="Times New Roman"/>
              </w:rPr>
              <w:t>а, заключения до</w:t>
            </w:r>
            <w:r>
              <w:rPr>
                <w:rFonts w:ascii="Times New Roman" w:hAnsi="Times New Roman" w:cs="Times New Roman"/>
              </w:rPr>
              <w:t>го</w:t>
            </w:r>
            <w:r w:rsidRPr="00FC5FF3">
              <w:rPr>
                <w:rFonts w:ascii="Times New Roman" w:hAnsi="Times New Roman" w:cs="Times New Roman"/>
              </w:rPr>
              <w:t xml:space="preserve">воров (соглашений) в рамках реализации органами местного самоуправления </w:t>
            </w:r>
            <w:r w:rsidRPr="00FC5FF3">
              <w:rPr>
                <w:rFonts w:ascii="Times New Roman" w:hAnsi="Times New Roman" w:cs="Times New Roman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C5FF3">
              <w:rPr>
                <w:rFonts w:ascii="Times New Roman" w:hAnsi="Times New Roman" w:cs="Times New Roman"/>
              </w:rPr>
              <w:t xml:space="preserve"> отдельных государ</w:t>
            </w:r>
            <w:r>
              <w:rPr>
                <w:rFonts w:ascii="Times New Roman" w:hAnsi="Times New Roman" w:cs="Times New Roman"/>
              </w:rPr>
              <w:t>ст</w:t>
            </w:r>
            <w:r w:rsidRPr="00FC5FF3">
              <w:rPr>
                <w:rFonts w:ascii="Times New Roman" w:hAnsi="Times New Roman" w:cs="Times New Roman"/>
              </w:rPr>
              <w:t>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</w:t>
            </w:r>
          </w:p>
        </w:tc>
        <w:tc>
          <w:tcPr>
            <w:tcW w:w="1559" w:type="dxa"/>
          </w:tcPr>
          <w:p w:rsidR="00232967" w:rsidRPr="009E5740" w:rsidRDefault="002472DF" w:rsidP="009E57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68 515,9</w:t>
            </w:r>
          </w:p>
        </w:tc>
        <w:tc>
          <w:tcPr>
            <w:tcW w:w="1502" w:type="dxa"/>
          </w:tcPr>
          <w:p w:rsidR="00232967" w:rsidRPr="009E5740" w:rsidRDefault="002472DF" w:rsidP="009E57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83 728,0</w:t>
            </w:r>
          </w:p>
        </w:tc>
        <w:tc>
          <w:tcPr>
            <w:tcW w:w="1228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82 519,5</w:t>
            </w:r>
          </w:p>
        </w:tc>
        <w:tc>
          <w:tcPr>
            <w:tcW w:w="1228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86 635,7</w:t>
            </w:r>
          </w:p>
        </w:tc>
        <w:tc>
          <w:tcPr>
            <w:tcW w:w="1251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85 143,3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232967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9,4</w:t>
            </w:r>
          </w:p>
        </w:tc>
        <w:tc>
          <w:tcPr>
            <w:tcW w:w="1502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9,6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9,9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11,2</w:t>
            </w:r>
          </w:p>
        </w:tc>
        <w:tc>
          <w:tcPr>
            <w:tcW w:w="1251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10,6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488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E5740">
              <w:rPr>
                <w:rFonts w:ascii="Times New Roman" w:hAnsi="Times New Roman" w:cs="Times New Roman"/>
              </w:rPr>
              <w:t>Отдельные государственные полномочия, не переданные, но осуществляемые органами местною самоуправления за счет субвенций из бюджета субъекта Российской Федерации</w:t>
            </w:r>
          </w:p>
        </w:tc>
        <w:tc>
          <w:tcPr>
            <w:tcW w:w="1559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117 841,2</w:t>
            </w:r>
          </w:p>
        </w:tc>
        <w:tc>
          <w:tcPr>
            <w:tcW w:w="1502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154 253,6</w:t>
            </w:r>
          </w:p>
        </w:tc>
        <w:tc>
          <w:tcPr>
            <w:tcW w:w="1228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156 346,1</w:t>
            </w:r>
          </w:p>
        </w:tc>
        <w:tc>
          <w:tcPr>
            <w:tcW w:w="1228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156 346,1</w:t>
            </w:r>
          </w:p>
        </w:tc>
        <w:tc>
          <w:tcPr>
            <w:tcW w:w="1251" w:type="dxa"/>
          </w:tcPr>
          <w:p w:rsidR="00232967" w:rsidRPr="009E5740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156 346,1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232967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16,1</w:t>
            </w:r>
          </w:p>
        </w:tc>
        <w:tc>
          <w:tcPr>
            <w:tcW w:w="1502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17,7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18,8</w:t>
            </w:r>
          </w:p>
        </w:tc>
        <w:tc>
          <w:tcPr>
            <w:tcW w:w="1228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20,2</w:t>
            </w:r>
          </w:p>
        </w:tc>
        <w:tc>
          <w:tcPr>
            <w:tcW w:w="1251" w:type="dxa"/>
          </w:tcPr>
          <w:p w:rsidR="00232967" w:rsidRPr="004F14B8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19,5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152C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2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8" w:type="dxa"/>
          </w:tcPr>
          <w:p w:rsidR="00232967" w:rsidRPr="004F14B8" w:rsidRDefault="00232967" w:rsidP="004F14B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4F14B8">
              <w:rPr>
                <w:rFonts w:ascii="Times New Roman" w:hAnsi="Times New Roman" w:cs="Times New Roman"/>
              </w:rPr>
              <w:t>Условно утвержденные расходы на первый и второй годы планового периода в соответствии с решением о местном бюджете муниципальною округа</w:t>
            </w:r>
          </w:p>
        </w:tc>
        <w:tc>
          <w:tcPr>
            <w:tcW w:w="1559" w:type="dxa"/>
          </w:tcPr>
          <w:p w:rsidR="00232967" w:rsidRPr="004F14B8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232967" w:rsidRPr="004F14B8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32967" w:rsidRPr="004F14B8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32967" w:rsidRPr="004F14B8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12 098,3</w:t>
            </w:r>
          </w:p>
        </w:tc>
        <w:tc>
          <w:tcPr>
            <w:tcW w:w="1251" w:type="dxa"/>
          </w:tcPr>
          <w:p w:rsidR="00232967" w:rsidRPr="004F14B8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25 938,8</w:t>
            </w:r>
          </w:p>
        </w:tc>
      </w:tr>
      <w:tr w:rsidR="00232967" w:rsidTr="00152C4D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559" w:type="dxa"/>
          </w:tcPr>
          <w:p w:rsidR="00232967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02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  <w:r w:rsidR="002472D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</w:tbl>
    <w:p w:rsidR="00CE6C59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BA">
        <w:rPr>
          <w:rFonts w:ascii="Times New Roman" w:hAnsi="Times New Roman" w:cs="Times New Roman"/>
          <w:sz w:val="28"/>
          <w:szCs w:val="28"/>
        </w:rPr>
        <w:t xml:space="preserve">В соответствии с Реестром основной объем бюджетных ассигнований приходится на Расходные обязательства, возникшие в результате принятия нормативных правовых актов </w:t>
      </w:r>
      <w:proofErr w:type="spellStart"/>
      <w:r w:rsidRPr="00B454BA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B454BA">
        <w:rPr>
          <w:rFonts w:ascii="Times New Roman" w:hAnsi="Times New Roman" w:cs="Times New Roman"/>
          <w:sz w:val="28"/>
          <w:szCs w:val="28"/>
        </w:rPr>
        <w:t xml:space="preserve"> муниципального округа, заключение договоров (соглашений) в рамках реализации вопросов местного значения. В 2023 году состави</w:t>
      </w:r>
      <w:r w:rsidR="006329DE">
        <w:rPr>
          <w:rFonts w:ascii="Times New Roman" w:hAnsi="Times New Roman" w:cs="Times New Roman"/>
          <w:sz w:val="28"/>
          <w:szCs w:val="28"/>
        </w:rPr>
        <w:t>л</w:t>
      </w:r>
      <w:r w:rsidRPr="00B454BA">
        <w:rPr>
          <w:rFonts w:ascii="Times New Roman" w:hAnsi="Times New Roman" w:cs="Times New Roman"/>
          <w:sz w:val="28"/>
          <w:szCs w:val="28"/>
        </w:rPr>
        <w:t xml:space="preserve"> 5</w:t>
      </w:r>
      <w:r w:rsidR="006329DE">
        <w:rPr>
          <w:rFonts w:ascii="Times New Roman" w:hAnsi="Times New Roman" w:cs="Times New Roman"/>
          <w:sz w:val="28"/>
          <w:szCs w:val="28"/>
        </w:rPr>
        <w:t>5</w:t>
      </w:r>
      <w:r w:rsidRPr="00B454BA">
        <w:rPr>
          <w:rFonts w:ascii="Times New Roman" w:hAnsi="Times New Roman" w:cs="Times New Roman"/>
          <w:sz w:val="28"/>
          <w:szCs w:val="28"/>
        </w:rPr>
        <w:t>,</w:t>
      </w:r>
      <w:r w:rsidR="006329DE">
        <w:rPr>
          <w:rFonts w:ascii="Times New Roman" w:hAnsi="Times New Roman" w:cs="Times New Roman"/>
          <w:sz w:val="28"/>
          <w:szCs w:val="28"/>
        </w:rPr>
        <w:t>0</w:t>
      </w:r>
      <w:r w:rsidRPr="00B454BA">
        <w:rPr>
          <w:rFonts w:ascii="Times New Roman" w:hAnsi="Times New Roman" w:cs="Times New Roman"/>
          <w:sz w:val="28"/>
          <w:szCs w:val="28"/>
        </w:rPr>
        <w:t>%</w:t>
      </w:r>
      <w:r w:rsidR="006329DE">
        <w:rPr>
          <w:rFonts w:ascii="Times New Roman" w:hAnsi="Times New Roman" w:cs="Times New Roman"/>
          <w:sz w:val="28"/>
          <w:szCs w:val="28"/>
        </w:rPr>
        <w:t>, в 2024 году ожидается 52,8%, в 2025 году и в плановый период 2026</w:t>
      </w:r>
      <w:r w:rsidRPr="00B454BA">
        <w:rPr>
          <w:rFonts w:ascii="Times New Roman" w:hAnsi="Times New Roman" w:cs="Times New Roman"/>
          <w:sz w:val="28"/>
          <w:szCs w:val="28"/>
        </w:rPr>
        <w:t xml:space="preserve"> и </w:t>
      </w:r>
      <w:r w:rsidR="006329DE">
        <w:rPr>
          <w:rFonts w:ascii="Times New Roman" w:hAnsi="Times New Roman" w:cs="Times New Roman"/>
          <w:sz w:val="28"/>
          <w:szCs w:val="28"/>
        </w:rPr>
        <w:t>2027</w:t>
      </w:r>
      <w:r w:rsidRPr="00B454BA">
        <w:rPr>
          <w:rFonts w:ascii="Times New Roman" w:hAnsi="Times New Roman" w:cs="Times New Roman"/>
          <w:sz w:val="28"/>
          <w:szCs w:val="28"/>
        </w:rPr>
        <w:t xml:space="preserve"> год</w:t>
      </w:r>
      <w:r w:rsidR="006329DE">
        <w:rPr>
          <w:rFonts w:ascii="Times New Roman" w:hAnsi="Times New Roman" w:cs="Times New Roman"/>
          <w:sz w:val="28"/>
          <w:szCs w:val="28"/>
        </w:rPr>
        <w:t>ы</w:t>
      </w:r>
      <w:r w:rsidRPr="00B454BA">
        <w:rPr>
          <w:rFonts w:ascii="Times New Roman" w:hAnsi="Times New Roman" w:cs="Times New Roman"/>
          <w:sz w:val="28"/>
          <w:szCs w:val="28"/>
        </w:rPr>
        <w:t xml:space="preserve"> – 4</w:t>
      </w:r>
      <w:r w:rsidR="006329DE">
        <w:rPr>
          <w:rFonts w:ascii="Times New Roman" w:hAnsi="Times New Roman" w:cs="Times New Roman"/>
          <w:sz w:val="28"/>
          <w:szCs w:val="28"/>
        </w:rPr>
        <w:t>7</w:t>
      </w:r>
      <w:r w:rsidRPr="00B454BA">
        <w:rPr>
          <w:rFonts w:ascii="Times New Roman" w:hAnsi="Times New Roman" w:cs="Times New Roman"/>
          <w:sz w:val="28"/>
          <w:szCs w:val="28"/>
        </w:rPr>
        <w:t>,</w:t>
      </w:r>
      <w:r w:rsidR="006329DE">
        <w:rPr>
          <w:rFonts w:ascii="Times New Roman" w:hAnsi="Times New Roman" w:cs="Times New Roman"/>
          <w:sz w:val="28"/>
          <w:szCs w:val="28"/>
        </w:rPr>
        <w:t>8</w:t>
      </w:r>
      <w:r w:rsidRPr="00B454BA">
        <w:rPr>
          <w:rFonts w:ascii="Times New Roman" w:hAnsi="Times New Roman" w:cs="Times New Roman"/>
          <w:sz w:val="28"/>
          <w:szCs w:val="28"/>
        </w:rPr>
        <w:t>%</w:t>
      </w:r>
      <w:r w:rsidR="006329DE">
        <w:rPr>
          <w:rFonts w:ascii="Times New Roman" w:hAnsi="Times New Roman" w:cs="Times New Roman"/>
          <w:sz w:val="28"/>
          <w:szCs w:val="28"/>
        </w:rPr>
        <w:t>, 42,2%, 42,6% соответственно</w:t>
      </w:r>
      <w:r w:rsidRPr="00B45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BA">
        <w:rPr>
          <w:rFonts w:ascii="Times New Roman" w:hAnsi="Times New Roman" w:cs="Times New Roman"/>
          <w:sz w:val="28"/>
          <w:szCs w:val="28"/>
        </w:rPr>
        <w:t xml:space="preserve">В целом Реестр составлен с соблюдением норм установленных статьей 87 </w:t>
      </w:r>
      <w:r>
        <w:rPr>
          <w:rFonts w:ascii="Times New Roman" w:hAnsi="Times New Roman" w:cs="Times New Roman"/>
          <w:sz w:val="28"/>
          <w:szCs w:val="28"/>
        </w:rPr>
        <w:t>БК</w:t>
      </w:r>
      <w:r w:rsidRPr="00B454BA">
        <w:rPr>
          <w:rFonts w:ascii="Times New Roman" w:hAnsi="Times New Roman" w:cs="Times New Roman"/>
          <w:sz w:val="28"/>
          <w:szCs w:val="28"/>
        </w:rPr>
        <w:t xml:space="preserve"> РФ и Порядком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Федерации», утвержденных Приказом Минфина РФ от 03.03.2020 года </w:t>
      </w:r>
      <w:r w:rsidR="006329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54BA">
        <w:rPr>
          <w:rFonts w:ascii="Times New Roman" w:hAnsi="Times New Roman" w:cs="Times New Roman"/>
          <w:sz w:val="28"/>
          <w:szCs w:val="28"/>
        </w:rPr>
        <w:t>№ 34н.</w:t>
      </w: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35">
        <w:rPr>
          <w:rFonts w:ascii="Times New Roman" w:hAnsi="Times New Roman" w:cs="Times New Roman"/>
          <w:sz w:val="28"/>
          <w:szCs w:val="28"/>
        </w:rPr>
        <w:t>Общий объем средств на исполнение расходных обязательств, отраженный в Реестре, соответствует общему объему бюджетных ассигнований на 202</w:t>
      </w:r>
      <w:r w:rsidR="006329DE">
        <w:rPr>
          <w:rFonts w:ascii="Times New Roman" w:hAnsi="Times New Roman" w:cs="Times New Roman"/>
          <w:sz w:val="28"/>
          <w:szCs w:val="28"/>
        </w:rPr>
        <w:t>5</w:t>
      </w:r>
      <w:r w:rsidRPr="00874A3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329DE">
        <w:rPr>
          <w:rFonts w:ascii="Times New Roman" w:hAnsi="Times New Roman" w:cs="Times New Roman"/>
          <w:sz w:val="28"/>
          <w:szCs w:val="28"/>
        </w:rPr>
        <w:t>6</w:t>
      </w:r>
      <w:r w:rsidRPr="00874A35">
        <w:rPr>
          <w:rFonts w:ascii="Times New Roman" w:hAnsi="Times New Roman" w:cs="Times New Roman"/>
          <w:sz w:val="28"/>
          <w:szCs w:val="28"/>
        </w:rPr>
        <w:t xml:space="preserve"> и 202</w:t>
      </w:r>
      <w:r w:rsidR="006329DE">
        <w:rPr>
          <w:rFonts w:ascii="Times New Roman" w:hAnsi="Times New Roman" w:cs="Times New Roman"/>
          <w:sz w:val="28"/>
          <w:szCs w:val="28"/>
        </w:rPr>
        <w:t>7</w:t>
      </w:r>
      <w:r w:rsidRPr="00874A35">
        <w:rPr>
          <w:rFonts w:ascii="Times New Roman" w:hAnsi="Times New Roman" w:cs="Times New Roman"/>
          <w:sz w:val="28"/>
          <w:szCs w:val="28"/>
        </w:rPr>
        <w:t xml:space="preserve"> годов (приложения к проекту № 3; № 4</w:t>
      </w:r>
      <w:r w:rsidR="001D29D6" w:rsidRPr="00874A35">
        <w:rPr>
          <w:rFonts w:ascii="Times New Roman" w:hAnsi="Times New Roman" w:cs="Times New Roman"/>
          <w:sz w:val="28"/>
          <w:szCs w:val="28"/>
        </w:rPr>
        <w:t>; № 5</w:t>
      </w:r>
      <w:r w:rsidRPr="00874A35">
        <w:rPr>
          <w:rFonts w:ascii="Times New Roman" w:hAnsi="Times New Roman" w:cs="Times New Roman"/>
          <w:sz w:val="28"/>
          <w:szCs w:val="28"/>
        </w:rPr>
        <w:t>).</w:t>
      </w:r>
    </w:p>
    <w:p w:rsidR="001030B5" w:rsidRDefault="001030B5" w:rsidP="0028690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030B5" w:rsidRDefault="001030B5" w:rsidP="0028690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86906" w:rsidRPr="00286906" w:rsidRDefault="00286906" w:rsidP="0028690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906">
        <w:rPr>
          <w:rFonts w:ascii="Times New Roman" w:hAnsi="Times New Roman" w:cs="Times New Roman"/>
          <w:sz w:val="24"/>
          <w:szCs w:val="24"/>
        </w:rPr>
        <w:lastRenderedPageBreak/>
        <w:t>Таблица 9, тыс. рублей</w:t>
      </w:r>
    </w:p>
    <w:tbl>
      <w:tblPr>
        <w:tblStyle w:val="a4"/>
        <w:tblW w:w="0" w:type="auto"/>
        <w:tblLook w:val="04A0"/>
      </w:tblPr>
      <w:tblGrid>
        <w:gridCol w:w="4955"/>
        <w:gridCol w:w="1507"/>
        <w:gridCol w:w="1507"/>
        <w:gridCol w:w="1601"/>
      </w:tblGrid>
      <w:tr w:rsidR="00651454" w:rsidTr="003539B9">
        <w:tc>
          <w:tcPr>
            <w:tcW w:w="4955" w:type="dxa"/>
            <w:vMerge w:val="restart"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15" w:type="dxa"/>
            <w:gridSpan w:val="3"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Объем средств на исполнение расходных обязательств</w:t>
            </w:r>
          </w:p>
        </w:tc>
      </w:tr>
      <w:tr w:rsidR="000D3443" w:rsidTr="003539B9">
        <w:tc>
          <w:tcPr>
            <w:tcW w:w="4955" w:type="dxa"/>
            <w:vMerge/>
          </w:tcPr>
          <w:p w:rsidR="000D3443" w:rsidRPr="00651454" w:rsidRDefault="000D3443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0D3443" w:rsidRPr="00651454" w:rsidRDefault="000D3443" w:rsidP="005777D2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7" w:type="dxa"/>
          </w:tcPr>
          <w:p w:rsidR="000D3443" w:rsidRPr="00651454" w:rsidRDefault="000D3443" w:rsidP="005777D2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01" w:type="dxa"/>
          </w:tcPr>
          <w:p w:rsidR="000D3443" w:rsidRPr="00651454" w:rsidRDefault="000D3443" w:rsidP="000D3443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51454" w:rsidTr="003539B9">
        <w:tc>
          <w:tcPr>
            <w:tcW w:w="4955" w:type="dxa"/>
          </w:tcPr>
          <w:p w:rsidR="00651454" w:rsidRPr="00651454" w:rsidRDefault="00651454" w:rsidP="000D34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</w:t>
            </w:r>
            <w:r>
              <w:rPr>
                <w:rFonts w:ascii="Times New Roman" w:hAnsi="Times New Roman" w:cs="Times New Roman"/>
              </w:rPr>
              <w:t>ов на 202</w:t>
            </w:r>
            <w:r w:rsidR="000D34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0D34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0D344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65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7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829 912,5</w:t>
            </w:r>
          </w:p>
        </w:tc>
        <w:tc>
          <w:tcPr>
            <w:tcW w:w="1507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762 759,0</w:t>
            </w:r>
          </w:p>
        </w:tc>
        <w:tc>
          <w:tcPr>
            <w:tcW w:w="1601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775 526,1</w:t>
            </w:r>
          </w:p>
        </w:tc>
      </w:tr>
      <w:tr w:rsidR="000D3443" w:rsidTr="003539B9">
        <w:tc>
          <w:tcPr>
            <w:tcW w:w="4955" w:type="dxa"/>
          </w:tcPr>
          <w:p w:rsidR="000D3443" w:rsidRPr="00651454" w:rsidRDefault="000D3443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на 2025 год и на плановый период 2026 и 2027 годов</w:t>
            </w:r>
          </w:p>
        </w:tc>
        <w:tc>
          <w:tcPr>
            <w:tcW w:w="1507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829 912,5</w:t>
            </w:r>
          </w:p>
        </w:tc>
        <w:tc>
          <w:tcPr>
            <w:tcW w:w="1507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762 759,0</w:t>
            </w:r>
          </w:p>
        </w:tc>
        <w:tc>
          <w:tcPr>
            <w:tcW w:w="1601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775 526,1</w:t>
            </w:r>
          </w:p>
        </w:tc>
      </w:tr>
      <w:tr w:rsidR="000D3443" w:rsidTr="003539B9">
        <w:tc>
          <w:tcPr>
            <w:tcW w:w="4955" w:type="dxa"/>
          </w:tcPr>
          <w:p w:rsidR="000D3443" w:rsidRPr="001D29D6" w:rsidRDefault="000D3443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 xml:space="preserve">Распределение бюджетных ассигнований по разделам, </w:t>
            </w:r>
            <w:r>
              <w:rPr>
                <w:rFonts w:ascii="Times New Roman" w:hAnsi="Times New Roman" w:cs="Times New Roman"/>
              </w:rPr>
              <w:t>подразделам и</w:t>
            </w:r>
            <w:r w:rsidRPr="001D29D6">
              <w:rPr>
                <w:rFonts w:ascii="Times New Roman" w:hAnsi="Times New Roman" w:cs="Times New Roman"/>
              </w:rPr>
              <w:t xml:space="preserve"> группам видов расходов классификации расходов бюджет</w:t>
            </w:r>
            <w:r>
              <w:rPr>
                <w:rFonts w:ascii="Times New Roman" w:hAnsi="Times New Roman" w:cs="Times New Roman"/>
              </w:rPr>
              <w:t>ов на 2025 год и на плановый период 2026 и 2027 годов</w:t>
            </w:r>
          </w:p>
        </w:tc>
        <w:tc>
          <w:tcPr>
            <w:tcW w:w="1507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829 912,5</w:t>
            </w:r>
          </w:p>
        </w:tc>
        <w:tc>
          <w:tcPr>
            <w:tcW w:w="1507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762 759,0</w:t>
            </w:r>
          </w:p>
        </w:tc>
        <w:tc>
          <w:tcPr>
            <w:tcW w:w="1601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775 526,1</w:t>
            </w:r>
          </w:p>
        </w:tc>
      </w:tr>
      <w:tr w:rsidR="000D3443" w:rsidTr="003539B9">
        <w:tc>
          <w:tcPr>
            <w:tcW w:w="4955" w:type="dxa"/>
          </w:tcPr>
          <w:p w:rsidR="000D3443" w:rsidRPr="00651454" w:rsidRDefault="000D3443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Реестр расходных обязательств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07" w:type="dxa"/>
          </w:tcPr>
          <w:p w:rsidR="000D3443" w:rsidRPr="001D29D6" w:rsidRDefault="000D3443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829 912,5</w:t>
            </w:r>
          </w:p>
        </w:tc>
        <w:tc>
          <w:tcPr>
            <w:tcW w:w="1507" w:type="dxa"/>
          </w:tcPr>
          <w:p w:rsidR="000D3443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774 857,3</w:t>
            </w:r>
          </w:p>
        </w:tc>
        <w:tc>
          <w:tcPr>
            <w:tcW w:w="1601" w:type="dxa"/>
          </w:tcPr>
          <w:p w:rsidR="000D3443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801 464,9</w:t>
            </w:r>
          </w:p>
        </w:tc>
      </w:tr>
      <w:tr w:rsidR="00651454" w:rsidTr="003539B9">
        <w:tc>
          <w:tcPr>
            <w:tcW w:w="4955" w:type="dxa"/>
          </w:tcPr>
          <w:p w:rsidR="00651454" w:rsidRPr="00651454" w:rsidRDefault="006514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Отклонение (</w:t>
            </w:r>
            <w:r w:rsidRPr="001D29D6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  <w:r w:rsidRPr="00651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12 098,3</w:t>
            </w:r>
          </w:p>
        </w:tc>
        <w:tc>
          <w:tcPr>
            <w:tcW w:w="1601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25 938,8</w:t>
            </w:r>
          </w:p>
        </w:tc>
      </w:tr>
      <w:tr w:rsidR="00651454" w:rsidTr="003539B9">
        <w:tc>
          <w:tcPr>
            <w:tcW w:w="4955" w:type="dxa"/>
          </w:tcPr>
          <w:p w:rsidR="00651454" w:rsidRPr="00651454" w:rsidRDefault="006514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Распределение бюджетных ассигнований на реализацию муниципальных программ </w:t>
            </w:r>
            <w:r w:rsidR="001D29D6" w:rsidRPr="00651454">
              <w:rPr>
                <w:rFonts w:ascii="Times New Roman" w:hAnsi="Times New Roman" w:cs="Times New Roman"/>
              </w:rPr>
              <w:t xml:space="preserve">муниципального </w:t>
            </w:r>
            <w:r w:rsidR="001D29D6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07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810 236,5</w:t>
            </w:r>
          </w:p>
        </w:tc>
        <w:tc>
          <w:tcPr>
            <w:tcW w:w="1507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743 193,2</w:t>
            </w:r>
          </w:p>
        </w:tc>
        <w:tc>
          <w:tcPr>
            <w:tcW w:w="1601" w:type="dxa"/>
          </w:tcPr>
          <w:p w:rsidR="00651454" w:rsidRPr="001D29D6" w:rsidRDefault="000D3443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755 996,9</w:t>
            </w:r>
          </w:p>
        </w:tc>
      </w:tr>
    </w:tbl>
    <w:p w:rsidR="003539B9" w:rsidRDefault="003539B9" w:rsidP="003539B9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  <w:highlight w:val="yellow"/>
        </w:rPr>
      </w:pPr>
    </w:p>
    <w:p w:rsidR="003539B9" w:rsidRDefault="003539B9" w:rsidP="003539B9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42FE8">
        <w:rPr>
          <w:rFonts w:ascii="TimesNewRomanPSMT" w:hAnsi="TimesNewRomanPSMT"/>
          <w:color w:val="000000"/>
          <w:sz w:val="28"/>
          <w:szCs w:val="28"/>
        </w:rPr>
        <w:t>По результатам выборочного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анализа соблюдения требований статьи 21 Бюджетного кодекса Российской Федерации и Порядка формирования</w:t>
      </w:r>
      <w:r>
        <w:rPr>
          <w:rFonts w:ascii="TimesNewRomanPSMT" w:hAnsi="TimesNewRomanPSMT"/>
          <w:color w:val="000000"/>
          <w:sz w:val="28"/>
          <w:szCs w:val="28"/>
        </w:rPr>
        <w:br/>
        <w:t>и применения кодов бюджетной классификации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  <w:t>их структуру и принципы назначения, утвержденного приказом Министерства финансов Российской Федерации от 24.05.2022 № 82н (далее – Приказ № 82н,</w:t>
      </w:r>
      <w:r w:rsidRPr="00DB32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Порядок № 82н), а также приказа Министерства финансов Российской Федерации от 10.06.2024 № 85н «Об утверждении кодов (перечней кодов) бюджетной классификации Российской Федерации на 2025 год (на 2025 год и на плановый период 2026 и 2027 годов)» (далее - Приказ № 85н) по отнесению</w:t>
      </w:r>
      <w:r w:rsidRPr="00DB32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расходов бюджета, предусмотренных проектом бюджета округа, к соответствующим кодам бюджетной классификации установлено следующее.</w:t>
      </w:r>
      <w:r w:rsidR="0028690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286906" w:rsidRPr="00286906" w:rsidRDefault="00286906" w:rsidP="00286906">
      <w:pPr>
        <w:pStyle w:val="a3"/>
        <w:spacing w:after="0" w:line="240" w:lineRule="auto"/>
        <w:ind w:left="0" w:firstLine="709"/>
        <w:jc w:val="right"/>
        <w:rPr>
          <w:rFonts w:ascii="TimesNewRomanPSMT" w:hAnsi="TimesNewRomanPSMT"/>
          <w:color w:val="000000"/>
          <w:sz w:val="24"/>
          <w:szCs w:val="24"/>
        </w:rPr>
      </w:pPr>
      <w:r w:rsidRPr="00286906">
        <w:rPr>
          <w:rFonts w:ascii="Times New Roman" w:hAnsi="Times New Roman" w:cs="Times New Roman"/>
          <w:sz w:val="24"/>
          <w:szCs w:val="24"/>
        </w:rPr>
        <w:t>Таблица 10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AF75BE" w:rsidTr="00AF75BE">
        <w:tc>
          <w:tcPr>
            <w:tcW w:w="3190" w:type="dxa"/>
          </w:tcPr>
          <w:p w:rsidR="00AF75BE" w:rsidRPr="00AF75BE" w:rsidRDefault="00AF75BE" w:rsidP="00AF75B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решению 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«Распределение бюджетных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ассигнований по целевым статьям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(муниципальным программам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непрограммным направлениям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деятельности), группам </w:t>
            </w:r>
            <w:proofErr w:type="gramStart"/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 расходов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классификации расходов бюджетов</w:t>
            </w:r>
            <w:proofErr w:type="gramEnd"/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3190" w:type="dxa"/>
          </w:tcPr>
          <w:p w:rsidR="00AF75BE" w:rsidRDefault="00AF75BE" w:rsidP="00AF75B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решению 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«Ведомственная структура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расходов бюджета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на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плановый период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годов»</w:t>
            </w:r>
          </w:p>
          <w:p w:rsidR="00AF75BE" w:rsidRPr="00AF75BE" w:rsidRDefault="00AF75BE" w:rsidP="00AF75B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0" w:type="dxa"/>
          </w:tcPr>
          <w:p w:rsidR="00AF75BE" w:rsidRPr="00AF75BE" w:rsidRDefault="00AF75BE" w:rsidP="0028690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«Распределение бюджетных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ассигнований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разделам, подразделам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группам </w:t>
            </w:r>
            <w:proofErr w:type="gramStart"/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 расходов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классификации расходов бюджетов</w:t>
            </w:r>
            <w:proofErr w:type="gramEnd"/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и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плановый период 202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AF75BE" w:rsidTr="00AF75BE">
        <w:tc>
          <w:tcPr>
            <w:tcW w:w="3190" w:type="dxa"/>
          </w:tcPr>
          <w:p w:rsidR="00AF75BE" w:rsidRPr="00286906" w:rsidRDefault="00286906" w:rsidP="0028690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590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600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субсидий бюджетным, автономным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учреждениям и иным некоммерческим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организациям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119,8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  <w:tc>
          <w:tcPr>
            <w:tcW w:w="3190" w:type="dxa"/>
          </w:tcPr>
          <w:p w:rsidR="00AF75BE" w:rsidRPr="00286906" w:rsidRDefault="00286906" w:rsidP="0028690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590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600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Предоставление субсидий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бюджетным, автономным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учреждениям и иным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некоммерческим организациям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119,8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тыс. рублей)</w:t>
            </w:r>
          </w:p>
        </w:tc>
        <w:tc>
          <w:tcPr>
            <w:tcW w:w="3190" w:type="dxa"/>
          </w:tcPr>
          <w:p w:rsidR="00AF75BE" w:rsidRDefault="00286906" w:rsidP="00286906">
            <w:pPr>
              <w:pStyle w:val="a3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втономным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учреждениям и иным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некоммерческим организациям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57 412,9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тыс. рублей)</w:t>
            </w:r>
          </w:p>
        </w:tc>
      </w:tr>
      <w:tr w:rsidR="00286906" w:rsidTr="00AF75BE">
        <w:tc>
          <w:tcPr>
            <w:tcW w:w="3190" w:type="dxa"/>
          </w:tcPr>
          <w:p w:rsidR="00286906" w:rsidRPr="00286906" w:rsidRDefault="00286906" w:rsidP="0028690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9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08 1 04 73350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300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обеспечение и иные выплаты населению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935,1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  <w:tc>
          <w:tcPr>
            <w:tcW w:w="3190" w:type="dxa"/>
          </w:tcPr>
          <w:p w:rsidR="00286906" w:rsidRPr="00286906" w:rsidRDefault="00286906" w:rsidP="0028690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04 05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08 1 04 73350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300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935,1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  <w:tc>
          <w:tcPr>
            <w:tcW w:w="3190" w:type="dxa"/>
          </w:tcPr>
          <w:p w:rsidR="00286906" w:rsidRPr="00286906" w:rsidRDefault="00286906" w:rsidP="003539B9">
            <w:pPr>
              <w:pStyle w:val="a3"/>
              <w:ind w:left="0"/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286906">
              <w:rPr>
                <w:rFonts w:ascii="TimesNewRomanPSMT" w:hAnsi="TimesNewRomanPSMT"/>
                <w:color w:val="000000"/>
                <w:sz w:val="20"/>
                <w:szCs w:val="20"/>
              </w:rPr>
              <w:t>04 05 300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935,1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</w:tr>
    </w:tbl>
    <w:p w:rsidR="001030B5" w:rsidRDefault="001030B5" w:rsidP="003539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39B9" w:rsidRDefault="00286906" w:rsidP="003539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86906">
        <w:rPr>
          <w:rFonts w:ascii="Times New Roman" w:hAnsi="Times New Roman" w:cs="Times New Roman"/>
          <w:color w:val="000000"/>
          <w:sz w:val="28"/>
          <w:szCs w:val="28"/>
        </w:rPr>
        <w:t xml:space="preserve">ри сравнении приложений к проекту решения разночтения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286906">
        <w:rPr>
          <w:rFonts w:ascii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hAnsi="Times New Roman" w:cs="Times New Roman"/>
          <w:color w:val="000000"/>
          <w:sz w:val="28"/>
          <w:szCs w:val="28"/>
        </w:rPr>
        <w:t>ены.</w:t>
      </w:r>
    </w:p>
    <w:p w:rsidR="007D6B33" w:rsidRDefault="007D6B33" w:rsidP="003539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B33" w:rsidRPr="007D6B33" w:rsidRDefault="007D6B33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8.2. 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расходов бюджета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разделам </w:t>
      </w:r>
      <w:r w:rsidRPr="007D6B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бюджетной классификации</w:t>
      </w:r>
    </w:p>
    <w:p w:rsidR="001030B5" w:rsidRDefault="001030B5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t>Структура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разделам выглядит</w:t>
      </w:r>
      <w:r w:rsidR="002B4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образом (таблица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8690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5358D1" w:rsidRPr="005358D1" w:rsidRDefault="005358D1" w:rsidP="003C435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5358D1">
        <w:rPr>
          <w:rFonts w:ascii="Times New Roman" w:hAnsi="Times New Roman" w:cs="Times New Roman"/>
          <w:iCs/>
          <w:color w:val="000000"/>
          <w:sz w:val="24"/>
          <w:szCs w:val="24"/>
        </w:rPr>
        <w:t>Таблица 1</w:t>
      </w:r>
      <w:r w:rsidR="00286906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Pr="005358D1">
        <w:rPr>
          <w:rFonts w:ascii="Times New Roman" w:hAnsi="Times New Roman" w:cs="Times New Roman"/>
          <w:iCs/>
          <w:color w:val="000000"/>
          <w:sz w:val="24"/>
          <w:szCs w:val="24"/>
        </w:rPr>
        <w:t>, в тыс. рублях</w:t>
      </w:r>
    </w:p>
    <w:tbl>
      <w:tblPr>
        <w:tblStyle w:val="a4"/>
        <w:tblW w:w="0" w:type="auto"/>
        <w:tblLook w:val="04A0"/>
      </w:tblPr>
      <w:tblGrid>
        <w:gridCol w:w="2379"/>
        <w:gridCol w:w="1502"/>
        <w:gridCol w:w="1099"/>
        <w:gridCol w:w="797"/>
        <w:gridCol w:w="1098"/>
        <w:gridCol w:w="797"/>
        <w:gridCol w:w="1101"/>
        <w:gridCol w:w="797"/>
      </w:tblGrid>
      <w:tr w:rsidR="006B53FA" w:rsidTr="003539B9">
        <w:tc>
          <w:tcPr>
            <w:tcW w:w="2379" w:type="dxa"/>
            <w:vMerge w:val="restart"/>
          </w:tcPr>
          <w:p w:rsidR="006B53FA" w:rsidRPr="006B53FA" w:rsidRDefault="006B53FA" w:rsidP="00535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2" w:type="dxa"/>
            <w:vMerge w:val="restart"/>
          </w:tcPr>
          <w:p w:rsidR="006B53FA" w:rsidRPr="006B53FA" w:rsidRDefault="006B53FA" w:rsidP="00742FE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742F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(ожидаемое исполнение)</w:t>
            </w:r>
          </w:p>
        </w:tc>
        <w:tc>
          <w:tcPr>
            <w:tcW w:w="5689" w:type="dxa"/>
            <w:gridSpan w:val="6"/>
          </w:tcPr>
          <w:p w:rsidR="006B53FA" w:rsidRPr="006B53FA" w:rsidRDefault="006B53FA" w:rsidP="0066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 бюджета (прогноз)</w:t>
            </w:r>
          </w:p>
        </w:tc>
      </w:tr>
      <w:tr w:rsidR="00742FE8" w:rsidTr="003539B9">
        <w:tc>
          <w:tcPr>
            <w:tcW w:w="2379" w:type="dxa"/>
            <w:vMerge/>
          </w:tcPr>
          <w:p w:rsidR="00742FE8" w:rsidRPr="006B53FA" w:rsidRDefault="00742FE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742FE8" w:rsidRPr="006B53FA" w:rsidRDefault="00742FE8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</w:tcPr>
          <w:p w:rsidR="00742FE8" w:rsidRPr="006B53FA" w:rsidRDefault="00742FE8" w:rsidP="0057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95" w:type="dxa"/>
            <w:gridSpan w:val="2"/>
          </w:tcPr>
          <w:p w:rsidR="00742FE8" w:rsidRPr="006B53FA" w:rsidRDefault="00742FE8" w:rsidP="0057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98" w:type="dxa"/>
            <w:gridSpan w:val="2"/>
          </w:tcPr>
          <w:p w:rsidR="00742FE8" w:rsidRPr="006B53FA" w:rsidRDefault="00742FE8" w:rsidP="0074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B53FA" w:rsidTr="003539B9">
        <w:tc>
          <w:tcPr>
            <w:tcW w:w="2379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97" w:type="dxa"/>
          </w:tcPr>
          <w:p w:rsidR="006B53FA" w:rsidRPr="006B53FA" w:rsidRDefault="006B53FA" w:rsidP="006B5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098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97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101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97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5358D1" w:rsidTr="003539B9">
        <w:tc>
          <w:tcPr>
            <w:tcW w:w="2379" w:type="dxa"/>
          </w:tcPr>
          <w:p w:rsidR="005358D1" w:rsidRPr="00E46B00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502" w:type="dxa"/>
          </w:tcPr>
          <w:p w:rsidR="005358D1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880 585,9</w:t>
            </w:r>
          </w:p>
        </w:tc>
        <w:tc>
          <w:tcPr>
            <w:tcW w:w="1099" w:type="dxa"/>
          </w:tcPr>
          <w:p w:rsidR="005358D1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797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098" w:type="dxa"/>
          </w:tcPr>
          <w:p w:rsidR="005358D1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797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01" w:type="dxa"/>
          </w:tcPr>
          <w:p w:rsidR="005358D1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  <w:tc>
          <w:tcPr>
            <w:tcW w:w="797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742FE8" w:rsidTr="003539B9">
        <w:tc>
          <w:tcPr>
            <w:tcW w:w="2379" w:type="dxa"/>
          </w:tcPr>
          <w:p w:rsidR="00742FE8" w:rsidRPr="00E46B00" w:rsidRDefault="00742FE8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502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7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742FE8" w:rsidRPr="001D29D6" w:rsidRDefault="00742FE8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12 098,3</w:t>
            </w:r>
          </w:p>
        </w:tc>
        <w:tc>
          <w:tcPr>
            <w:tcW w:w="797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1" w:type="dxa"/>
          </w:tcPr>
          <w:p w:rsidR="00742FE8" w:rsidRPr="001D29D6" w:rsidRDefault="00742FE8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25 938,8</w:t>
            </w:r>
          </w:p>
        </w:tc>
        <w:tc>
          <w:tcPr>
            <w:tcW w:w="797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777D2" w:rsidTr="003539B9">
        <w:tc>
          <w:tcPr>
            <w:tcW w:w="2379" w:type="dxa"/>
          </w:tcPr>
          <w:p w:rsidR="005777D2" w:rsidRDefault="005777D2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02" w:type="dxa"/>
          </w:tcPr>
          <w:p w:rsidR="005777D2" w:rsidRPr="00E46B00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880 585,9</w:t>
            </w:r>
          </w:p>
        </w:tc>
        <w:tc>
          <w:tcPr>
            <w:tcW w:w="1099" w:type="dxa"/>
          </w:tcPr>
          <w:p w:rsidR="005777D2" w:rsidRPr="00E46B00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797" w:type="dxa"/>
          </w:tcPr>
          <w:p w:rsidR="005777D2" w:rsidRPr="00384884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098" w:type="dxa"/>
          </w:tcPr>
          <w:p w:rsidR="005777D2" w:rsidRPr="00E46B00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762 759,0</w:t>
            </w:r>
          </w:p>
        </w:tc>
        <w:tc>
          <w:tcPr>
            <w:tcW w:w="797" w:type="dxa"/>
          </w:tcPr>
          <w:p w:rsidR="005777D2" w:rsidRPr="00384884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01" w:type="dxa"/>
          </w:tcPr>
          <w:p w:rsidR="005777D2" w:rsidRPr="00E46B00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775 526,1</w:t>
            </w:r>
          </w:p>
        </w:tc>
        <w:tc>
          <w:tcPr>
            <w:tcW w:w="797" w:type="dxa"/>
          </w:tcPr>
          <w:p w:rsidR="005777D2" w:rsidRPr="00384884" w:rsidRDefault="005777D2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5358D1" w:rsidTr="003539B9">
        <w:tc>
          <w:tcPr>
            <w:tcW w:w="2379" w:type="dxa"/>
          </w:tcPr>
          <w:p w:rsidR="005358D1" w:rsidRPr="00E46B00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6B00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502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8D1" w:rsidTr="003539B9">
        <w:tc>
          <w:tcPr>
            <w:tcW w:w="2379" w:type="dxa"/>
          </w:tcPr>
          <w:p w:rsidR="005358D1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46B00">
              <w:rPr>
                <w:rFonts w:ascii="Times New Roman" w:hAnsi="Times New Roman" w:cs="Times New Roman"/>
                <w:color w:val="000000"/>
              </w:rPr>
              <w:t>бщегосударственные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вопросы</w:t>
            </w:r>
          </w:p>
        </w:tc>
        <w:tc>
          <w:tcPr>
            <w:tcW w:w="1502" w:type="dxa"/>
          </w:tcPr>
          <w:p w:rsidR="005358D1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89 973,3</w:t>
            </w:r>
          </w:p>
        </w:tc>
        <w:tc>
          <w:tcPr>
            <w:tcW w:w="1099" w:type="dxa"/>
          </w:tcPr>
          <w:p w:rsidR="005358D1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105 534,8</w:t>
            </w:r>
          </w:p>
        </w:tc>
        <w:tc>
          <w:tcPr>
            <w:tcW w:w="797" w:type="dxa"/>
          </w:tcPr>
          <w:p w:rsidR="005358D1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098" w:type="dxa"/>
          </w:tcPr>
          <w:p w:rsidR="005358D1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93 654,3</w:t>
            </w:r>
          </w:p>
        </w:tc>
        <w:tc>
          <w:tcPr>
            <w:tcW w:w="797" w:type="dxa"/>
          </w:tcPr>
          <w:p w:rsidR="005358D1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01" w:type="dxa"/>
          </w:tcPr>
          <w:p w:rsidR="005358D1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103 120,3</w:t>
            </w:r>
          </w:p>
        </w:tc>
        <w:tc>
          <w:tcPr>
            <w:tcW w:w="797" w:type="dxa"/>
          </w:tcPr>
          <w:p w:rsidR="005358D1" w:rsidRPr="00E46B00" w:rsidRDefault="00C9798E" w:rsidP="007A33E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</w:t>
            </w:r>
            <w:r w:rsidR="007A33EE">
              <w:rPr>
                <w:rFonts w:ascii="Times New Roman" w:hAnsi="Times New Roman" w:cs="Times New Roman"/>
              </w:rPr>
              <w:t>2</w:t>
            </w:r>
          </w:p>
        </w:tc>
      </w:tr>
      <w:tr w:rsidR="003566B8" w:rsidTr="003539B9">
        <w:tc>
          <w:tcPr>
            <w:tcW w:w="2379" w:type="dxa"/>
          </w:tcPr>
          <w:p w:rsidR="003566B8" w:rsidRDefault="003566B8" w:rsidP="003566B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оборона</w:t>
            </w:r>
          </w:p>
        </w:tc>
        <w:tc>
          <w:tcPr>
            <w:tcW w:w="1502" w:type="dxa"/>
          </w:tcPr>
          <w:p w:rsidR="003566B8" w:rsidRPr="00E46B00" w:rsidRDefault="003566B8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356,9</w:t>
            </w:r>
          </w:p>
        </w:tc>
        <w:tc>
          <w:tcPr>
            <w:tcW w:w="1099" w:type="dxa"/>
          </w:tcPr>
          <w:p w:rsidR="003566B8" w:rsidRPr="00E46B00" w:rsidRDefault="003566B8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402,7</w:t>
            </w:r>
          </w:p>
        </w:tc>
        <w:tc>
          <w:tcPr>
            <w:tcW w:w="797" w:type="dxa"/>
          </w:tcPr>
          <w:p w:rsidR="003566B8" w:rsidRPr="00E46B00" w:rsidRDefault="003566B8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  <w:tc>
          <w:tcPr>
            <w:tcW w:w="1098" w:type="dxa"/>
          </w:tcPr>
          <w:p w:rsidR="003566B8" w:rsidRPr="00E46B00" w:rsidRDefault="003566B8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440,4</w:t>
            </w:r>
          </w:p>
        </w:tc>
        <w:tc>
          <w:tcPr>
            <w:tcW w:w="797" w:type="dxa"/>
          </w:tcPr>
          <w:p w:rsidR="003566B8" w:rsidRPr="00E46B00" w:rsidRDefault="00C9798E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01" w:type="dxa"/>
          </w:tcPr>
          <w:p w:rsidR="003566B8" w:rsidRPr="00E46B00" w:rsidRDefault="003566B8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797" w:type="dxa"/>
          </w:tcPr>
          <w:p w:rsidR="003566B8" w:rsidRPr="00E46B00" w:rsidRDefault="00C9798E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6B53FA" w:rsidTr="003539B9">
        <w:tc>
          <w:tcPr>
            <w:tcW w:w="2379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безопасность и</w:t>
            </w:r>
            <w:r w:rsidRPr="00E46B00">
              <w:rPr>
                <w:rFonts w:ascii="Times New Roman" w:hAnsi="Times New Roman" w:cs="Times New Roman"/>
                <w:color w:val="000000"/>
              </w:rPr>
              <w:br/>
              <w:t>правоохранительная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деятельность</w:t>
            </w:r>
          </w:p>
        </w:tc>
        <w:tc>
          <w:tcPr>
            <w:tcW w:w="1502" w:type="dxa"/>
          </w:tcPr>
          <w:p w:rsidR="006B53FA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28 448,6</w:t>
            </w:r>
          </w:p>
        </w:tc>
        <w:tc>
          <w:tcPr>
            <w:tcW w:w="1099" w:type="dxa"/>
          </w:tcPr>
          <w:p w:rsidR="006B53FA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34 600,0</w:t>
            </w:r>
          </w:p>
        </w:tc>
        <w:tc>
          <w:tcPr>
            <w:tcW w:w="797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98" w:type="dxa"/>
          </w:tcPr>
          <w:p w:rsidR="006B53FA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33 741,6</w:t>
            </w:r>
          </w:p>
        </w:tc>
        <w:tc>
          <w:tcPr>
            <w:tcW w:w="797" w:type="dxa"/>
          </w:tcPr>
          <w:p w:rsidR="006B53FA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01" w:type="dxa"/>
          </w:tcPr>
          <w:p w:rsidR="006B53FA" w:rsidRPr="00E46B00" w:rsidRDefault="005777D2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33 742,6</w:t>
            </w:r>
          </w:p>
        </w:tc>
        <w:tc>
          <w:tcPr>
            <w:tcW w:w="797" w:type="dxa"/>
          </w:tcPr>
          <w:p w:rsidR="006B53FA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</w:tr>
      <w:tr w:rsidR="006B53FA" w:rsidTr="003539B9">
        <w:tc>
          <w:tcPr>
            <w:tcW w:w="2379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502" w:type="dxa"/>
          </w:tcPr>
          <w:p w:rsidR="006B53FA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107 229,5</w:t>
            </w:r>
          </w:p>
        </w:tc>
        <w:tc>
          <w:tcPr>
            <w:tcW w:w="1099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102 543,4</w:t>
            </w:r>
          </w:p>
        </w:tc>
        <w:tc>
          <w:tcPr>
            <w:tcW w:w="797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098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89 315,3</w:t>
            </w:r>
          </w:p>
        </w:tc>
        <w:tc>
          <w:tcPr>
            <w:tcW w:w="797" w:type="dxa"/>
          </w:tcPr>
          <w:p w:rsidR="006B53FA" w:rsidRPr="00E46B00" w:rsidRDefault="00C9798E" w:rsidP="00C979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01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101 707,7</w:t>
            </w:r>
          </w:p>
        </w:tc>
        <w:tc>
          <w:tcPr>
            <w:tcW w:w="797" w:type="dxa"/>
          </w:tcPr>
          <w:p w:rsidR="006B53FA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</w:tr>
      <w:tr w:rsidR="006B53FA" w:rsidTr="003539B9">
        <w:tc>
          <w:tcPr>
            <w:tcW w:w="2379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E46B00">
              <w:rPr>
                <w:rFonts w:ascii="Times New Roman" w:hAnsi="Times New Roman" w:cs="Times New Roman"/>
                <w:color w:val="000000"/>
              </w:rPr>
              <w:t>илищно-коммунальное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хозяйство</w:t>
            </w:r>
          </w:p>
        </w:tc>
        <w:tc>
          <w:tcPr>
            <w:tcW w:w="1502" w:type="dxa"/>
          </w:tcPr>
          <w:p w:rsidR="006B53FA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102 222,3</w:t>
            </w:r>
          </w:p>
        </w:tc>
        <w:tc>
          <w:tcPr>
            <w:tcW w:w="1099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70 472,8</w:t>
            </w:r>
          </w:p>
        </w:tc>
        <w:tc>
          <w:tcPr>
            <w:tcW w:w="797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98" w:type="dxa"/>
          </w:tcPr>
          <w:p w:rsidR="006B53FA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54 463,1</w:t>
            </w:r>
          </w:p>
        </w:tc>
        <w:tc>
          <w:tcPr>
            <w:tcW w:w="797" w:type="dxa"/>
          </w:tcPr>
          <w:p w:rsidR="006B53FA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01" w:type="dxa"/>
          </w:tcPr>
          <w:p w:rsidR="006B53FA" w:rsidRPr="00E46B00" w:rsidRDefault="003566B8" w:rsidP="00D437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46 371,5</w:t>
            </w:r>
          </w:p>
        </w:tc>
        <w:tc>
          <w:tcPr>
            <w:tcW w:w="797" w:type="dxa"/>
          </w:tcPr>
          <w:p w:rsidR="007A33EE" w:rsidRPr="00E46B00" w:rsidRDefault="007A33EE" w:rsidP="007A33E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57364D" w:rsidTr="003539B9">
        <w:tc>
          <w:tcPr>
            <w:tcW w:w="2379" w:type="dxa"/>
          </w:tcPr>
          <w:p w:rsidR="0057364D" w:rsidRPr="00E46B00" w:rsidRDefault="0057364D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502" w:type="dxa"/>
          </w:tcPr>
          <w:p w:rsidR="0057364D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193,4</w:t>
            </w:r>
          </w:p>
        </w:tc>
        <w:tc>
          <w:tcPr>
            <w:tcW w:w="1099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797" w:type="dxa"/>
          </w:tcPr>
          <w:p w:rsidR="0057364D" w:rsidRPr="00E46B00" w:rsidRDefault="0057364D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</w:t>
            </w:r>
            <w:r w:rsidR="003566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8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797" w:type="dxa"/>
          </w:tcPr>
          <w:p w:rsidR="0057364D" w:rsidRPr="00E46B00" w:rsidRDefault="0057364D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  <w:tc>
          <w:tcPr>
            <w:tcW w:w="1101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132,5</w:t>
            </w:r>
          </w:p>
        </w:tc>
        <w:tc>
          <w:tcPr>
            <w:tcW w:w="797" w:type="dxa"/>
          </w:tcPr>
          <w:p w:rsidR="0057364D" w:rsidRPr="00E46B00" w:rsidRDefault="0057364D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</w:tr>
      <w:tr w:rsidR="0057364D" w:rsidTr="003539B9">
        <w:tc>
          <w:tcPr>
            <w:tcW w:w="2379" w:type="dxa"/>
          </w:tcPr>
          <w:p w:rsidR="0057364D" w:rsidRPr="00E46B00" w:rsidRDefault="0057364D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46B00">
              <w:rPr>
                <w:rFonts w:ascii="Times New Roman" w:hAnsi="Times New Roman" w:cs="Times New Roman"/>
                <w:color w:val="000000"/>
              </w:rPr>
              <w:t>бразование</w:t>
            </w:r>
          </w:p>
        </w:tc>
        <w:tc>
          <w:tcPr>
            <w:tcW w:w="1502" w:type="dxa"/>
          </w:tcPr>
          <w:p w:rsidR="0057364D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365 682,1</w:t>
            </w:r>
          </w:p>
        </w:tc>
        <w:tc>
          <w:tcPr>
            <w:tcW w:w="1099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329 340,6</w:t>
            </w:r>
          </w:p>
        </w:tc>
        <w:tc>
          <w:tcPr>
            <w:tcW w:w="797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098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309 340,6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01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308 369,6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</w:tr>
      <w:tr w:rsidR="0057364D" w:rsidTr="003539B9">
        <w:tc>
          <w:tcPr>
            <w:tcW w:w="2379" w:type="dxa"/>
          </w:tcPr>
          <w:p w:rsidR="0057364D" w:rsidRPr="00E46B00" w:rsidRDefault="0057364D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46B00">
              <w:rPr>
                <w:rFonts w:ascii="Times New Roman" w:hAnsi="Times New Roman" w:cs="Times New Roman"/>
                <w:color w:val="000000"/>
              </w:rPr>
              <w:t>ультура,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502" w:type="dxa"/>
          </w:tcPr>
          <w:p w:rsidR="0057364D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80 797,5</w:t>
            </w:r>
          </w:p>
        </w:tc>
        <w:tc>
          <w:tcPr>
            <w:tcW w:w="1099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80 301,3</w:t>
            </w:r>
          </w:p>
        </w:tc>
        <w:tc>
          <w:tcPr>
            <w:tcW w:w="797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98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79 821,6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01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79 563,5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</w:tr>
      <w:tr w:rsidR="0057364D" w:rsidTr="003539B9">
        <w:tc>
          <w:tcPr>
            <w:tcW w:w="2379" w:type="dxa"/>
          </w:tcPr>
          <w:p w:rsidR="0057364D" w:rsidRPr="00E46B00" w:rsidRDefault="0057364D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46B00">
              <w:rPr>
                <w:rFonts w:ascii="Times New Roman" w:hAnsi="Times New Roman" w:cs="Times New Roman"/>
                <w:color w:val="000000"/>
              </w:rPr>
              <w:t>оциальная политика</w:t>
            </w:r>
          </w:p>
        </w:tc>
        <w:tc>
          <w:tcPr>
            <w:tcW w:w="1502" w:type="dxa"/>
          </w:tcPr>
          <w:p w:rsidR="0057364D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28 076,7</w:t>
            </w:r>
          </w:p>
        </w:tc>
        <w:tc>
          <w:tcPr>
            <w:tcW w:w="1099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21 739,8</w:t>
            </w:r>
          </w:p>
        </w:tc>
        <w:tc>
          <w:tcPr>
            <w:tcW w:w="797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98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22 327,4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01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22 413,3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57364D" w:rsidTr="003539B9">
        <w:tc>
          <w:tcPr>
            <w:tcW w:w="2379" w:type="dxa"/>
          </w:tcPr>
          <w:p w:rsidR="0057364D" w:rsidRPr="00E46B00" w:rsidRDefault="0057364D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E46B00">
              <w:rPr>
                <w:rFonts w:ascii="Times New Roman" w:hAnsi="Times New Roman" w:cs="Times New Roman"/>
                <w:color w:val="000000"/>
              </w:rPr>
              <w:t>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и спорт</w:t>
            </w:r>
          </w:p>
        </w:tc>
        <w:tc>
          <w:tcPr>
            <w:tcW w:w="1502" w:type="dxa"/>
          </w:tcPr>
          <w:p w:rsidR="0057364D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71 871,9</w:t>
            </w:r>
          </w:p>
        </w:tc>
        <w:tc>
          <w:tcPr>
            <w:tcW w:w="1099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78 855,0</w:t>
            </w:r>
          </w:p>
        </w:tc>
        <w:tc>
          <w:tcPr>
            <w:tcW w:w="797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098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73 529,9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101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73 653,9</w:t>
            </w:r>
          </w:p>
        </w:tc>
        <w:tc>
          <w:tcPr>
            <w:tcW w:w="797" w:type="dxa"/>
          </w:tcPr>
          <w:p w:rsidR="0057364D" w:rsidRPr="00E46B00" w:rsidRDefault="007A33E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</w:tr>
      <w:tr w:rsidR="0057364D" w:rsidTr="003539B9">
        <w:tc>
          <w:tcPr>
            <w:tcW w:w="2379" w:type="dxa"/>
          </w:tcPr>
          <w:p w:rsidR="0057364D" w:rsidRPr="00E46B00" w:rsidRDefault="0057364D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46B00">
              <w:rPr>
                <w:rFonts w:ascii="Times New Roman" w:hAnsi="Times New Roman" w:cs="Times New Roman"/>
                <w:color w:val="000000"/>
              </w:rPr>
              <w:t>редства массовой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информации</w:t>
            </w:r>
          </w:p>
        </w:tc>
        <w:tc>
          <w:tcPr>
            <w:tcW w:w="1502" w:type="dxa"/>
          </w:tcPr>
          <w:p w:rsidR="0057364D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5 733,7</w:t>
            </w:r>
          </w:p>
        </w:tc>
        <w:tc>
          <w:tcPr>
            <w:tcW w:w="1099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5 995,2</w:t>
            </w:r>
          </w:p>
        </w:tc>
        <w:tc>
          <w:tcPr>
            <w:tcW w:w="797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98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5 995,2</w:t>
            </w:r>
          </w:p>
        </w:tc>
        <w:tc>
          <w:tcPr>
            <w:tcW w:w="797" w:type="dxa"/>
          </w:tcPr>
          <w:p w:rsidR="0057364D" w:rsidRPr="00E46B00" w:rsidRDefault="00C9798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01" w:type="dxa"/>
          </w:tcPr>
          <w:p w:rsidR="0057364D" w:rsidRPr="00E46B00" w:rsidRDefault="003566B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5 995,2</w:t>
            </w:r>
          </w:p>
        </w:tc>
        <w:tc>
          <w:tcPr>
            <w:tcW w:w="797" w:type="dxa"/>
          </w:tcPr>
          <w:p w:rsidR="0057364D" w:rsidRPr="00E46B00" w:rsidRDefault="007A33EE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</w:tbl>
    <w:p w:rsidR="003539B9" w:rsidRDefault="007A33EE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3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 целом  в  разрезе  разделов  структура  расходов  бюджета  на  202</w:t>
      </w:r>
      <w:r w:rsidR="00F115E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F115E2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>годы  изменяется  несущественно.  Более  половины  объема  бюджетных</w:t>
      </w:r>
      <w:r w:rsidR="00F11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>ассигнований бюджета</w:t>
      </w:r>
      <w:r w:rsidR="00F115E2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>, запланированного  на 202</w:t>
      </w:r>
      <w:r w:rsidR="00F115E2">
        <w:rPr>
          <w:rFonts w:ascii="Times New Roman" w:hAnsi="Times New Roman" w:cs="Times New Roman"/>
          <w:color w:val="000000"/>
          <w:sz w:val="28"/>
          <w:szCs w:val="28"/>
        </w:rPr>
        <w:t>5-2027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 xml:space="preserve"> годы, как и прежде,</w:t>
      </w:r>
      <w:r w:rsidRPr="007A33EE">
        <w:t xml:space="preserve"> 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 xml:space="preserve">составляют расходы на социально-культурную сферу  (образование, культура и  кинематография,  социальная  политика,  физическая  культура  и  спорт, средства  массовой  информации):  от  </w:t>
      </w:r>
      <w:r w:rsidR="00CD118B">
        <w:rPr>
          <w:rFonts w:ascii="Times New Roman" w:hAnsi="Times New Roman" w:cs="Times New Roman"/>
          <w:color w:val="000000"/>
          <w:sz w:val="28"/>
          <w:szCs w:val="28"/>
        </w:rPr>
        <w:t>62,2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 xml:space="preserve">%  до  </w:t>
      </w:r>
      <w:r w:rsidR="00CD118B">
        <w:rPr>
          <w:rFonts w:ascii="Times New Roman" w:hAnsi="Times New Roman" w:cs="Times New Roman"/>
          <w:color w:val="000000"/>
          <w:sz w:val="28"/>
          <w:szCs w:val="28"/>
        </w:rPr>
        <w:t>63,2</w:t>
      </w:r>
      <w:r w:rsidRPr="007A33EE">
        <w:rPr>
          <w:rFonts w:ascii="Times New Roman" w:hAnsi="Times New Roman" w:cs="Times New Roman"/>
          <w:color w:val="000000"/>
          <w:sz w:val="28"/>
          <w:szCs w:val="28"/>
        </w:rPr>
        <w:t>%  от  общего  объема расходов.</w:t>
      </w:r>
    </w:p>
    <w:p w:rsidR="001030B5" w:rsidRDefault="001030B5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18B" w:rsidRPr="00CD118B" w:rsidRDefault="00CD118B" w:rsidP="00CD118B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118B">
        <w:rPr>
          <w:rFonts w:ascii="Times New Roman" w:hAnsi="Times New Roman"/>
          <w:b/>
          <w:sz w:val="28"/>
          <w:szCs w:val="28"/>
        </w:rPr>
        <w:t>Рисунок 4 «Структура расходов на социально-культурную сферу в 202</w:t>
      </w:r>
      <w:r>
        <w:rPr>
          <w:rFonts w:ascii="Times New Roman" w:hAnsi="Times New Roman"/>
          <w:b/>
          <w:sz w:val="28"/>
          <w:szCs w:val="28"/>
        </w:rPr>
        <w:t>5</w:t>
      </w:r>
      <w:r w:rsidRPr="00CD118B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CD118B" w:rsidRDefault="00CD118B" w:rsidP="00CD118B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118B" w:rsidRDefault="00CD118B" w:rsidP="00CD118B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CD118B" w:rsidRDefault="00CD118B" w:rsidP="00CD118B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CD118B" w:rsidRPr="00EF6206" w:rsidRDefault="00CD118B" w:rsidP="003771DA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688965" cy="3834765"/>
            <wp:effectExtent l="19050" t="0" r="260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D118B" w:rsidRPr="00EF6206" w:rsidRDefault="00CD118B" w:rsidP="00CD118B">
      <w:pPr>
        <w:spacing w:after="0" w:line="240" w:lineRule="auto"/>
        <w:ind w:left="284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CD118B" w:rsidRDefault="00CD118B" w:rsidP="00CD118B">
      <w:pPr>
        <w:spacing w:after="0" w:line="240" w:lineRule="auto"/>
        <w:ind w:right="-6" w:firstLine="36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1030B5" w:rsidRDefault="001030B5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352" w:rsidRDefault="001450E2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0E2">
        <w:rPr>
          <w:rFonts w:ascii="Times New Roman" w:hAnsi="Times New Roman" w:cs="Times New Roman"/>
          <w:color w:val="000000"/>
          <w:sz w:val="28"/>
          <w:szCs w:val="28"/>
        </w:rPr>
        <w:t>В структуре расходов бюджета на 202</w:t>
      </w:r>
      <w:r w:rsidR="003771D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771D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годы наибольший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занимают расходы на образование: </w:t>
      </w:r>
      <w:r w:rsidR="003771DA">
        <w:rPr>
          <w:rFonts w:ascii="Times New Roman" w:hAnsi="Times New Roman" w:cs="Times New Roman"/>
          <w:color w:val="000000"/>
          <w:sz w:val="28"/>
          <w:szCs w:val="28"/>
        </w:rPr>
        <w:t>39,7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3771DA">
        <w:rPr>
          <w:rFonts w:ascii="Times New Roman" w:hAnsi="Times New Roman" w:cs="Times New Roman"/>
          <w:color w:val="000000"/>
          <w:sz w:val="28"/>
          <w:szCs w:val="28"/>
        </w:rPr>
        <w:t>40,6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 w:rsidR="003771DA">
        <w:rPr>
          <w:rFonts w:ascii="Times New Roman" w:hAnsi="Times New Roman" w:cs="Times New Roman"/>
          <w:color w:val="000000"/>
          <w:sz w:val="28"/>
          <w:szCs w:val="28"/>
        </w:rPr>
        <w:t>39,8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%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>общего объёма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соответственно.</w:t>
      </w:r>
    </w:p>
    <w:p w:rsidR="001450E2" w:rsidRDefault="003771D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годах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суммарная доля расходов на социальную политику, образование, культуру,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физическую культуру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спорт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4E48" w:rsidRPr="00EF4E48">
        <w:rPr>
          <w:rFonts w:ascii="Times New Roman" w:hAnsi="Times New Roman" w:cs="Times New Roman"/>
          <w:color w:val="000000"/>
          <w:sz w:val="28"/>
          <w:szCs w:val="28"/>
        </w:rPr>
        <w:t>средства массовой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4E48" w:rsidRPr="00EF4E48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62,2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>
        <w:rPr>
          <w:rFonts w:ascii="Times New Roman" w:hAnsi="Times New Roman" w:cs="Times New Roman"/>
          <w:color w:val="000000"/>
          <w:sz w:val="28"/>
          <w:szCs w:val="28"/>
        </w:rPr>
        <w:t>64,4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/>
          <w:sz w:val="28"/>
          <w:szCs w:val="28"/>
        </w:rPr>
        <w:t>63,2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соответственно. Это является основанием для вывода о социальной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направленности бюджета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и согласуется с положениями Основных</w:t>
      </w:r>
      <w:r w:rsidR="00EF4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бюджетной и налоговой политики </w:t>
      </w:r>
      <w:proofErr w:type="spellStart"/>
      <w:r w:rsidR="001450E2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  <w:r w:rsidR="001450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450E2" w:rsidRPr="001450E2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CB20C0" w:rsidRDefault="00CB20C0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B20C0" w:rsidSect="004A533E">
          <w:footerReference w:type="default" r:id="rId18"/>
          <w:pgSz w:w="11906" w:h="16838" w:code="9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7D6B33" w:rsidRPr="007D6B33" w:rsidRDefault="007D6B33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8.3. 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расходов бюджета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ведомственной структуре расходов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D6B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бюджетной классификации</w:t>
      </w:r>
    </w:p>
    <w:p w:rsidR="00D71917" w:rsidRDefault="00D71917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F4" w:rsidRDefault="00EF4E48" w:rsidP="002B4F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F4E48">
        <w:rPr>
          <w:rFonts w:ascii="Times New Roman" w:hAnsi="Times New Roman" w:cs="Times New Roman"/>
          <w:color w:val="000000"/>
          <w:sz w:val="28"/>
          <w:szCs w:val="28"/>
        </w:rPr>
        <w:t>Ведомственной структурой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ассигнования на 202</w:t>
      </w:r>
      <w:r w:rsidR="007F785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7F785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7F785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9-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ти главным распорядителям 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(таблица 1</w:t>
      </w:r>
      <w:r w:rsidR="007F785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4E48" w:rsidRPr="00EF4E48" w:rsidRDefault="00EF4E48" w:rsidP="00EF4E4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Таблица 1</w:t>
      </w:r>
      <w:r w:rsidR="007F785A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, в тыс.</w:t>
      </w:r>
      <w:r w:rsidR="008763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рубл</w:t>
      </w:r>
      <w:r w:rsidR="00876390">
        <w:rPr>
          <w:rFonts w:ascii="Times New Roman" w:hAnsi="Times New Roman" w:cs="Times New Roman"/>
          <w:iCs/>
          <w:color w:val="000000"/>
          <w:sz w:val="24"/>
          <w:szCs w:val="24"/>
        </w:rPr>
        <w:t>ях</w:t>
      </w:r>
    </w:p>
    <w:tbl>
      <w:tblPr>
        <w:tblStyle w:val="a4"/>
        <w:tblW w:w="14712" w:type="dxa"/>
        <w:tblLook w:val="04A0"/>
      </w:tblPr>
      <w:tblGrid>
        <w:gridCol w:w="817"/>
        <w:gridCol w:w="5528"/>
        <w:gridCol w:w="1843"/>
        <w:gridCol w:w="790"/>
        <w:gridCol w:w="2045"/>
        <w:gridCol w:w="1277"/>
        <w:gridCol w:w="1419"/>
        <w:gridCol w:w="993"/>
      </w:tblGrid>
      <w:tr w:rsidR="00D00D4A" w:rsidTr="00C603A6">
        <w:tc>
          <w:tcPr>
            <w:tcW w:w="817" w:type="dxa"/>
            <w:vMerge w:val="restart"/>
          </w:tcPr>
          <w:p w:rsidR="00D00D4A" w:rsidRPr="001945F4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5F4">
              <w:rPr>
                <w:rFonts w:ascii="Times New Roman" w:hAnsi="Times New Roman" w:cs="Times New Roman"/>
                <w:color w:val="000000"/>
              </w:rPr>
              <w:t>Код</w:t>
            </w:r>
            <w:r w:rsidRPr="001945F4">
              <w:rPr>
                <w:rFonts w:ascii="Times New Roman" w:hAnsi="Times New Roman" w:cs="Times New Roman"/>
                <w:color w:val="000000"/>
              </w:rPr>
              <w:br/>
              <w:t>ГАБС</w:t>
            </w:r>
          </w:p>
        </w:tc>
        <w:tc>
          <w:tcPr>
            <w:tcW w:w="5528" w:type="dxa"/>
            <w:vMerge w:val="restart"/>
          </w:tcPr>
          <w:p w:rsidR="00D00D4A" w:rsidRPr="00DA0CEC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33" w:type="dxa"/>
            <w:gridSpan w:val="2"/>
          </w:tcPr>
          <w:p w:rsidR="00D00D4A" w:rsidRPr="00DA0CEC" w:rsidRDefault="00D00D4A" w:rsidP="007F785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F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322" w:type="dxa"/>
            <w:gridSpan w:val="2"/>
          </w:tcPr>
          <w:p w:rsidR="00D00D4A" w:rsidRPr="00DA0CEC" w:rsidRDefault="00D00D4A" w:rsidP="007F785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F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12" w:type="dxa"/>
            <w:gridSpan w:val="2"/>
          </w:tcPr>
          <w:p w:rsidR="00D00D4A" w:rsidRPr="00DA0CEC" w:rsidRDefault="00D00D4A" w:rsidP="007F785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F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945F4" w:rsidTr="00C603A6">
        <w:tc>
          <w:tcPr>
            <w:tcW w:w="817" w:type="dxa"/>
            <w:vMerge/>
          </w:tcPr>
          <w:p w:rsidR="001945F4" w:rsidRPr="00DA0CEC" w:rsidRDefault="001945F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945F4" w:rsidRPr="00DA0CEC" w:rsidRDefault="001945F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90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2045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77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419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93" w:type="dxa"/>
          </w:tcPr>
          <w:p w:rsidR="001945F4" w:rsidRPr="006B53FA" w:rsidRDefault="001945F4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1945F4" w:rsidTr="00C603A6">
        <w:tc>
          <w:tcPr>
            <w:tcW w:w="6345" w:type="dxa"/>
            <w:gridSpan w:val="2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843" w:type="dxa"/>
          </w:tcPr>
          <w:p w:rsidR="001945F4" w:rsidRPr="001945F4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829 912,5</w:t>
            </w:r>
          </w:p>
        </w:tc>
        <w:tc>
          <w:tcPr>
            <w:tcW w:w="790" w:type="dxa"/>
          </w:tcPr>
          <w:p w:rsidR="001945F4" w:rsidRPr="001945F4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  <w:tc>
          <w:tcPr>
            <w:tcW w:w="2045" w:type="dxa"/>
          </w:tcPr>
          <w:p w:rsidR="001945F4" w:rsidRPr="001945F4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762 759,0</w:t>
            </w:r>
          </w:p>
        </w:tc>
        <w:tc>
          <w:tcPr>
            <w:tcW w:w="1277" w:type="dxa"/>
          </w:tcPr>
          <w:p w:rsidR="001945F4" w:rsidRPr="001945F4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  <w:tc>
          <w:tcPr>
            <w:tcW w:w="1419" w:type="dxa"/>
          </w:tcPr>
          <w:p w:rsidR="001945F4" w:rsidRPr="001945F4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775 526,1</w:t>
            </w:r>
          </w:p>
        </w:tc>
        <w:tc>
          <w:tcPr>
            <w:tcW w:w="993" w:type="dxa"/>
          </w:tcPr>
          <w:p w:rsidR="001945F4" w:rsidRPr="001945F4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  <w:tr w:rsidR="00D00D4A" w:rsidTr="00C603A6">
        <w:tc>
          <w:tcPr>
            <w:tcW w:w="817" w:type="dxa"/>
          </w:tcPr>
          <w:p w:rsidR="00D00D4A" w:rsidRPr="00D00D4A" w:rsidRDefault="00DA0CEC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D00D4A" w:rsidRPr="00D00D4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528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 xml:space="preserve">Финансовое управление 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44 377,9</w:t>
            </w:r>
          </w:p>
        </w:tc>
        <w:tc>
          <w:tcPr>
            <w:tcW w:w="790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2045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35 632,8</w:t>
            </w:r>
          </w:p>
        </w:tc>
        <w:tc>
          <w:tcPr>
            <w:tcW w:w="1277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419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45 567,7</w:t>
            </w:r>
          </w:p>
        </w:tc>
        <w:tc>
          <w:tcPr>
            <w:tcW w:w="993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D00D4A" w:rsidTr="00C603A6">
        <w:tc>
          <w:tcPr>
            <w:tcW w:w="817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057</w:t>
            </w:r>
          </w:p>
        </w:tc>
        <w:tc>
          <w:tcPr>
            <w:tcW w:w="5528" w:type="dxa"/>
          </w:tcPr>
          <w:p w:rsidR="00D00D4A" w:rsidRPr="00D00D4A" w:rsidRDefault="00D00D4A" w:rsidP="00513DE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 культуры</w:t>
            </w:r>
            <w:r w:rsidR="00513DEE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DEE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уризма и народных промыслов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88 307,3</w:t>
            </w:r>
          </w:p>
        </w:tc>
        <w:tc>
          <w:tcPr>
            <w:tcW w:w="790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  <w:tc>
          <w:tcPr>
            <w:tcW w:w="2045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87 445,8</w:t>
            </w:r>
          </w:p>
        </w:tc>
        <w:tc>
          <w:tcPr>
            <w:tcW w:w="1277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419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87 172,7</w:t>
            </w:r>
          </w:p>
        </w:tc>
        <w:tc>
          <w:tcPr>
            <w:tcW w:w="993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</w:tr>
      <w:tr w:rsidR="00D00D4A" w:rsidTr="00C603A6">
        <w:tc>
          <w:tcPr>
            <w:tcW w:w="817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074</w:t>
            </w:r>
          </w:p>
        </w:tc>
        <w:tc>
          <w:tcPr>
            <w:tcW w:w="5528" w:type="dxa"/>
          </w:tcPr>
          <w:p w:rsidR="00D00D4A" w:rsidRPr="00D00D4A" w:rsidRDefault="00D00D4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образования и молодежной политики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323 019,8</w:t>
            </w:r>
          </w:p>
        </w:tc>
        <w:tc>
          <w:tcPr>
            <w:tcW w:w="790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38,9</w:t>
            </w:r>
          </w:p>
        </w:tc>
        <w:tc>
          <w:tcPr>
            <w:tcW w:w="2045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303 386,2</w:t>
            </w:r>
          </w:p>
        </w:tc>
        <w:tc>
          <w:tcPr>
            <w:tcW w:w="1277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1419" w:type="dxa"/>
          </w:tcPr>
          <w:p w:rsidR="00D00D4A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302 430,2</w:t>
            </w:r>
          </w:p>
        </w:tc>
        <w:tc>
          <w:tcPr>
            <w:tcW w:w="993" w:type="dxa"/>
          </w:tcPr>
          <w:p w:rsidR="00D00D4A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1945F4" w:rsidTr="00C603A6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082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сельского хозяйства и природопользования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</w:t>
            </w:r>
          </w:p>
        </w:tc>
        <w:tc>
          <w:tcPr>
            <w:tcW w:w="1843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65 145,5</w:t>
            </w:r>
          </w:p>
        </w:tc>
        <w:tc>
          <w:tcPr>
            <w:tcW w:w="790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2045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68 905,9</w:t>
            </w:r>
          </w:p>
        </w:tc>
        <w:tc>
          <w:tcPr>
            <w:tcW w:w="1277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419" w:type="dxa"/>
          </w:tcPr>
          <w:p w:rsidR="001945F4" w:rsidRPr="00D00D4A" w:rsidRDefault="007F785A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67 450,1</w:t>
            </w:r>
          </w:p>
        </w:tc>
        <w:tc>
          <w:tcPr>
            <w:tcW w:w="993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1945F4" w:rsidTr="00C603A6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095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Контрольно-счетная инспекция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1 536,2</w:t>
            </w:r>
          </w:p>
        </w:tc>
        <w:tc>
          <w:tcPr>
            <w:tcW w:w="790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2045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1 536,2</w:t>
            </w:r>
          </w:p>
        </w:tc>
        <w:tc>
          <w:tcPr>
            <w:tcW w:w="1277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419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1 536,2</w:t>
            </w:r>
          </w:p>
        </w:tc>
        <w:tc>
          <w:tcPr>
            <w:tcW w:w="993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1945F4" w:rsidTr="00C603A6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5528" w:type="dxa"/>
          </w:tcPr>
          <w:p w:rsidR="001945F4" w:rsidRPr="00D00D4A" w:rsidRDefault="001945F4" w:rsidP="00DA0CE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123 083,8</w:t>
            </w:r>
          </w:p>
        </w:tc>
        <w:tc>
          <w:tcPr>
            <w:tcW w:w="790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14,9</w:t>
            </w:r>
          </w:p>
        </w:tc>
        <w:tc>
          <w:tcPr>
            <w:tcW w:w="2045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107 736,2</w:t>
            </w:r>
          </w:p>
        </w:tc>
        <w:tc>
          <w:tcPr>
            <w:tcW w:w="1277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1419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108 576,3</w:t>
            </w:r>
          </w:p>
        </w:tc>
        <w:tc>
          <w:tcPr>
            <w:tcW w:w="993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1945F4" w:rsidTr="00C603A6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по благоустройству и развитию территорий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104 141,1</w:t>
            </w:r>
          </w:p>
        </w:tc>
        <w:tc>
          <w:tcPr>
            <w:tcW w:w="790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45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83 140,1</w:t>
            </w:r>
          </w:p>
        </w:tc>
        <w:tc>
          <w:tcPr>
            <w:tcW w:w="1277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419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87 693,1</w:t>
            </w:r>
          </w:p>
        </w:tc>
        <w:tc>
          <w:tcPr>
            <w:tcW w:w="993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</w:tr>
      <w:tr w:rsidR="001945F4" w:rsidTr="00C603A6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528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физической культуры и спорта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78 855,0</w:t>
            </w:r>
          </w:p>
        </w:tc>
        <w:tc>
          <w:tcPr>
            <w:tcW w:w="790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2045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73 529,9</w:t>
            </w:r>
          </w:p>
        </w:tc>
        <w:tc>
          <w:tcPr>
            <w:tcW w:w="1277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1419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73 653,9</w:t>
            </w:r>
          </w:p>
        </w:tc>
        <w:tc>
          <w:tcPr>
            <w:tcW w:w="993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1945F4" w:rsidTr="00C603A6">
        <w:tc>
          <w:tcPr>
            <w:tcW w:w="817" w:type="dxa"/>
          </w:tcPr>
          <w:p w:rsidR="001945F4" w:rsidRPr="00D00D4A" w:rsidRDefault="001945F4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5528" w:type="dxa"/>
          </w:tcPr>
          <w:p w:rsidR="001945F4" w:rsidRPr="00D00D4A" w:rsidRDefault="001945F4" w:rsidP="00DA0CE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Совет депутатов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843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1 445,9</w:t>
            </w:r>
          </w:p>
        </w:tc>
        <w:tc>
          <w:tcPr>
            <w:tcW w:w="790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2045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1 445,9</w:t>
            </w:r>
          </w:p>
        </w:tc>
        <w:tc>
          <w:tcPr>
            <w:tcW w:w="1277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419" w:type="dxa"/>
          </w:tcPr>
          <w:p w:rsidR="001945F4" w:rsidRPr="00D00D4A" w:rsidRDefault="007F785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1 445,9</w:t>
            </w:r>
          </w:p>
        </w:tc>
        <w:tc>
          <w:tcPr>
            <w:tcW w:w="993" w:type="dxa"/>
          </w:tcPr>
          <w:p w:rsidR="001945F4" w:rsidRPr="00D00D4A" w:rsidRDefault="00D032FA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</w:tbl>
    <w:p w:rsidR="005208D4" w:rsidRDefault="005208D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08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Наибольшая доля расходов предусмотрена Управлению образования: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05A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,9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405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04C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05A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 w:rsidR="006405AF">
        <w:rPr>
          <w:rFonts w:ascii="Times New Roman" w:hAnsi="Times New Roman" w:cs="Times New Roman"/>
          <w:color w:val="000000"/>
          <w:sz w:val="28"/>
          <w:szCs w:val="28"/>
        </w:rPr>
        <w:t>39,0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>% от общего объёма расходов на 202</w:t>
      </w:r>
      <w:r w:rsidR="006405A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405A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08D4">
        <w:rPr>
          <w:rFonts w:ascii="Times New Roman" w:hAnsi="Times New Roman" w:cs="Times New Roman"/>
          <w:color w:val="000000"/>
          <w:sz w:val="28"/>
          <w:szCs w:val="28"/>
        </w:rPr>
        <w:t>соответственно.</w:t>
      </w:r>
    </w:p>
    <w:p w:rsidR="00876390" w:rsidRDefault="00876390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B33" w:rsidRDefault="007D6B33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8.4. 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округа </w:t>
      </w:r>
      <w:r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видам расходов</w:t>
      </w:r>
    </w:p>
    <w:p w:rsidR="007D6B33" w:rsidRPr="007D6B33" w:rsidRDefault="007D6B33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6390" w:rsidRPr="00876390" w:rsidRDefault="00876390" w:rsidP="0087639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76390">
        <w:rPr>
          <w:rFonts w:ascii="Times New Roman" w:hAnsi="Times New Roman" w:cs="Times New Roman"/>
          <w:color w:val="000000"/>
          <w:sz w:val="28"/>
          <w:szCs w:val="28"/>
        </w:rPr>
        <w:t>труктура  расходов  бюджета  по  видам  расходов  на  период  202</w:t>
      </w:r>
      <w:r>
        <w:rPr>
          <w:rFonts w:ascii="Times New Roman" w:hAnsi="Times New Roman" w:cs="Times New Roman"/>
          <w:color w:val="000000"/>
          <w:sz w:val="28"/>
          <w:szCs w:val="28"/>
        </w:rPr>
        <w:t>5-2027</w:t>
      </w:r>
      <w:r w:rsidRPr="00876390">
        <w:rPr>
          <w:rFonts w:ascii="Times New Roman" w:hAnsi="Times New Roman" w:cs="Times New Roman"/>
          <w:color w:val="000000"/>
          <w:sz w:val="28"/>
          <w:szCs w:val="28"/>
        </w:rPr>
        <w:t xml:space="preserve"> годов представлена в таблице:</w:t>
      </w:r>
    </w:p>
    <w:p w:rsidR="006405AF" w:rsidRPr="0052150B" w:rsidRDefault="00876390" w:rsidP="0087639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50B">
        <w:rPr>
          <w:rFonts w:ascii="Times New Roman" w:hAnsi="Times New Roman" w:cs="Times New Roman"/>
          <w:color w:val="000000"/>
          <w:sz w:val="24"/>
          <w:szCs w:val="24"/>
        </w:rPr>
        <w:t>Таблица 13, тыс. рублей</w:t>
      </w:r>
    </w:p>
    <w:tbl>
      <w:tblPr>
        <w:tblStyle w:val="a4"/>
        <w:tblW w:w="0" w:type="auto"/>
        <w:tblLook w:val="04A0"/>
      </w:tblPr>
      <w:tblGrid>
        <w:gridCol w:w="959"/>
        <w:gridCol w:w="8788"/>
        <w:gridCol w:w="1701"/>
        <w:gridCol w:w="1701"/>
        <w:gridCol w:w="1637"/>
      </w:tblGrid>
      <w:tr w:rsidR="00876390" w:rsidTr="006F5BB0">
        <w:tc>
          <w:tcPr>
            <w:tcW w:w="9747" w:type="dxa"/>
            <w:gridSpan w:val="2"/>
          </w:tcPr>
          <w:p w:rsidR="00876390" w:rsidRP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701" w:type="dxa"/>
            <w:vMerge w:val="restart"/>
          </w:tcPr>
          <w:p w:rsidR="00876390" w:rsidRDefault="00876390" w:rsidP="008763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vMerge w:val="restart"/>
          </w:tcPr>
          <w:p w:rsidR="00876390" w:rsidRDefault="00876390" w:rsidP="00876390">
            <w:pPr>
              <w:pStyle w:val="a3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637" w:type="dxa"/>
            <w:vMerge w:val="restart"/>
          </w:tcPr>
          <w:p w:rsidR="00876390" w:rsidRDefault="00876390" w:rsidP="008763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876390" w:rsidTr="006F5BB0">
        <w:tc>
          <w:tcPr>
            <w:tcW w:w="959" w:type="dxa"/>
          </w:tcPr>
          <w:p w:rsidR="00876390" w:rsidRP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788" w:type="dxa"/>
          </w:tcPr>
          <w:p w:rsidR="00876390" w:rsidRP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/>
          </w:tcPr>
          <w:p w:rsid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01D3" w:rsidTr="006F5BB0">
        <w:tc>
          <w:tcPr>
            <w:tcW w:w="959" w:type="dxa"/>
            <w:vMerge w:val="restart"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88" w:type="dxa"/>
          </w:tcPr>
          <w:p w:rsidR="005201D3" w:rsidRPr="004B1C40" w:rsidRDefault="005201D3" w:rsidP="00876390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5201D3" w:rsidRPr="004B1C40" w:rsidRDefault="009B5436" w:rsidP="009D7EA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  <w:r w:rsidR="009D7EAF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> 262,2</w:t>
            </w:r>
          </w:p>
        </w:tc>
        <w:tc>
          <w:tcPr>
            <w:tcW w:w="1701" w:type="dxa"/>
          </w:tcPr>
          <w:p w:rsidR="005201D3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183 063,6</w:t>
            </w:r>
          </w:p>
        </w:tc>
        <w:tc>
          <w:tcPr>
            <w:tcW w:w="1637" w:type="dxa"/>
          </w:tcPr>
          <w:p w:rsidR="005201D3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182 704,6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5201D3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1C40">
              <w:rPr>
                <w:rFonts w:ascii="Times New Roman" w:hAnsi="Times New Roman" w:cs="Times New Roman"/>
                <w:color w:val="000000"/>
              </w:rPr>
              <w:t>32 459,6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1C40">
              <w:rPr>
                <w:rFonts w:ascii="Times New Roman" w:hAnsi="Times New Roman" w:cs="Times New Roman"/>
                <w:color w:val="000000"/>
              </w:rPr>
              <w:t>32 459,6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1C40">
              <w:rPr>
                <w:rFonts w:ascii="Times New Roman" w:hAnsi="Times New Roman" w:cs="Times New Roman"/>
                <w:color w:val="000000"/>
              </w:rPr>
              <w:t>32 459,6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5201D3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Отдел культуры, туризма и народных промыслов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20 205,9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20 205,9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20 205,9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5201D3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26 782,7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26 782,7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26 782,7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5201D3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сельского хозяйства и природопользования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6 521,7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6 521,7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6 521,7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4B1C40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Контрольно-счетная инспекция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1 486,9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1 486,9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1 486,9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4B1C40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57 515,6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57 466,6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57 107,6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4B1C40" w:rsidP="004B1C4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Управление по благоустройству и развитию территорий 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35 177,2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35 027,6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35 027,6</w:t>
            </w:r>
          </w:p>
        </w:tc>
      </w:tr>
      <w:tr w:rsidR="004B1C40" w:rsidTr="006F5BB0">
        <w:tc>
          <w:tcPr>
            <w:tcW w:w="959" w:type="dxa"/>
            <w:vMerge/>
          </w:tcPr>
          <w:p w:rsidR="004B1C40" w:rsidRPr="0087639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4B1C40" w:rsidRPr="005201D3" w:rsidRDefault="004B1C40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1701" w:type="dxa"/>
          </w:tcPr>
          <w:p w:rsidR="004B1C40" w:rsidRPr="004B1C40" w:rsidRDefault="004B1C40" w:rsidP="006F5BB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1 773,4</w:t>
            </w:r>
          </w:p>
        </w:tc>
        <w:tc>
          <w:tcPr>
            <w:tcW w:w="1701" w:type="dxa"/>
          </w:tcPr>
          <w:p w:rsidR="004B1C40" w:rsidRPr="004B1C40" w:rsidRDefault="004B1C40" w:rsidP="006F5BB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1 773,4</w:t>
            </w:r>
          </w:p>
        </w:tc>
        <w:tc>
          <w:tcPr>
            <w:tcW w:w="1637" w:type="dxa"/>
          </w:tcPr>
          <w:p w:rsidR="004B1C40" w:rsidRPr="004B1C40" w:rsidRDefault="004B1C40" w:rsidP="006F5BB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1 773,4</w:t>
            </w:r>
          </w:p>
        </w:tc>
      </w:tr>
      <w:tr w:rsidR="005201D3" w:rsidTr="006F5BB0">
        <w:tc>
          <w:tcPr>
            <w:tcW w:w="959" w:type="dxa"/>
            <w:vMerge/>
          </w:tcPr>
          <w:p w:rsidR="005201D3" w:rsidRPr="00876390" w:rsidRDefault="005201D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5201D3" w:rsidRPr="005201D3" w:rsidRDefault="004B1C40" w:rsidP="005201D3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 депутатов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1 339,2</w:t>
            </w:r>
          </w:p>
        </w:tc>
        <w:tc>
          <w:tcPr>
            <w:tcW w:w="1701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B543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339,2</w:t>
            </w:r>
          </w:p>
        </w:tc>
        <w:tc>
          <w:tcPr>
            <w:tcW w:w="1637" w:type="dxa"/>
          </w:tcPr>
          <w:p w:rsidR="005201D3" w:rsidRPr="004B1C40" w:rsidRDefault="004B1C4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B543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339,2</w:t>
            </w:r>
          </w:p>
        </w:tc>
      </w:tr>
      <w:tr w:rsidR="009B5436" w:rsidTr="006F5BB0">
        <w:tc>
          <w:tcPr>
            <w:tcW w:w="959" w:type="dxa"/>
            <w:vMerge w:val="restart"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88" w:type="dxa"/>
          </w:tcPr>
          <w:p w:rsidR="009B5436" w:rsidRPr="004B1C40" w:rsidRDefault="009B5436" w:rsidP="00876390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9B5436" w:rsidRPr="004B1C40" w:rsidRDefault="00194171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49 926,9</w:t>
            </w:r>
          </w:p>
        </w:tc>
        <w:tc>
          <w:tcPr>
            <w:tcW w:w="1701" w:type="dxa"/>
          </w:tcPr>
          <w:p w:rsidR="009B5436" w:rsidRPr="004B1C40" w:rsidRDefault="00194171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26 150,8</w:t>
            </w:r>
          </w:p>
        </w:tc>
        <w:tc>
          <w:tcPr>
            <w:tcW w:w="1637" w:type="dxa"/>
          </w:tcPr>
          <w:p w:rsidR="009B5436" w:rsidRPr="004B1C40" w:rsidRDefault="00194171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33 475,6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4 984,3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1 820,5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1 785,5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Отдел культуры, туризма и народных промыслов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1 710,5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1 796,5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1 766,5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4 864,4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4 802,3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4 727,3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сельского хозяйства и природопользования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2 354,4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588,4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588,4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Контрольно-счетная инспекция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28 255,6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11 925,0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19 394,8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Управление по благоустройству и развитию территорий 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7 578,2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5 033,6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5 033,6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701" w:type="dxa"/>
          </w:tcPr>
          <w:p w:rsidR="009B5436" w:rsidRPr="004B1C40" w:rsidRDefault="009B5436" w:rsidP="00062E9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62E93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</w:tr>
      <w:tr w:rsidR="009B5436" w:rsidTr="006F5BB0">
        <w:tc>
          <w:tcPr>
            <w:tcW w:w="959" w:type="dxa"/>
            <w:vMerge/>
          </w:tcPr>
          <w:p w:rsidR="009B5436" w:rsidRPr="0087639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9B5436" w:rsidRPr="005201D3" w:rsidRDefault="009B5436" w:rsidP="006F5BB0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Совет депутатов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1701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1637" w:type="dxa"/>
          </w:tcPr>
          <w:p w:rsidR="009B5436" w:rsidRPr="004B1C40" w:rsidRDefault="009B5436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</w:tr>
      <w:tr w:rsidR="00062E93" w:rsidTr="006F5BB0">
        <w:tc>
          <w:tcPr>
            <w:tcW w:w="959" w:type="dxa"/>
            <w:vMerge w:val="restart"/>
          </w:tcPr>
          <w:p w:rsidR="00062E93" w:rsidRPr="0087639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8788" w:type="dxa"/>
          </w:tcPr>
          <w:p w:rsidR="00062E93" w:rsidRPr="00062E93" w:rsidRDefault="00062E93" w:rsidP="00876390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E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062E93" w:rsidRPr="00062E93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62E93">
              <w:rPr>
                <w:rFonts w:ascii="Times New Roman" w:hAnsi="Times New Roman" w:cs="Times New Roman"/>
                <w:b/>
                <w:color w:val="000000"/>
              </w:rPr>
              <w:t>13 622,1</w:t>
            </w:r>
          </w:p>
        </w:tc>
        <w:tc>
          <w:tcPr>
            <w:tcW w:w="1701" w:type="dxa"/>
          </w:tcPr>
          <w:p w:rsidR="00062E93" w:rsidRPr="00062E93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14 209,7</w:t>
            </w:r>
          </w:p>
        </w:tc>
        <w:tc>
          <w:tcPr>
            <w:tcW w:w="1637" w:type="dxa"/>
          </w:tcPr>
          <w:p w:rsidR="00062E93" w:rsidRPr="00062E93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14 295,6</w:t>
            </w:r>
          </w:p>
        </w:tc>
      </w:tr>
      <w:tr w:rsidR="00062E93" w:rsidTr="006F5BB0">
        <w:tc>
          <w:tcPr>
            <w:tcW w:w="959" w:type="dxa"/>
            <w:vMerge/>
          </w:tcPr>
          <w:p w:rsidR="00062E93" w:rsidRPr="0087639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062E93" w:rsidRPr="00876390" w:rsidRDefault="00062E93" w:rsidP="00062E93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1637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62E93" w:rsidTr="006F5BB0">
        <w:tc>
          <w:tcPr>
            <w:tcW w:w="959" w:type="dxa"/>
            <w:vMerge/>
          </w:tcPr>
          <w:p w:rsidR="00062E93" w:rsidRPr="0087639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062E93" w:rsidRPr="00876390" w:rsidRDefault="00062E93" w:rsidP="00062E93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3 316,4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3 316,4</w:t>
            </w:r>
          </w:p>
        </w:tc>
        <w:tc>
          <w:tcPr>
            <w:tcW w:w="1637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3 316,4</w:t>
            </w:r>
          </w:p>
        </w:tc>
      </w:tr>
      <w:tr w:rsidR="00062E93" w:rsidTr="006F5BB0">
        <w:tc>
          <w:tcPr>
            <w:tcW w:w="959" w:type="dxa"/>
            <w:vMerge/>
          </w:tcPr>
          <w:p w:rsidR="00062E93" w:rsidRPr="0087639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062E93" w:rsidRPr="00876390" w:rsidRDefault="00062E93" w:rsidP="00062E93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сельского хозяйства и природопользования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935,1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935,1</w:t>
            </w:r>
          </w:p>
        </w:tc>
        <w:tc>
          <w:tcPr>
            <w:tcW w:w="1637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935,1</w:t>
            </w:r>
          </w:p>
        </w:tc>
      </w:tr>
      <w:tr w:rsidR="00062E93" w:rsidTr="006F5BB0">
        <w:tc>
          <w:tcPr>
            <w:tcW w:w="959" w:type="dxa"/>
            <w:vMerge/>
          </w:tcPr>
          <w:p w:rsidR="00062E93" w:rsidRPr="0087639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062E93" w:rsidRPr="00876390" w:rsidRDefault="00062E93" w:rsidP="00062E93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9 368,3</w:t>
            </w:r>
          </w:p>
        </w:tc>
        <w:tc>
          <w:tcPr>
            <w:tcW w:w="1701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9 955,9</w:t>
            </w:r>
          </w:p>
        </w:tc>
        <w:tc>
          <w:tcPr>
            <w:tcW w:w="1637" w:type="dxa"/>
          </w:tcPr>
          <w:p w:rsidR="00062E93" w:rsidRPr="004B1C40" w:rsidRDefault="00062E9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10 044,1</w:t>
            </w:r>
          </w:p>
        </w:tc>
      </w:tr>
      <w:tr w:rsidR="002E7C05" w:rsidTr="006F5BB0">
        <w:tc>
          <w:tcPr>
            <w:tcW w:w="959" w:type="dxa"/>
            <w:vMerge w:val="restart"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88" w:type="dxa"/>
          </w:tcPr>
          <w:p w:rsidR="002E7C05" w:rsidRPr="002E7C05" w:rsidRDefault="002E7C05" w:rsidP="00876390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C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2E7C05" w:rsidRPr="002E7C05" w:rsidRDefault="002E7C05" w:rsidP="006F5B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E7C05">
              <w:rPr>
                <w:rFonts w:ascii="Times New Roman" w:hAnsi="Times New Roman" w:cs="Times New Roman"/>
                <w:b/>
                <w:color w:val="000000"/>
              </w:rPr>
              <w:t>14 416,1</w:t>
            </w:r>
          </w:p>
        </w:tc>
        <w:tc>
          <w:tcPr>
            <w:tcW w:w="1701" w:type="dxa"/>
          </w:tcPr>
          <w:p w:rsidR="002E7C05" w:rsidRPr="002E7C05" w:rsidRDefault="002E7C05" w:rsidP="006F5B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E7C05">
              <w:rPr>
                <w:rFonts w:ascii="Times New Roman" w:hAnsi="Times New Roman" w:cs="Times New Roman"/>
                <w:b/>
                <w:color w:val="000000"/>
              </w:rPr>
              <w:t>22 220,5</w:t>
            </w:r>
          </w:p>
        </w:tc>
        <w:tc>
          <w:tcPr>
            <w:tcW w:w="1637" w:type="dxa"/>
          </w:tcPr>
          <w:p w:rsidR="002E7C05" w:rsidRPr="002E7C05" w:rsidRDefault="002E7C05" w:rsidP="006F5B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E7C05">
              <w:rPr>
                <w:rFonts w:ascii="Times New Roman" w:hAnsi="Times New Roman" w:cs="Times New Roman"/>
                <w:b/>
                <w:color w:val="000000"/>
              </w:rPr>
              <w:t>14 261,6</w:t>
            </w:r>
          </w:p>
        </w:tc>
      </w:tr>
      <w:tr w:rsidR="002E7C05" w:rsidTr="006F5BB0">
        <w:tc>
          <w:tcPr>
            <w:tcW w:w="959" w:type="dxa"/>
            <w:vMerge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2E7C05" w:rsidRPr="00876390" w:rsidRDefault="002E7C05" w:rsidP="002E7C05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14 416,1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22 220,5</w:t>
            </w:r>
          </w:p>
        </w:tc>
        <w:tc>
          <w:tcPr>
            <w:tcW w:w="1637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14 261,6</w:t>
            </w:r>
          </w:p>
        </w:tc>
      </w:tr>
      <w:tr w:rsidR="002E7C05" w:rsidTr="006F5BB0">
        <w:tc>
          <w:tcPr>
            <w:tcW w:w="959" w:type="dxa"/>
            <w:vMerge w:val="restart"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88" w:type="dxa"/>
          </w:tcPr>
          <w:p w:rsidR="002E7C05" w:rsidRPr="002E7C05" w:rsidRDefault="002E7C05" w:rsidP="00876390">
            <w:pPr>
              <w:pStyle w:val="a3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C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2E7C05" w:rsidRPr="002E7C05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499 766,0</w:t>
            </w:r>
          </w:p>
        </w:tc>
        <w:tc>
          <w:tcPr>
            <w:tcW w:w="1701" w:type="dxa"/>
          </w:tcPr>
          <w:p w:rsidR="002E7C05" w:rsidRPr="002E7C05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454 610,1</w:t>
            </w:r>
          </w:p>
        </w:tc>
        <w:tc>
          <w:tcPr>
            <w:tcW w:w="1637" w:type="dxa"/>
          </w:tcPr>
          <w:p w:rsidR="002E7C05" w:rsidRPr="002E7C05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459 168,0</w:t>
            </w:r>
          </w:p>
        </w:tc>
      </w:tr>
      <w:tr w:rsidR="002E7C05" w:rsidTr="006F5BB0">
        <w:tc>
          <w:tcPr>
            <w:tcW w:w="959" w:type="dxa"/>
            <w:vMerge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2E7C05" w:rsidRPr="00876390" w:rsidRDefault="002E7C05" w:rsidP="002E7C05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Отдел культуры, туризма и народных промыслов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66 390,9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65 443,4</w:t>
            </w:r>
          </w:p>
        </w:tc>
        <w:tc>
          <w:tcPr>
            <w:tcW w:w="1637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65 200,3</w:t>
            </w:r>
          </w:p>
        </w:tc>
      </w:tr>
      <w:tr w:rsidR="002E7C05" w:rsidTr="006F5BB0">
        <w:tc>
          <w:tcPr>
            <w:tcW w:w="959" w:type="dxa"/>
            <w:vMerge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2E7C05" w:rsidRPr="00876390" w:rsidRDefault="002E7C05" w:rsidP="002E7C05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287 966,1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268 394,6</w:t>
            </w:r>
          </w:p>
        </w:tc>
        <w:tc>
          <w:tcPr>
            <w:tcW w:w="1637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267 513,6</w:t>
            </w:r>
          </w:p>
        </w:tc>
      </w:tr>
      <w:tr w:rsidR="002E7C05" w:rsidTr="006F5BB0">
        <w:tc>
          <w:tcPr>
            <w:tcW w:w="959" w:type="dxa"/>
            <w:vMerge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2E7C05" w:rsidRPr="00876390" w:rsidRDefault="002E7C05" w:rsidP="002E7C05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7 025,2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6 025,2</w:t>
            </w:r>
          </w:p>
        </w:tc>
        <w:tc>
          <w:tcPr>
            <w:tcW w:w="1637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7 025,2</w:t>
            </w:r>
          </w:p>
        </w:tc>
      </w:tr>
      <w:tr w:rsidR="002E7C05" w:rsidTr="006F5BB0">
        <w:tc>
          <w:tcPr>
            <w:tcW w:w="959" w:type="dxa"/>
            <w:vMerge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2E7C05" w:rsidRPr="00876390" w:rsidRDefault="002E7C05" w:rsidP="002E7C05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по благоустройству и развитию территорий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61 325,7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43 018,9</w:t>
            </w:r>
          </w:p>
        </w:tc>
        <w:tc>
          <w:tcPr>
            <w:tcW w:w="1637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47 571,9</w:t>
            </w:r>
          </w:p>
        </w:tc>
      </w:tr>
      <w:tr w:rsidR="002E7C05" w:rsidTr="006F5BB0">
        <w:tc>
          <w:tcPr>
            <w:tcW w:w="959" w:type="dxa"/>
            <w:vMerge/>
          </w:tcPr>
          <w:p w:rsidR="002E7C05" w:rsidRPr="0087639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2E7C05" w:rsidRPr="00876390" w:rsidRDefault="002E7C05" w:rsidP="002E7C05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Отдел физической культуры и спорта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77 058,1</w:t>
            </w:r>
          </w:p>
        </w:tc>
        <w:tc>
          <w:tcPr>
            <w:tcW w:w="1701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71 728,0</w:t>
            </w:r>
          </w:p>
        </w:tc>
        <w:tc>
          <w:tcPr>
            <w:tcW w:w="1637" w:type="dxa"/>
          </w:tcPr>
          <w:p w:rsidR="002E7C05" w:rsidRPr="004B1C40" w:rsidRDefault="002E7C05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71 857,0</w:t>
            </w:r>
          </w:p>
        </w:tc>
      </w:tr>
      <w:tr w:rsidR="00876390" w:rsidTr="006F5BB0">
        <w:tc>
          <w:tcPr>
            <w:tcW w:w="959" w:type="dxa"/>
          </w:tcPr>
          <w:p w:rsidR="00876390" w:rsidRPr="00876390" w:rsidRDefault="00876390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88" w:type="dxa"/>
          </w:tcPr>
          <w:p w:rsidR="00876390" w:rsidRPr="002E7C05" w:rsidRDefault="00876390" w:rsidP="00F84EBD">
            <w:pPr>
              <w:pStyle w:val="a3"/>
              <w:tabs>
                <w:tab w:val="center" w:pos="4232"/>
              </w:tabs>
              <w:ind w:left="-1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C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Иные бюджетные ассигнования</w:t>
            </w:r>
            <w:r w:rsidR="00F84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876390" w:rsidRPr="002E7C05" w:rsidRDefault="0052150B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68 919,2</w:t>
            </w:r>
          </w:p>
        </w:tc>
        <w:tc>
          <w:tcPr>
            <w:tcW w:w="1701" w:type="dxa"/>
          </w:tcPr>
          <w:p w:rsidR="00876390" w:rsidRPr="002E7C05" w:rsidRDefault="0052150B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62 504,3</w:t>
            </w:r>
          </w:p>
        </w:tc>
        <w:tc>
          <w:tcPr>
            <w:tcW w:w="1637" w:type="dxa"/>
          </w:tcPr>
          <w:p w:rsidR="00876390" w:rsidRPr="002E7C05" w:rsidRDefault="009D7EAF" w:rsidP="009D7EA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71 620,7</w:t>
            </w:r>
          </w:p>
        </w:tc>
      </w:tr>
      <w:tr w:rsidR="00F97224" w:rsidTr="006F5BB0">
        <w:tc>
          <w:tcPr>
            <w:tcW w:w="959" w:type="dxa"/>
            <w:vMerge w:val="restart"/>
          </w:tcPr>
          <w:p w:rsidR="00F97224" w:rsidRPr="0087639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F97224" w:rsidRPr="00876390" w:rsidRDefault="00F97224" w:rsidP="0052150B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6 931,7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1 350,4</w:t>
            </w:r>
          </w:p>
        </w:tc>
        <w:tc>
          <w:tcPr>
            <w:tcW w:w="1637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11 322,6</w:t>
            </w:r>
          </w:p>
        </w:tc>
      </w:tr>
      <w:tr w:rsidR="00F97224" w:rsidTr="006F5BB0">
        <w:tc>
          <w:tcPr>
            <w:tcW w:w="959" w:type="dxa"/>
            <w:vMerge/>
          </w:tcPr>
          <w:p w:rsidR="00F97224" w:rsidRPr="0087639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F97224" w:rsidRPr="00876390" w:rsidRDefault="00F97224" w:rsidP="0052150B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1637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</w:tr>
      <w:tr w:rsidR="00F97224" w:rsidTr="006F5BB0">
        <w:tc>
          <w:tcPr>
            <w:tcW w:w="959" w:type="dxa"/>
            <w:vMerge/>
          </w:tcPr>
          <w:p w:rsidR="00F97224" w:rsidRPr="0087639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F97224" w:rsidRDefault="00F97224" w:rsidP="0052150B">
            <w:pPr>
              <w:pStyle w:val="a3"/>
              <w:ind w:left="-108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сельского хозяйства и природопользования</w:t>
            </w:r>
          </w:p>
        </w:tc>
        <w:tc>
          <w:tcPr>
            <w:tcW w:w="1701" w:type="dxa"/>
          </w:tcPr>
          <w:p w:rsidR="00F97224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55 334,3</w:t>
            </w:r>
          </w:p>
        </w:tc>
        <w:tc>
          <w:tcPr>
            <w:tcW w:w="1701" w:type="dxa"/>
          </w:tcPr>
          <w:p w:rsidR="00F97224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60 860,7</w:t>
            </w:r>
          </w:p>
        </w:tc>
        <w:tc>
          <w:tcPr>
            <w:tcW w:w="1637" w:type="dxa"/>
          </w:tcPr>
          <w:p w:rsidR="00F97224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59 404,9</w:t>
            </w:r>
          </w:p>
        </w:tc>
      </w:tr>
      <w:tr w:rsidR="00F97224" w:rsidTr="006F5BB0">
        <w:tc>
          <w:tcPr>
            <w:tcW w:w="959" w:type="dxa"/>
            <w:vMerge/>
          </w:tcPr>
          <w:p w:rsidR="00F97224" w:rsidRPr="0087639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F97224" w:rsidRPr="00876390" w:rsidRDefault="00F97224" w:rsidP="0052150B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6 503,0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1637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743,0</w:t>
            </w:r>
          </w:p>
        </w:tc>
      </w:tr>
      <w:tr w:rsidR="00F97224" w:rsidTr="006F5BB0">
        <w:tc>
          <w:tcPr>
            <w:tcW w:w="959" w:type="dxa"/>
            <w:vMerge/>
          </w:tcPr>
          <w:p w:rsidR="00F97224" w:rsidRPr="0087639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F97224" w:rsidRPr="00876390" w:rsidRDefault="00F97224" w:rsidP="0052150B">
            <w:pPr>
              <w:pStyle w:val="a3"/>
              <w:ind w:left="-10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Управление по благоустройству и развитию территорий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701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637" w:type="dxa"/>
          </w:tcPr>
          <w:p w:rsidR="00F97224" w:rsidRPr="004B1C40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F97224" w:rsidTr="006F5BB0">
        <w:tc>
          <w:tcPr>
            <w:tcW w:w="9747" w:type="dxa"/>
            <w:gridSpan w:val="2"/>
          </w:tcPr>
          <w:p w:rsidR="00F97224" w:rsidRDefault="00F97224" w:rsidP="00F97224">
            <w:pPr>
              <w:pStyle w:val="a3"/>
              <w:ind w:left="-108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215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</w:tcPr>
          <w:p w:rsidR="00F97224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829 912,5</w:t>
            </w:r>
          </w:p>
        </w:tc>
        <w:tc>
          <w:tcPr>
            <w:tcW w:w="1701" w:type="dxa"/>
          </w:tcPr>
          <w:p w:rsidR="00F97224" w:rsidRPr="00F97224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7224">
              <w:rPr>
                <w:rFonts w:ascii="Times New Roman" w:hAnsi="Times New Roman" w:cs="Times New Roman"/>
                <w:b/>
                <w:color w:val="000000"/>
              </w:rPr>
              <w:t>762 759,0</w:t>
            </w:r>
          </w:p>
        </w:tc>
        <w:tc>
          <w:tcPr>
            <w:tcW w:w="1637" w:type="dxa"/>
          </w:tcPr>
          <w:p w:rsidR="00F97224" w:rsidRPr="00F97224" w:rsidRDefault="00F97224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97224">
              <w:rPr>
                <w:rFonts w:ascii="Times New Roman" w:hAnsi="Times New Roman" w:cs="Times New Roman"/>
                <w:b/>
                <w:color w:val="000000"/>
              </w:rPr>
              <w:t>775 526,1</w:t>
            </w:r>
          </w:p>
        </w:tc>
      </w:tr>
      <w:tr w:rsidR="0052150B" w:rsidTr="006F5BB0">
        <w:tc>
          <w:tcPr>
            <w:tcW w:w="9747" w:type="dxa"/>
            <w:gridSpan w:val="2"/>
          </w:tcPr>
          <w:p w:rsidR="0052150B" w:rsidRPr="0052150B" w:rsidRDefault="0052150B" w:rsidP="0052150B">
            <w:pPr>
              <w:pStyle w:val="a3"/>
              <w:ind w:lef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15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701" w:type="dxa"/>
          </w:tcPr>
          <w:p w:rsidR="0052150B" w:rsidRPr="0052150B" w:rsidRDefault="0052150B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2150B"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701" w:type="dxa"/>
          </w:tcPr>
          <w:p w:rsidR="0052150B" w:rsidRPr="0052150B" w:rsidRDefault="0052150B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2150B">
              <w:rPr>
                <w:rFonts w:ascii="Times New Roman" w:hAnsi="Times New Roman" w:cs="Times New Roman"/>
                <w:b/>
                <w:color w:val="000000"/>
              </w:rPr>
              <w:t>12 098,3</w:t>
            </w:r>
          </w:p>
        </w:tc>
        <w:tc>
          <w:tcPr>
            <w:tcW w:w="1637" w:type="dxa"/>
          </w:tcPr>
          <w:p w:rsidR="0052150B" w:rsidRPr="0052150B" w:rsidRDefault="0052150B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2150B">
              <w:rPr>
                <w:rFonts w:ascii="Times New Roman" w:hAnsi="Times New Roman" w:cs="Times New Roman"/>
                <w:b/>
                <w:color w:val="000000"/>
              </w:rPr>
              <w:t>25 938,8</w:t>
            </w:r>
          </w:p>
        </w:tc>
      </w:tr>
      <w:tr w:rsidR="0052150B" w:rsidTr="006F5BB0">
        <w:tc>
          <w:tcPr>
            <w:tcW w:w="9747" w:type="dxa"/>
            <w:gridSpan w:val="2"/>
          </w:tcPr>
          <w:p w:rsidR="0052150B" w:rsidRPr="0052150B" w:rsidRDefault="00F97224" w:rsidP="0052150B">
            <w:pPr>
              <w:pStyle w:val="a3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 w:rsidR="0052150B" w:rsidRPr="005215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 РАСХОДОВ</w:t>
            </w:r>
          </w:p>
        </w:tc>
        <w:tc>
          <w:tcPr>
            <w:tcW w:w="1701" w:type="dxa"/>
          </w:tcPr>
          <w:p w:rsidR="0052150B" w:rsidRPr="0052150B" w:rsidRDefault="009D7EAF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829 912,5</w:t>
            </w:r>
          </w:p>
        </w:tc>
        <w:tc>
          <w:tcPr>
            <w:tcW w:w="1701" w:type="dxa"/>
          </w:tcPr>
          <w:p w:rsidR="0052150B" w:rsidRPr="0052150B" w:rsidRDefault="009D7EAF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774 857,3</w:t>
            </w:r>
          </w:p>
        </w:tc>
        <w:tc>
          <w:tcPr>
            <w:tcW w:w="1637" w:type="dxa"/>
          </w:tcPr>
          <w:p w:rsidR="0052150B" w:rsidRPr="0052150B" w:rsidRDefault="009D7EAF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801 464,9</w:t>
            </w:r>
          </w:p>
        </w:tc>
      </w:tr>
    </w:tbl>
    <w:p w:rsidR="001030B5" w:rsidRDefault="001030B5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7224" w:rsidRPr="00F97224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Как видно из представленной таблицы, наибольший удельный вес в общем объеме расходов бюджета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имеют субсидии бюджетным, автономным учреждениям и иным некоммерческим организациям (КВР 600) в 202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60,3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% или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499 766,0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, на 202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59,6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% или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454 610,1 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лей, на 2027 год – 59,3%</w:t>
      </w:r>
      <w:r w:rsidR="00097ABC" w:rsidRPr="00097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459 168,0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CB20C0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B20C0" w:rsidSect="00CB20C0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(КВР 100) </w:t>
      </w:r>
      <w:proofErr w:type="gramStart"/>
      <w:r w:rsidRPr="00F9722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7224" w:rsidRPr="00F97224" w:rsidRDefault="00F97224" w:rsidP="00CB20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lastRenderedPageBreak/>
        <w:t>202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proofErr w:type="gramStart"/>
      <w:r w:rsidRPr="00F97224">
        <w:rPr>
          <w:rFonts w:ascii="Times New Roman" w:hAnsi="Times New Roman" w:cs="Times New Roman"/>
          <w:color w:val="000000"/>
          <w:sz w:val="28"/>
          <w:szCs w:val="28"/>
        </w:rPr>
        <w:t>запланированы</w:t>
      </w:r>
      <w:proofErr w:type="gramEnd"/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183 262,2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. Удельный вес данных расходов в общей структуре расходов бюджета в 202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составит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22,1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%.</w:t>
      </w:r>
      <w:r w:rsidR="00097ABC" w:rsidRPr="00097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в размере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183 063,6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лей,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дельный вес составит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24,0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в размере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182 704,6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лей,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дельный вес составит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23,6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8F7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>Объем средств, направляемых на закупку товаров, работ и услуг для муниципальных нужд (КВР 200)</w:t>
      </w:r>
      <w:r w:rsidR="00E048F7" w:rsidRPr="00E048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7224" w:rsidRPr="00F97224" w:rsidRDefault="00E048F7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49 926,8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Удельный вес этих расходов в общем объеме расходов бюджета составит </w:t>
      </w:r>
      <w:r>
        <w:rPr>
          <w:rFonts w:ascii="Times New Roman" w:hAnsi="Times New Roman" w:cs="Times New Roman"/>
          <w:color w:val="000000"/>
          <w:sz w:val="28"/>
          <w:szCs w:val="28"/>
        </w:rPr>
        <w:t>6,0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048F7" w:rsidRPr="00F97224" w:rsidRDefault="00E048F7" w:rsidP="00E048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26 150,8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Удельный вес этих расходов в общем объеме расходов бюджета составит </w:t>
      </w:r>
      <w:r>
        <w:rPr>
          <w:rFonts w:ascii="Times New Roman" w:hAnsi="Times New Roman" w:cs="Times New Roman"/>
          <w:color w:val="000000"/>
          <w:sz w:val="28"/>
          <w:szCs w:val="28"/>
        </w:rPr>
        <w:t>3,4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048F7" w:rsidRPr="00F97224" w:rsidRDefault="00E048F7" w:rsidP="00E048F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предусмотрен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33 475,6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Удельный вес этих расходов в общем объеме расходов бюджета составит </w:t>
      </w:r>
      <w:r>
        <w:rPr>
          <w:rFonts w:ascii="Times New Roman" w:hAnsi="Times New Roman" w:cs="Times New Roman"/>
          <w:color w:val="000000"/>
          <w:sz w:val="28"/>
          <w:szCs w:val="28"/>
        </w:rPr>
        <w:t>4,3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E048F7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>По КВР 300 «Социальное обеспечение и иные выплаты населению» расходы в 202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запланированы в сумме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13 622,1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с удельным весом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1,6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% в общей сумме расходов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048F7" w:rsidRPr="00E04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14 209,7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с удельным весом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1,9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% в общей сумме расходов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14 295,6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с удельным весом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1,8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% в общей сумме расходов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D6B33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>По КВР 400 «Капитальные вложения в объекты государственной (муниципальной) собственности» в 202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планиру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в сумме 14 416,1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, в 2026 году – 22 220,5 тыс. рублей, в 2027 году – 14 261,6 тыс. рублей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этих расходов в общем объеме расходов бюджета составит 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, 2,9%, 1,8% соответственно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5BB0" w:rsidRDefault="00F97224" w:rsidP="006F5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По иным бюджетным ассигнованиям (КВР 800) 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>планиру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в сумме 68 919,2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лей, в 2026 году – 62 504,3 тыс. рублей, в 2027 году – 71 620,7 тыс. рублей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Удельный вес этих расходов в общем объеме расходов бюджета составит 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8,3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, 8,2%, 9,2% соответственно</w:t>
      </w:r>
      <w:r w:rsidR="006F5BB0" w:rsidRPr="00F972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4946" w:rsidRDefault="004D4946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4025" w:rsidRDefault="00360EE6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025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капитальные вложения в объекты недвижимого имущества муниципальной собственности в соответствии с ведомственной структурой расходов бюджета </w:t>
      </w:r>
      <w:proofErr w:type="spellStart"/>
      <w:r w:rsidR="009A402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9A40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>округа (приложение №</w:t>
      </w:r>
      <w:r w:rsidR="009A402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 xml:space="preserve"> к проекту решения) представлены ниже в таблице</w:t>
      </w:r>
      <w:r w:rsidR="005524A1">
        <w:rPr>
          <w:rFonts w:ascii="Times New Roman" w:hAnsi="Times New Roman" w:cs="Times New Roman"/>
          <w:color w:val="000000"/>
          <w:sz w:val="28"/>
          <w:szCs w:val="28"/>
        </w:rPr>
        <w:t xml:space="preserve"> 14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744"/>
        <w:gridCol w:w="4322"/>
        <w:gridCol w:w="1515"/>
        <w:gridCol w:w="1529"/>
        <w:gridCol w:w="1460"/>
      </w:tblGrid>
      <w:tr w:rsidR="009A4025" w:rsidTr="004A426D">
        <w:tc>
          <w:tcPr>
            <w:tcW w:w="744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515" w:type="dxa"/>
          </w:tcPr>
          <w:p w:rsidR="009A4025" w:rsidRPr="009A4025" w:rsidRDefault="009A4025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A0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29" w:type="dxa"/>
          </w:tcPr>
          <w:p w:rsidR="009A4025" w:rsidRPr="009A4025" w:rsidRDefault="009A4025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A0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60" w:type="dxa"/>
          </w:tcPr>
          <w:p w:rsidR="009A4025" w:rsidRPr="009A4025" w:rsidRDefault="009A4025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DA0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96C35" w:rsidTr="004A426D">
        <w:tc>
          <w:tcPr>
            <w:tcW w:w="9570" w:type="dxa"/>
            <w:gridSpan w:val="5"/>
          </w:tcPr>
          <w:p w:rsidR="00696C35" w:rsidRPr="00696C35" w:rsidRDefault="00696C35" w:rsidP="00696C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696C35">
              <w:rPr>
                <w:rFonts w:ascii="Times New Roman" w:hAnsi="Times New Roman" w:cs="Times New Roman"/>
                <w:b/>
                <w:sz w:val="24"/>
                <w:szCs w:val="24"/>
              </w:rPr>
              <w:t>Княгининского</w:t>
            </w:r>
            <w:proofErr w:type="spellEnd"/>
            <w:r w:rsidRPr="00696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0D2777" w:rsidTr="004A426D">
        <w:tc>
          <w:tcPr>
            <w:tcW w:w="9570" w:type="dxa"/>
            <w:gridSpan w:val="5"/>
          </w:tcPr>
          <w:p w:rsidR="000D2777" w:rsidRPr="000D2777" w:rsidRDefault="000D2777" w:rsidP="00696C3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 4</w:t>
            </w:r>
            <w:r w:rsidR="00696C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Капитальные вложения в объекты недвижимого имущества государственной</w:t>
            </w:r>
            <w:r w:rsidRPr="000D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(муниципальной) собственности</w:t>
            </w:r>
          </w:p>
        </w:tc>
      </w:tr>
      <w:tr w:rsidR="004A426D" w:rsidTr="004A426D">
        <w:tc>
          <w:tcPr>
            <w:tcW w:w="744" w:type="dxa"/>
          </w:tcPr>
          <w:p w:rsidR="004A426D" w:rsidRPr="009A4025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4A426D" w:rsidRPr="004A426D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15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</w:t>
            </w:r>
          </w:p>
        </w:tc>
        <w:tc>
          <w:tcPr>
            <w:tcW w:w="1529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11 540,5</w:t>
            </w:r>
          </w:p>
        </w:tc>
        <w:tc>
          <w:tcPr>
            <w:tcW w:w="1460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3 581,6</w:t>
            </w:r>
          </w:p>
        </w:tc>
      </w:tr>
      <w:tr w:rsidR="004A426D" w:rsidTr="004A426D">
        <w:tc>
          <w:tcPr>
            <w:tcW w:w="744" w:type="dxa"/>
          </w:tcPr>
          <w:p w:rsidR="004A426D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4A426D" w:rsidRPr="004A426D" w:rsidRDefault="004A426D" w:rsidP="004A426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26D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15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3 312,9</w:t>
            </w:r>
          </w:p>
        </w:tc>
        <w:tc>
          <w:tcPr>
            <w:tcW w:w="1529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A426D" w:rsidTr="004A426D">
        <w:tc>
          <w:tcPr>
            <w:tcW w:w="744" w:type="dxa"/>
          </w:tcPr>
          <w:p w:rsidR="004A426D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4A426D" w:rsidRPr="004A426D" w:rsidRDefault="004A426D" w:rsidP="004A42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2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приобретению жилых помещений </w:t>
            </w:r>
            <w:r w:rsidRPr="004A42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(квартир) на вторичном рынке жилья</w:t>
            </w:r>
          </w:p>
        </w:tc>
        <w:tc>
          <w:tcPr>
            <w:tcW w:w="1515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10 680,0</w:t>
            </w:r>
          </w:p>
        </w:tc>
        <w:tc>
          <w:tcPr>
            <w:tcW w:w="1529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10 680,0</w:t>
            </w:r>
          </w:p>
        </w:tc>
        <w:tc>
          <w:tcPr>
            <w:tcW w:w="1460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10 680,0</w:t>
            </w:r>
          </w:p>
        </w:tc>
      </w:tr>
      <w:tr w:rsidR="009A4025" w:rsidTr="004A426D">
        <w:tc>
          <w:tcPr>
            <w:tcW w:w="744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4025" w:rsidRPr="00B46790" w:rsidRDefault="00B4679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B4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15" w:type="dxa"/>
          </w:tcPr>
          <w:p w:rsidR="009A4025" w:rsidRPr="00B46790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14 416,1</w:t>
            </w:r>
          </w:p>
        </w:tc>
        <w:tc>
          <w:tcPr>
            <w:tcW w:w="1529" w:type="dxa"/>
          </w:tcPr>
          <w:p w:rsidR="009A4025" w:rsidRPr="00B46790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22 220,5</w:t>
            </w:r>
          </w:p>
        </w:tc>
        <w:tc>
          <w:tcPr>
            <w:tcW w:w="1460" w:type="dxa"/>
          </w:tcPr>
          <w:p w:rsidR="009A4025" w:rsidRPr="00B46790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14 261,6</w:t>
            </w:r>
          </w:p>
        </w:tc>
      </w:tr>
      <w:tr w:rsidR="004A426D" w:rsidTr="004A426D">
        <w:tc>
          <w:tcPr>
            <w:tcW w:w="744" w:type="dxa"/>
          </w:tcPr>
          <w:p w:rsidR="004A426D" w:rsidRPr="009A4025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4A426D" w:rsidRPr="007F1978" w:rsidRDefault="004A426D" w:rsidP="007F19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средства бюджета муниципального округа</w:t>
            </w:r>
          </w:p>
        </w:tc>
        <w:tc>
          <w:tcPr>
            <w:tcW w:w="1515" w:type="dxa"/>
          </w:tcPr>
          <w:p w:rsidR="004A426D" w:rsidRDefault="00FB24E6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1 251,3</w:t>
            </w:r>
          </w:p>
        </w:tc>
        <w:tc>
          <w:tcPr>
            <w:tcW w:w="1529" w:type="dxa"/>
          </w:tcPr>
          <w:p w:rsidR="004A426D" w:rsidRPr="00B46790" w:rsidRDefault="00FB24E6" w:rsidP="00CE12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2 308,1</w:t>
            </w:r>
          </w:p>
        </w:tc>
        <w:tc>
          <w:tcPr>
            <w:tcW w:w="1460" w:type="dxa"/>
          </w:tcPr>
          <w:p w:rsidR="004A426D" w:rsidRPr="00B46790" w:rsidRDefault="00FB24E6" w:rsidP="00CE12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716,3</w:t>
            </w:r>
          </w:p>
        </w:tc>
      </w:tr>
      <w:tr w:rsidR="00734C78" w:rsidTr="004A426D">
        <w:tc>
          <w:tcPr>
            <w:tcW w:w="744" w:type="dxa"/>
          </w:tcPr>
          <w:p w:rsidR="00734C78" w:rsidRPr="009A4025" w:rsidRDefault="00734C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734C78" w:rsidRPr="007F1978" w:rsidRDefault="007F1978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бюджетов других уровней</w:t>
            </w:r>
          </w:p>
        </w:tc>
        <w:tc>
          <w:tcPr>
            <w:tcW w:w="1515" w:type="dxa"/>
          </w:tcPr>
          <w:p w:rsidR="00734C78" w:rsidRDefault="00FB24E6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13 164,8</w:t>
            </w:r>
          </w:p>
        </w:tc>
        <w:tc>
          <w:tcPr>
            <w:tcW w:w="1529" w:type="dxa"/>
          </w:tcPr>
          <w:p w:rsidR="00DA0F7D" w:rsidRDefault="00FB24E6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19 912,4</w:t>
            </w:r>
          </w:p>
        </w:tc>
        <w:tc>
          <w:tcPr>
            <w:tcW w:w="1460" w:type="dxa"/>
          </w:tcPr>
          <w:p w:rsidR="00734C78" w:rsidRDefault="00FB24E6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13 545,3</w:t>
            </w:r>
          </w:p>
        </w:tc>
      </w:tr>
      <w:tr w:rsidR="009A4025" w:rsidTr="004A426D">
        <w:tc>
          <w:tcPr>
            <w:tcW w:w="744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4025" w:rsidRPr="00734C78" w:rsidRDefault="00734C78" w:rsidP="00734C7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C78">
              <w:rPr>
                <w:rFonts w:ascii="Times New Roman" w:hAnsi="Times New Roman" w:cs="Times New Roman"/>
                <w:color w:val="000000"/>
              </w:rPr>
              <w:t xml:space="preserve">доля в </w:t>
            </w:r>
            <w:r>
              <w:rPr>
                <w:rFonts w:ascii="Times New Roman" w:hAnsi="Times New Roman" w:cs="Times New Roman"/>
                <w:color w:val="000000"/>
              </w:rPr>
              <w:t xml:space="preserve">распределенных </w:t>
            </w:r>
            <w:r w:rsidRPr="00734C78">
              <w:rPr>
                <w:rFonts w:ascii="Times New Roman" w:hAnsi="Times New Roman" w:cs="Times New Roman"/>
                <w:color w:val="000000"/>
              </w:rPr>
              <w:t>общих расходах</w:t>
            </w:r>
            <w:r w:rsidRPr="00734C78">
              <w:rPr>
                <w:rFonts w:ascii="Times New Roman" w:hAnsi="Times New Roman" w:cs="Times New Roman"/>
                <w:color w:val="000000"/>
              </w:rPr>
              <w:br/>
              <w:t>бюджета:</w:t>
            </w:r>
          </w:p>
        </w:tc>
        <w:tc>
          <w:tcPr>
            <w:tcW w:w="1515" w:type="dxa"/>
          </w:tcPr>
          <w:p w:rsidR="009A4025" w:rsidRPr="00734C78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A0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,7</w:t>
            </w:r>
          </w:p>
        </w:tc>
        <w:tc>
          <w:tcPr>
            <w:tcW w:w="1529" w:type="dxa"/>
          </w:tcPr>
          <w:p w:rsidR="009A4025" w:rsidRPr="00734C78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460" w:type="dxa"/>
          </w:tcPr>
          <w:p w:rsidR="009A4025" w:rsidRPr="00734C78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1,8</w:t>
            </w:r>
          </w:p>
        </w:tc>
      </w:tr>
    </w:tbl>
    <w:p w:rsidR="00360EE6" w:rsidRDefault="00360EE6" w:rsidP="00B3055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</w:p>
    <w:p w:rsidR="006E6D15" w:rsidRPr="00AD4049" w:rsidRDefault="007D6B33" w:rsidP="004D4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3C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3C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E6D15" w:rsidRPr="00BF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Расходы бюджета</w:t>
      </w:r>
      <w:r w:rsidR="006E6D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</w:t>
      </w:r>
      <w:r w:rsidR="006E6D15" w:rsidRPr="00BF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разрезе муниципальных программ</w:t>
      </w:r>
    </w:p>
    <w:p w:rsidR="004D4946" w:rsidRDefault="006B5848" w:rsidP="001030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5848" w:rsidRDefault="006B5848" w:rsidP="00103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848">
        <w:rPr>
          <w:rFonts w:ascii="Times New Roman" w:hAnsi="Times New Roman"/>
          <w:sz w:val="28"/>
          <w:szCs w:val="28"/>
        </w:rPr>
        <w:t xml:space="preserve">Согласно статье 184.2 Бюджетного кодекса РФ одновременно с проектом бюджета представлены проекты паспортов муниципальных программ </w:t>
      </w:r>
      <w:proofErr w:type="spellStart"/>
      <w:r w:rsidR="00BC4FD2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BC4FD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6B5848">
        <w:rPr>
          <w:rFonts w:ascii="Times New Roman" w:hAnsi="Times New Roman"/>
          <w:sz w:val="28"/>
          <w:szCs w:val="28"/>
        </w:rPr>
        <w:t>.</w:t>
      </w:r>
    </w:p>
    <w:p w:rsidR="00BC4FD2" w:rsidRDefault="00BC4FD2" w:rsidP="00BC4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1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5316">
        <w:rPr>
          <w:rFonts w:ascii="Times New Roman" w:hAnsi="Times New Roman" w:cs="Times New Roman"/>
          <w:sz w:val="28"/>
          <w:szCs w:val="28"/>
        </w:rPr>
        <w:t>роекту</w:t>
      </w:r>
      <w:r>
        <w:rPr>
          <w:rFonts w:ascii="Times New Roman" w:hAnsi="Times New Roman" w:cs="Times New Roman"/>
          <w:sz w:val="28"/>
          <w:szCs w:val="28"/>
        </w:rPr>
        <w:t xml:space="preserve"> бюджета округа</w:t>
      </w:r>
      <w:r w:rsidRPr="00785316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 предусматриваются бюджетные ассигнования на реализацию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Pr="00785316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810 236,5</w:t>
      </w:r>
      <w:r w:rsidRPr="007853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97,6</w:t>
      </w:r>
      <w:r w:rsidRPr="00785316">
        <w:rPr>
          <w:rFonts w:ascii="Times New Roman" w:hAnsi="Times New Roman" w:cs="Times New Roman"/>
          <w:sz w:val="28"/>
          <w:szCs w:val="28"/>
        </w:rPr>
        <w:t>% от общего объема расходов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год, на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85316">
        <w:rPr>
          <w:rFonts w:ascii="Times New Roman" w:hAnsi="Times New Roman" w:cs="Times New Roman"/>
          <w:sz w:val="28"/>
          <w:szCs w:val="28"/>
        </w:rPr>
        <w:t>год –</w:t>
      </w:r>
      <w:r>
        <w:rPr>
          <w:rFonts w:ascii="Times New Roman" w:hAnsi="Times New Roman" w:cs="Times New Roman"/>
          <w:sz w:val="28"/>
          <w:szCs w:val="28"/>
        </w:rPr>
        <w:t xml:space="preserve">743 193,2 </w:t>
      </w:r>
      <w:r w:rsidRPr="00785316">
        <w:rPr>
          <w:rFonts w:ascii="Times New Roman" w:hAnsi="Times New Roman" w:cs="Times New Roman"/>
          <w:sz w:val="28"/>
          <w:szCs w:val="28"/>
        </w:rPr>
        <w:t>тыс. рублей (</w:t>
      </w:r>
      <w:r w:rsidR="005524A1">
        <w:rPr>
          <w:rFonts w:ascii="Times New Roman" w:hAnsi="Times New Roman" w:cs="Times New Roman"/>
          <w:sz w:val="28"/>
          <w:szCs w:val="28"/>
        </w:rPr>
        <w:t>97,4</w:t>
      </w:r>
      <w:r w:rsidRPr="00785316">
        <w:rPr>
          <w:rFonts w:ascii="Times New Roman" w:hAnsi="Times New Roman" w:cs="Times New Roman"/>
          <w:sz w:val="28"/>
          <w:szCs w:val="28"/>
        </w:rPr>
        <w:t>%), на 202</w:t>
      </w:r>
      <w:r w:rsidR="005524A1">
        <w:rPr>
          <w:rFonts w:ascii="Times New Roman" w:hAnsi="Times New Roman" w:cs="Times New Roman"/>
          <w:sz w:val="28"/>
          <w:szCs w:val="28"/>
        </w:rPr>
        <w:t>7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524A1">
        <w:rPr>
          <w:rFonts w:ascii="Times New Roman" w:hAnsi="Times New Roman" w:cs="Times New Roman"/>
          <w:sz w:val="28"/>
          <w:szCs w:val="28"/>
        </w:rPr>
        <w:t>755 996,9</w:t>
      </w:r>
      <w:r w:rsidRPr="00785316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524A1">
        <w:rPr>
          <w:rFonts w:ascii="Times New Roman" w:hAnsi="Times New Roman" w:cs="Times New Roman"/>
          <w:sz w:val="28"/>
          <w:szCs w:val="28"/>
        </w:rPr>
        <w:t>97,5</w:t>
      </w:r>
      <w:r w:rsidRPr="00785316">
        <w:rPr>
          <w:rFonts w:ascii="Times New Roman" w:hAnsi="Times New Roman" w:cs="Times New Roman"/>
          <w:sz w:val="28"/>
          <w:szCs w:val="28"/>
        </w:rPr>
        <w:t>%).</w:t>
      </w:r>
    </w:p>
    <w:p w:rsidR="004D4946" w:rsidRDefault="003C4352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C3">
        <w:rPr>
          <w:rFonts w:ascii="Times New Roman" w:hAnsi="Times New Roman" w:cs="Times New Roman"/>
          <w:color w:val="000000"/>
          <w:sz w:val="28"/>
          <w:szCs w:val="28"/>
        </w:rPr>
        <w:t>Структура расходов бюджета в части программных и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непрограммных расходов приведена в таблице </w:t>
      </w:r>
      <w:r w:rsidR="007F130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3B6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 xml:space="preserve">, рисунке </w:t>
      </w:r>
      <w:r w:rsidR="004D494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D4946" w:rsidRDefault="004D494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72"/>
        <w:gridCol w:w="1176"/>
        <w:gridCol w:w="1019"/>
        <w:gridCol w:w="1176"/>
        <w:gridCol w:w="1051"/>
        <w:gridCol w:w="1252"/>
        <w:gridCol w:w="1024"/>
      </w:tblGrid>
      <w:tr w:rsidR="007F130C" w:rsidTr="005524A1">
        <w:tc>
          <w:tcPr>
            <w:tcW w:w="2872" w:type="dxa"/>
            <w:vMerge w:val="restart"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95" w:type="dxa"/>
            <w:gridSpan w:val="2"/>
          </w:tcPr>
          <w:p w:rsidR="007F130C" w:rsidRPr="00DA0CEC" w:rsidRDefault="007F130C" w:rsidP="005524A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52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27" w:type="dxa"/>
            <w:gridSpan w:val="2"/>
          </w:tcPr>
          <w:p w:rsidR="007F130C" w:rsidRPr="00DA0CEC" w:rsidRDefault="007F130C" w:rsidP="005524A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52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76" w:type="dxa"/>
            <w:gridSpan w:val="2"/>
          </w:tcPr>
          <w:p w:rsidR="007F130C" w:rsidRPr="00DA0CEC" w:rsidRDefault="007F130C" w:rsidP="005524A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52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F130C" w:rsidTr="005524A1">
        <w:tc>
          <w:tcPr>
            <w:tcW w:w="2872" w:type="dxa"/>
            <w:vMerge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19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1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51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252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24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1B35D1" w:rsidTr="005524A1">
        <w:tc>
          <w:tcPr>
            <w:tcW w:w="2872" w:type="dxa"/>
          </w:tcPr>
          <w:p w:rsidR="001B35D1" w:rsidRPr="00E46B00" w:rsidRDefault="001B35D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176" w:type="dxa"/>
          </w:tcPr>
          <w:p w:rsidR="001B35D1" w:rsidRPr="00E46B00" w:rsidRDefault="005524A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019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76" w:type="dxa"/>
          </w:tcPr>
          <w:p w:rsidR="001B35D1" w:rsidRPr="00E46B00" w:rsidRDefault="005524A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774 857,3</w:t>
            </w:r>
          </w:p>
        </w:tc>
        <w:tc>
          <w:tcPr>
            <w:tcW w:w="1051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52" w:type="dxa"/>
          </w:tcPr>
          <w:p w:rsidR="001B35D1" w:rsidRPr="00E46B00" w:rsidRDefault="005524A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801 464,9</w:t>
            </w:r>
          </w:p>
        </w:tc>
        <w:tc>
          <w:tcPr>
            <w:tcW w:w="1024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1B35D1" w:rsidTr="005524A1">
        <w:tc>
          <w:tcPr>
            <w:tcW w:w="2872" w:type="dxa"/>
          </w:tcPr>
          <w:p w:rsidR="001B35D1" w:rsidRPr="00E46B00" w:rsidRDefault="001B35D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176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</w:tcPr>
          <w:p w:rsidR="001B35D1" w:rsidRPr="00E46B00" w:rsidRDefault="005524A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12 098,3</w:t>
            </w:r>
          </w:p>
        </w:tc>
        <w:tc>
          <w:tcPr>
            <w:tcW w:w="1051" w:type="dxa"/>
          </w:tcPr>
          <w:p w:rsidR="001B35D1" w:rsidRPr="00E46B00" w:rsidRDefault="005524A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52" w:type="dxa"/>
          </w:tcPr>
          <w:p w:rsidR="001B35D1" w:rsidRPr="00E46B00" w:rsidRDefault="005524A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25 938,8</w:t>
            </w:r>
          </w:p>
        </w:tc>
        <w:tc>
          <w:tcPr>
            <w:tcW w:w="1024" w:type="dxa"/>
          </w:tcPr>
          <w:p w:rsidR="001B35D1" w:rsidRPr="00E46B00" w:rsidRDefault="001B35D1" w:rsidP="001B35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524A1" w:rsidTr="005524A1">
        <w:tc>
          <w:tcPr>
            <w:tcW w:w="2872" w:type="dxa"/>
          </w:tcPr>
          <w:p w:rsidR="005524A1" w:rsidRDefault="005524A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176" w:type="dxa"/>
          </w:tcPr>
          <w:p w:rsidR="005524A1" w:rsidRPr="00E46B00" w:rsidRDefault="005524A1" w:rsidP="005524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829 912,5</w:t>
            </w:r>
          </w:p>
        </w:tc>
        <w:tc>
          <w:tcPr>
            <w:tcW w:w="1019" w:type="dxa"/>
          </w:tcPr>
          <w:p w:rsidR="005524A1" w:rsidRPr="007F130C" w:rsidRDefault="005524A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76" w:type="dxa"/>
          </w:tcPr>
          <w:p w:rsidR="005524A1" w:rsidRPr="007F130C" w:rsidRDefault="005524A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762 759,0</w:t>
            </w:r>
          </w:p>
        </w:tc>
        <w:tc>
          <w:tcPr>
            <w:tcW w:w="1051" w:type="dxa"/>
          </w:tcPr>
          <w:p w:rsidR="005524A1" w:rsidRPr="007F130C" w:rsidRDefault="005524A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2" w:type="dxa"/>
          </w:tcPr>
          <w:p w:rsidR="005524A1" w:rsidRPr="007F130C" w:rsidRDefault="005524A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775 526,1</w:t>
            </w:r>
          </w:p>
        </w:tc>
        <w:tc>
          <w:tcPr>
            <w:tcW w:w="1024" w:type="dxa"/>
          </w:tcPr>
          <w:p w:rsidR="005524A1" w:rsidRPr="007F130C" w:rsidRDefault="005524A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7F130C" w:rsidTr="005524A1">
        <w:tc>
          <w:tcPr>
            <w:tcW w:w="2872" w:type="dxa"/>
          </w:tcPr>
          <w:p w:rsidR="007F130C" w:rsidRPr="007F130C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</w:t>
            </w:r>
          </w:p>
        </w:tc>
        <w:tc>
          <w:tcPr>
            <w:tcW w:w="1176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810 236,5</w:t>
            </w:r>
          </w:p>
        </w:tc>
        <w:tc>
          <w:tcPr>
            <w:tcW w:w="1019" w:type="dxa"/>
          </w:tcPr>
          <w:p w:rsidR="007F130C" w:rsidRPr="007F130C" w:rsidRDefault="007F130C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 w:rsidR="00552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743 193,2</w:t>
            </w:r>
          </w:p>
        </w:tc>
        <w:tc>
          <w:tcPr>
            <w:tcW w:w="1051" w:type="dxa"/>
          </w:tcPr>
          <w:p w:rsidR="007F130C" w:rsidRPr="007F130C" w:rsidRDefault="007F130C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 w:rsidR="00552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755 996,9</w:t>
            </w:r>
          </w:p>
        </w:tc>
        <w:tc>
          <w:tcPr>
            <w:tcW w:w="1024" w:type="dxa"/>
          </w:tcPr>
          <w:p w:rsidR="007F130C" w:rsidRPr="007F130C" w:rsidRDefault="007F130C" w:rsidP="00CF6E0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 w:rsidR="00CF6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F130C" w:rsidTr="005524A1">
        <w:tc>
          <w:tcPr>
            <w:tcW w:w="2872" w:type="dxa"/>
          </w:tcPr>
          <w:p w:rsidR="007F130C" w:rsidRPr="007F130C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</w:p>
        </w:tc>
        <w:tc>
          <w:tcPr>
            <w:tcW w:w="1176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19 676,0</w:t>
            </w:r>
          </w:p>
        </w:tc>
        <w:tc>
          <w:tcPr>
            <w:tcW w:w="1019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76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19 565,8</w:t>
            </w:r>
          </w:p>
        </w:tc>
        <w:tc>
          <w:tcPr>
            <w:tcW w:w="1051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52" w:type="dxa"/>
          </w:tcPr>
          <w:p w:rsidR="007F130C" w:rsidRPr="007F130C" w:rsidRDefault="00CF6E0B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19 529,2</w:t>
            </w:r>
          </w:p>
        </w:tc>
        <w:tc>
          <w:tcPr>
            <w:tcW w:w="1024" w:type="dxa"/>
          </w:tcPr>
          <w:p w:rsidR="007F130C" w:rsidRPr="007F130C" w:rsidRDefault="00CF6E0B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</w:tbl>
    <w:p w:rsidR="004D4946" w:rsidRDefault="004D494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D4946" w:rsidSect="00CB20C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F130C" w:rsidRPr="003C4352" w:rsidRDefault="007F130C" w:rsidP="001030B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086475" cy="39814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746FF" w:rsidRDefault="009746FF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96E" w:rsidRDefault="00E8096E" w:rsidP="006E6D15">
      <w:pPr>
        <w:pStyle w:val="a3"/>
        <w:spacing w:after="0" w:line="24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Рисунок </w:t>
      </w:r>
      <w:r w:rsidR="00CF6E0B">
        <w:rPr>
          <w:i/>
          <w:iCs/>
          <w:color w:val="000000"/>
          <w:sz w:val="28"/>
          <w:szCs w:val="28"/>
        </w:rPr>
        <w:t>5</w:t>
      </w:r>
      <w:r>
        <w:rPr>
          <w:i/>
          <w:iCs/>
          <w:color w:val="000000"/>
          <w:sz w:val="28"/>
          <w:szCs w:val="28"/>
        </w:rPr>
        <w:t xml:space="preserve">. Программные и непрограммные расходы бюджета </w:t>
      </w:r>
    </w:p>
    <w:p w:rsidR="00E8096E" w:rsidRDefault="00E8096E" w:rsidP="006E6D15">
      <w:pPr>
        <w:pStyle w:val="a3"/>
        <w:spacing w:after="0" w:line="24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E8096E" w:rsidRPr="00E8096E" w:rsidRDefault="00E8096E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96E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</w:t>
      </w:r>
      <w:r w:rsidR="00CF6E0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8096E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CF6E0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8096E">
        <w:rPr>
          <w:rFonts w:ascii="Times New Roman" w:hAnsi="Times New Roman" w:cs="Times New Roman"/>
          <w:color w:val="000000"/>
          <w:sz w:val="28"/>
          <w:szCs w:val="28"/>
        </w:rPr>
        <w:t xml:space="preserve"> годов планируется незначительное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96E">
        <w:rPr>
          <w:rFonts w:ascii="Times New Roman" w:hAnsi="Times New Roman" w:cs="Times New Roman"/>
          <w:color w:val="000000"/>
          <w:sz w:val="28"/>
          <w:szCs w:val="28"/>
        </w:rPr>
        <w:t>снижение доли программных расходов: 0,</w:t>
      </w:r>
      <w:r w:rsidR="00CF6E0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8096E">
        <w:rPr>
          <w:rFonts w:ascii="Times New Roman" w:hAnsi="Times New Roman" w:cs="Times New Roman"/>
          <w:color w:val="000000"/>
          <w:sz w:val="28"/>
          <w:szCs w:val="28"/>
        </w:rPr>
        <w:t>% соответственно.</w:t>
      </w:r>
    </w:p>
    <w:p w:rsidR="00F53B64" w:rsidRPr="00F53B64" w:rsidRDefault="0060137C" w:rsidP="00F53B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>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C0133">
        <w:rPr>
          <w:rFonts w:ascii="Times New Roman" w:hAnsi="Times New Roman" w:cs="Times New Roman"/>
          <w:color w:val="000000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автоматизированной информационной системе «Управление»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3B64" w:rsidRPr="00F53B64">
        <w:t xml:space="preserve"> </w:t>
      </w:r>
      <w:r w:rsidR="00F53B6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53B64" w:rsidRPr="00F53B64">
        <w:rPr>
          <w:rFonts w:ascii="Times New Roman" w:hAnsi="Times New Roman" w:cs="Times New Roman"/>
          <w:color w:val="000000"/>
          <w:sz w:val="28"/>
          <w:szCs w:val="28"/>
        </w:rPr>
        <w:t>рок реализации муниципальных программ с 202</w:t>
      </w:r>
      <w:r w:rsidR="00F53B64">
        <w:rPr>
          <w:rFonts w:ascii="Times New Roman" w:hAnsi="Times New Roman" w:cs="Times New Roman"/>
          <w:color w:val="000000"/>
          <w:sz w:val="28"/>
          <w:szCs w:val="28"/>
        </w:rPr>
        <w:t>3 года по 2027</w:t>
      </w:r>
      <w:r w:rsidR="00F53B64" w:rsidRPr="00F53B64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E8096E" w:rsidRDefault="00E8096E" w:rsidP="006E6D15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</w:p>
    <w:p w:rsidR="00F53B64" w:rsidRDefault="00124B6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66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муниципальных программ представлено в</w:t>
      </w:r>
      <w:r w:rsidR="00103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3B6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D4946" w:rsidRDefault="004D4946" w:rsidP="00124B6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53B64" w:rsidRDefault="00124B66" w:rsidP="00124B6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>Таблица 1</w:t>
      </w:r>
      <w:r w:rsidR="00F53B64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>, тыс. рублей</w:t>
      </w:r>
    </w:p>
    <w:tbl>
      <w:tblPr>
        <w:tblStyle w:val="a4"/>
        <w:tblW w:w="14850" w:type="dxa"/>
        <w:tblLayout w:type="fixed"/>
        <w:tblLook w:val="04A0"/>
      </w:tblPr>
      <w:tblGrid>
        <w:gridCol w:w="5211"/>
        <w:gridCol w:w="1762"/>
        <w:gridCol w:w="1215"/>
        <w:gridCol w:w="1409"/>
        <w:gridCol w:w="1382"/>
        <w:gridCol w:w="1242"/>
        <w:gridCol w:w="1383"/>
        <w:gridCol w:w="1246"/>
      </w:tblGrid>
      <w:tr w:rsidR="003F4819" w:rsidTr="00411023">
        <w:tc>
          <w:tcPr>
            <w:tcW w:w="5211" w:type="dxa"/>
            <w:vMerge w:val="restart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62" w:type="dxa"/>
            <w:vMerge w:val="restart"/>
          </w:tcPr>
          <w:p w:rsidR="003F4819" w:rsidRPr="003F4819" w:rsidRDefault="003F4819" w:rsidP="00F53B6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5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бюджет)</w:t>
            </w:r>
          </w:p>
        </w:tc>
        <w:tc>
          <w:tcPr>
            <w:tcW w:w="2624" w:type="dxa"/>
            <w:gridSpan w:val="2"/>
          </w:tcPr>
          <w:p w:rsidR="003F4819" w:rsidRPr="00DA0CEC" w:rsidRDefault="003F4819" w:rsidP="00F53B6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5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24" w:type="dxa"/>
            <w:gridSpan w:val="2"/>
          </w:tcPr>
          <w:p w:rsidR="003F4819" w:rsidRPr="00DA0CEC" w:rsidRDefault="003F4819" w:rsidP="00F53B6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5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29" w:type="dxa"/>
            <w:gridSpan w:val="2"/>
          </w:tcPr>
          <w:p w:rsidR="003F4819" w:rsidRPr="00DA0CEC" w:rsidRDefault="003F4819" w:rsidP="00F53B6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F5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F4819" w:rsidTr="00E63C70">
        <w:tc>
          <w:tcPr>
            <w:tcW w:w="5211" w:type="dxa"/>
            <w:vMerge/>
          </w:tcPr>
          <w:p w:rsid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09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8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83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6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901113" w:rsidTr="00E63C70">
        <w:tc>
          <w:tcPr>
            <w:tcW w:w="5211" w:type="dxa"/>
          </w:tcPr>
          <w:p w:rsidR="00901113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62" w:type="dxa"/>
          </w:tcPr>
          <w:p w:rsidR="00901113" w:rsidRPr="00901113" w:rsidRDefault="00C24A0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700 960,4</w:t>
            </w:r>
          </w:p>
        </w:tc>
        <w:tc>
          <w:tcPr>
            <w:tcW w:w="1215" w:type="dxa"/>
          </w:tcPr>
          <w:p w:rsidR="00901113" w:rsidRPr="007F130C" w:rsidRDefault="00F53B6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829 912,5</w:t>
            </w:r>
          </w:p>
        </w:tc>
        <w:tc>
          <w:tcPr>
            <w:tcW w:w="1409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</w:tcPr>
          <w:p w:rsidR="00901113" w:rsidRPr="007F130C" w:rsidRDefault="00F53B6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762 759,0</w:t>
            </w:r>
          </w:p>
        </w:tc>
        <w:tc>
          <w:tcPr>
            <w:tcW w:w="1242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901113" w:rsidRPr="007F130C" w:rsidRDefault="00F53B6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775 526,1</w:t>
            </w:r>
          </w:p>
        </w:tc>
        <w:tc>
          <w:tcPr>
            <w:tcW w:w="1246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3F4819" w:rsidTr="00E63C70">
        <w:tc>
          <w:tcPr>
            <w:tcW w:w="5211" w:type="dxa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6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819" w:rsidTr="00E63C70">
        <w:tc>
          <w:tcPr>
            <w:tcW w:w="5211" w:type="dxa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62" w:type="dxa"/>
          </w:tcPr>
          <w:p w:rsidR="003F4819" w:rsidRPr="00282C7A" w:rsidRDefault="00C24A0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683 674,3</w:t>
            </w:r>
          </w:p>
        </w:tc>
        <w:tc>
          <w:tcPr>
            <w:tcW w:w="1215" w:type="dxa"/>
          </w:tcPr>
          <w:p w:rsidR="003F4819" w:rsidRPr="00282C7A" w:rsidRDefault="00E63C70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810 236,5</w:t>
            </w:r>
          </w:p>
        </w:tc>
        <w:tc>
          <w:tcPr>
            <w:tcW w:w="1409" w:type="dxa"/>
          </w:tcPr>
          <w:p w:rsidR="003F4819" w:rsidRPr="00282C7A" w:rsidRDefault="000B1AC5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</w:t>
            </w:r>
            <w:r w:rsidR="00E63C7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r w:rsidR="00B15B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2" w:type="dxa"/>
          </w:tcPr>
          <w:p w:rsidR="003F4819" w:rsidRPr="00282C7A" w:rsidRDefault="00E63C70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743 193,2</w:t>
            </w:r>
          </w:p>
        </w:tc>
        <w:tc>
          <w:tcPr>
            <w:tcW w:w="1242" w:type="dxa"/>
          </w:tcPr>
          <w:p w:rsidR="003F4819" w:rsidRPr="00282C7A" w:rsidRDefault="00B15BD3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</w:t>
            </w:r>
            <w:r w:rsidR="00E63C7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 100</w:t>
            </w:r>
          </w:p>
        </w:tc>
        <w:tc>
          <w:tcPr>
            <w:tcW w:w="1383" w:type="dxa"/>
          </w:tcPr>
          <w:p w:rsidR="003F4819" w:rsidRPr="00282C7A" w:rsidRDefault="00E63C70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755 996,9</w:t>
            </w:r>
          </w:p>
        </w:tc>
        <w:tc>
          <w:tcPr>
            <w:tcW w:w="1246" w:type="dxa"/>
          </w:tcPr>
          <w:p w:rsidR="003F4819" w:rsidRPr="00282C7A" w:rsidRDefault="00411023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</w:t>
            </w:r>
            <w:r w:rsidR="00E63C7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 100</w:t>
            </w:r>
          </w:p>
        </w:tc>
      </w:tr>
      <w:tr w:rsidR="00C24A04" w:rsidTr="00E63C70">
        <w:tc>
          <w:tcPr>
            <w:tcW w:w="5211" w:type="dxa"/>
          </w:tcPr>
          <w:p w:rsidR="00C24A04" w:rsidRPr="00682B27" w:rsidRDefault="00C24A04" w:rsidP="00C24A0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"Развитие образования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762" w:type="dxa"/>
          </w:tcPr>
          <w:p w:rsidR="00C24A04" w:rsidRPr="00901113" w:rsidRDefault="00C24A04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277 840,7</w:t>
            </w:r>
          </w:p>
        </w:tc>
        <w:tc>
          <w:tcPr>
            <w:tcW w:w="1215" w:type="dxa"/>
          </w:tcPr>
          <w:p w:rsidR="00C24A04" w:rsidRPr="00901113" w:rsidRDefault="00E63C70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320 544,4</w:t>
            </w:r>
          </w:p>
        </w:tc>
        <w:tc>
          <w:tcPr>
            <w:tcW w:w="1409" w:type="dxa"/>
          </w:tcPr>
          <w:p w:rsidR="00C24A04" w:rsidRPr="00901113" w:rsidRDefault="00C24A04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,6/ 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82" w:type="dxa"/>
          </w:tcPr>
          <w:p w:rsidR="00C24A04" w:rsidRPr="00901113" w:rsidRDefault="00E63C70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300 979,1</w:t>
            </w:r>
          </w:p>
        </w:tc>
        <w:tc>
          <w:tcPr>
            <w:tcW w:w="1242" w:type="dxa"/>
          </w:tcPr>
          <w:p w:rsidR="00C24A04" w:rsidRPr="00901113" w:rsidRDefault="00E63C70" w:rsidP="005E0E9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</w:t>
            </w:r>
            <w:r w:rsidR="005E0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24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24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C24A04" w:rsidRPr="00901113" w:rsidRDefault="00E63C70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300 846,0</w:t>
            </w:r>
          </w:p>
        </w:tc>
        <w:tc>
          <w:tcPr>
            <w:tcW w:w="1246" w:type="dxa"/>
          </w:tcPr>
          <w:p w:rsidR="00C24A04" w:rsidRPr="00901113" w:rsidRDefault="00E63C70" w:rsidP="005E0E9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</w:t>
            </w:r>
            <w:r w:rsidR="005E0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24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</w:t>
            </w:r>
            <w:r w:rsidR="005E0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24A04" w:rsidTr="00E63C70">
        <w:tc>
          <w:tcPr>
            <w:tcW w:w="5211" w:type="dxa"/>
          </w:tcPr>
          <w:p w:rsidR="00C24A04" w:rsidRPr="00682B27" w:rsidRDefault="00C24A04" w:rsidP="00C24A0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</w:t>
            </w:r>
            <w:r w:rsidRPr="00682B27">
              <w:rPr>
                <w:rFonts w:ascii="Times New Roman" w:hAnsi="Times New Roman" w:cs="Times New Roman"/>
              </w:rPr>
              <w:t xml:space="preserve">«Социальная поддержка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762" w:type="dxa"/>
          </w:tcPr>
          <w:p w:rsidR="00C24A04" w:rsidRPr="00901113" w:rsidRDefault="00C24A04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8 707,6</w:t>
            </w:r>
          </w:p>
        </w:tc>
        <w:tc>
          <w:tcPr>
            <w:tcW w:w="1215" w:type="dxa"/>
          </w:tcPr>
          <w:p w:rsidR="00C24A04" w:rsidRPr="00901113" w:rsidRDefault="00E63C70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10 134,6</w:t>
            </w:r>
          </w:p>
        </w:tc>
        <w:tc>
          <w:tcPr>
            <w:tcW w:w="1409" w:type="dxa"/>
          </w:tcPr>
          <w:p w:rsidR="00C24A04" w:rsidRPr="00901113" w:rsidRDefault="00C24A04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1,2/ 1,3</w:t>
            </w:r>
          </w:p>
        </w:tc>
        <w:tc>
          <w:tcPr>
            <w:tcW w:w="1382" w:type="dxa"/>
          </w:tcPr>
          <w:p w:rsidR="00C24A04" w:rsidRPr="00901113" w:rsidRDefault="00AF62A3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21 839,5</w:t>
            </w:r>
          </w:p>
        </w:tc>
        <w:tc>
          <w:tcPr>
            <w:tcW w:w="1242" w:type="dxa"/>
          </w:tcPr>
          <w:p w:rsidR="00C24A04" w:rsidRPr="00901113" w:rsidRDefault="00C24A04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2</w:t>
            </w:r>
            <w:r w:rsidR="00AF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383" w:type="dxa"/>
          </w:tcPr>
          <w:p w:rsidR="00C24A04" w:rsidRPr="00901113" w:rsidRDefault="00AF62A3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13 968,8</w:t>
            </w:r>
          </w:p>
        </w:tc>
        <w:tc>
          <w:tcPr>
            <w:tcW w:w="1246" w:type="dxa"/>
          </w:tcPr>
          <w:p w:rsidR="00C24A04" w:rsidRPr="00901113" w:rsidRDefault="00AF62A3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  <w:r w:rsidR="00C24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C24A04" w:rsidTr="00E63C70">
        <w:tc>
          <w:tcPr>
            <w:tcW w:w="5211" w:type="dxa"/>
          </w:tcPr>
          <w:p w:rsidR="00C24A04" w:rsidRPr="00682B27" w:rsidRDefault="00C24A04" w:rsidP="00C24A0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762" w:type="dxa"/>
          </w:tcPr>
          <w:p w:rsidR="00C24A04" w:rsidRPr="00901113" w:rsidRDefault="00C24A04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9 669,9</w:t>
            </w:r>
          </w:p>
        </w:tc>
        <w:tc>
          <w:tcPr>
            <w:tcW w:w="1215" w:type="dxa"/>
          </w:tcPr>
          <w:p w:rsidR="00C24A04" w:rsidRPr="00901113" w:rsidRDefault="00AF62A3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409" w:type="dxa"/>
          </w:tcPr>
          <w:p w:rsidR="00C24A04" w:rsidRPr="00901113" w:rsidRDefault="00C24A04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1,4/ 1,</w:t>
            </w:r>
            <w:r w:rsidR="00AF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C24A04" w:rsidRPr="00901113" w:rsidRDefault="00AF62A3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242" w:type="dxa"/>
          </w:tcPr>
          <w:p w:rsidR="00C24A04" w:rsidRPr="00901113" w:rsidRDefault="00C24A04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1,6/ 1,6</w:t>
            </w:r>
          </w:p>
        </w:tc>
        <w:tc>
          <w:tcPr>
            <w:tcW w:w="1383" w:type="dxa"/>
          </w:tcPr>
          <w:p w:rsidR="00C24A04" w:rsidRPr="00901113" w:rsidRDefault="00AF62A3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11 824,6</w:t>
            </w:r>
          </w:p>
        </w:tc>
        <w:tc>
          <w:tcPr>
            <w:tcW w:w="1246" w:type="dxa"/>
          </w:tcPr>
          <w:p w:rsidR="00C24A04" w:rsidRPr="00901113" w:rsidRDefault="00C24A04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AF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1,</w:t>
            </w:r>
            <w:r w:rsidR="00AF6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01113" w:rsidTr="00E63C70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населения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2023-2027 годы</w:t>
            </w:r>
          </w:p>
        </w:tc>
        <w:tc>
          <w:tcPr>
            <w:tcW w:w="1762" w:type="dxa"/>
          </w:tcPr>
          <w:p w:rsidR="00901113" w:rsidRPr="00901113" w:rsidRDefault="00C24A0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26 788,1</w:t>
            </w:r>
          </w:p>
        </w:tc>
        <w:tc>
          <w:tcPr>
            <w:tcW w:w="1215" w:type="dxa"/>
          </w:tcPr>
          <w:p w:rsidR="00901113" w:rsidRPr="00901113" w:rsidRDefault="00AF62A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17 348,4</w:t>
            </w:r>
          </w:p>
        </w:tc>
        <w:tc>
          <w:tcPr>
            <w:tcW w:w="1409" w:type="dxa"/>
          </w:tcPr>
          <w:p w:rsidR="00901113" w:rsidRPr="00901113" w:rsidRDefault="00AF62A3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  <w:r w:rsidR="000B1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382" w:type="dxa"/>
          </w:tcPr>
          <w:p w:rsidR="00901113" w:rsidRPr="00901113" w:rsidRDefault="00AF62A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394,9</w:t>
            </w:r>
          </w:p>
        </w:tc>
        <w:tc>
          <w:tcPr>
            <w:tcW w:w="1242" w:type="dxa"/>
          </w:tcPr>
          <w:p w:rsidR="00901113" w:rsidRPr="00901113" w:rsidRDefault="00AF62A3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83" w:type="dxa"/>
          </w:tcPr>
          <w:p w:rsidR="00901113" w:rsidRPr="00901113" w:rsidRDefault="00AF62A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7 937,5</w:t>
            </w:r>
          </w:p>
        </w:tc>
        <w:tc>
          <w:tcPr>
            <w:tcW w:w="1246" w:type="dxa"/>
          </w:tcPr>
          <w:p w:rsidR="00901113" w:rsidRPr="00901113" w:rsidRDefault="00AF62A3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  <w:r w:rsidR="00411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1113" w:rsidTr="00E63C70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культуры и туризма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C24A0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77 552,4</w:t>
            </w:r>
          </w:p>
        </w:tc>
        <w:tc>
          <w:tcPr>
            <w:tcW w:w="1215" w:type="dxa"/>
          </w:tcPr>
          <w:p w:rsidR="00901113" w:rsidRPr="00901113" w:rsidRDefault="00AF62A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87 027,9</w:t>
            </w:r>
          </w:p>
        </w:tc>
        <w:tc>
          <w:tcPr>
            <w:tcW w:w="1409" w:type="dxa"/>
          </w:tcPr>
          <w:p w:rsidR="00901113" w:rsidRPr="00901113" w:rsidRDefault="00AF62A3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  <w:r w:rsidR="000B1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1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7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382" w:type="dxa"/>
          </w:tcPr>
          <w:p w:rsidR="00901113" w:rsidRPr="00901113" w:rsidRDefault="00AF62A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86 936,2</w:t>
            </w:r>
          </w:p>
        </w:tc>
        <w:tc>
          <w:tcPr>
            <w:tcW w:w="1242" w:type="dxa"/>
          </w:tcPr>
          <w:p w:rsidR="00901113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383" w:type="dxa"/>
          </w:tcPr>
          <w:p w:rsidR="00901113" w:rsidRPr="00901113" w:rsidRDefault="00AF62A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86 758,1</w:t>
            </w:r>
          </w:p>
        </w:tc>
        <w:tc>
          <w:tcPr>
            <w:tcW w:w="1246" w:type="dxa"/>
          </w:tcPr>
          <w:p w:rsidR="00901113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  <w:r w:rsidR="00411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901113" w:rsidTr="00E63C70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«Информационное общество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E63C70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45 128,3</w:t>
            </w:r>
          </w:p>
        </w:tc>
        <w:tc>
          <w:tcPr>
            <w:tcW w:w="1215" w:type="dxa"/>
          </w:tcPr>
          <w:p w:rsidR="00901113" w:rsidRPr="00901113" w:rsidRDefault="006D765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54 921,4</w:t>
            </w:r>
          </w:p>
        </w:tc>
        <w:tc>
          <w:tcPr>
            <w:tcW w:w="1409" w:type="dxa"/>
          </w:tcPr>
          <w:p w:rsidR="00901113" w:rsidRPr="00901113" w:rsidRDefault="000B1AC5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6D7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2" w:type="dxa"/>
          </w:tcPr>
          <w:p w:rsidR="00901113" w:rsidRPr="00901113" w:rsidRDefault="006D765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49 117,5</w:t>
            </w:r>
          </w:p>
        </w:tc>
        <w:tc>
          <w:tcPr>
            <w:tcW w:w="1242" w:type="dxa"/>
          </w:tcPr>
          <w:p w:rsidR="00901113" w:rsidRPr="00901113" w:rsidRDefault="00B15BD3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6D7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6,</w:t>
            </w:r>
            <w:r w:rsidR="006D7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901113" w:rsidRPr="00901113" w:rsidRDefault="006D765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48 781,3</w:t>
            </w:r>
          </w:p>
        </w:tc>
        <w:tc>
          <w:tcPr>
            <w:tcW w:w="1246" w:type="dxa"/>
          </w:tcPr>
          <w:p w:rsidR="00901113" w:rsidRPr="00901113" w:rsidRDefault="00411023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6,3/ 6,</w:t>
            </w:r>
            <w:r w:rsidR="006D7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1113" w:rsidTr="00E63C70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физической культуры и спорта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901113" w:rsidRPr="00901113" w:rsidRDefault="00E63C70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74 181,6</w:t>
            </w:r>
          </w:p>
        </w:tc>
        <w:tc>
          <w:tcPr>
            <w:tcW w:w="1215" w:type="dxa"/>
          </w:tcPr>
          <w:p w:rsidR="00901113" w:rsidRPr="00901113" w:rsidRDefault="006D765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78 525,0</w:t>
            </w:r>
          </w:p>
        </w:tc>
        <w:tc>
          <w:tcPr>
            <w:tcW w:w="1409" w:type="dxa"/>
          </w:tcPr>
          <w:p w:rsidR="00901113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  <w:r w:rsidR="000B1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382" w:type="dxa"/>
          </w:tcPr>
          <w:p w:rsidR="00901113" w:rsidRPr="00901113" w:rsidRDefault="006D765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73 133,9</w:t>
            </w:r>
          </w:p>
        </w:tc>
        <w:tc>
          <w:tcPr>
            <w:tcW w:w="1242" w:type="dxa"/>
          </w:tcPr>
          <w:p w:rsidR="00901113" w:rsidRPr="00901113" w:rsidRDefault="006D765B" w:rsidP="005E0E9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5E0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83" w:type="dxa"/>
          </w:tcPr>
          <w:p w:rsidR="00901113" w:rsidRPr="00901113" w:rsidRDefault="006D765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73 133,9</w:t>
            </w:r>
          </w:p>
        </w:tc>
        <w:tc>
          <w:tcPr>
            <w:tcW w:w="1246" w:type="dxa"/>
          </w:tcPr>
          <w:p w:rsidR="00901113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  <w:r w:rsidR="00411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агропромышленного комплекса </w:t>
            </w:r>
            <w:proofErr w:type="spellStart"/>
            <w:r w:rsidRPr="00682B27">
              <w:rPr>
                <w:rFonts w:ascii="Times New Roman" w:hAnsi="Times New Roman" w:cs="Times New Roman"/>
              </w:rPr>
              <w:lastRenderedPageBreak/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E63C70" w:rsidRPr="00E63C70" w:rsidRDefault="00E63C70" w:rsidP="00E63C70">
            <w:pPr>
              <w:jc w:val="center"/>
              <w:rPr>
                <w:rFonts w:ascii="Times New Roman" w:hAnsi="Times New Roman" w:cs="Times New Roman"/>
              </w:rPr>
            </w:pPr>
            <w:r w:rsidRPr="00E63C70">
              <w:rPr>
                <w:rFonts w:ascii="Times New Roman" w:hAnsi="Times New Roman" w:cs="Times New Roman"/>
              </w:rPr>
              <w:lastRenderedPageBreak/>
              <w:t>38 672,4</w:t>
            </w:r>
          </w:p>
        </w:tc>
        <w:tc>
          <w:tcPr>
            <w:tcW w:w="1215" w:type="dxa"/>
          </w:tcPr>
          <w:p w:rsidR="00E63C70" w:rsidRPr="00901113" w:rsidRDefault="006D765B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64 879,5</w:t>
            </w:r>
          </w:p>
        </w:tc>
        <w:tc>
          <w:tcPr>
            <w:tcW w:w="1409" w:type="dxa"/>
          </w:tcPr>
          <w:p w:rsidR="00E63C70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82" w:type="dxa"/>
          </w:tcPr>
          <w:p w:rsidR="00E63C70" w:rsidRPr="00901113" w:rsidRDefault="006D765B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68 905,9</w:t>
            </w:r>
          </w:p>
        </w:tc>
        <w:tc>
          <w:tcPr>
            <w:tcW w:w="1242" w:type="dxa"/>
          </w:tcPr>
          <w:p w:rsidR="00E63C70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383" w:type="dxa"/>
          </w:tcPr>
          <w:p w:rsidR="00E63C70" w:rsidRPr="00901113" w:rsidRDefault="006D765B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67 450,1</w:t>
            </w:r>
          </w:p>
        </w:tc>
        <w:tc>
          <w:tcPr>
            <w:tcW w:w="1246" w:type="dxa"/>
          </w:tcPr>
          <w:p w:rsidR="00E63C70" w:rsidRPr="00901113" w:rsidRDefault="006D765B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lastRenderedPageBreak/>
              <w:t xml:space="preserve">МП «Управление муниципальной собственностью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E63C70" w:rsidRPr="00E63C70" w:rsidRDefault="00E63C70" w:rsidP="00E63C70">
            <w:pPr>
              <w:jc w:val="center"/>
              <w:rPr>
                <w:rFonts w:ascii="Times New Roman" w:hAnsi="Times New Roman" w:cs="Times New Roman"/>
              </w:rPr>
            </w:pPr>
            <w:r w:rsidRPr="00E63C70">
              <w:rPr>
                <w:rFonts w:ascii="Times New Roman" w:hAnsi="Times New Roman" w:cs="Times New Roman"/>
              </w:rPr>
              <w:t>1 813,4</w:t>
            </w:r>
          </w:p>
        </w:tc>
        <w:tc>
          <w:tcPr>
            <w:tcW w:w="1215" w:type="dxa"/>
          </w:tcPr>
          <w:p w:rsidR="00E63C70" w:rsidRPr="003F4819" w:rsidRDefault="006D765B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3 559,4</w:t>
            </w:r>
          </w:p>
        </w:tc>
        <w:tc>
          <w:tcPr>
            <w:tcW w:w="1409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82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2" w:type="dxa"/>
          </w:tcPr>
          <w:p w:rsidR="00E63C70" w:rsidRPr="003F4819" w:rsidRDefault="008E23C6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6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МП "Развитие предпринимательства </w:t>
            </w:r>
            <w:proofErr w:type="spellStart"/>
            <w:r w:rsidRPr="00682B27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" на </w:t>
            </w:r>
            <w:r w:rsidRPr="00682B27">
              <w:rPr>
                <w:rFonts w:ascii="Times New Roman" w:hAnsi="Times New Roman" w:cs="Times New Roman"/>
              </w:rPr>
              <w:t>2023-2027 годы</w:t>
            </w:r>
          </w:p>
        </w:tc>
        <w:tc>
          <w:tcPr>
            <w:tcW w:w="1762" w:type="dxa"/>
          </w:tcPr>
          <w:p w:rsidR="00E63C70" w:rsidRPr="00E63C70" w:rsidRDefault="00E63C70" w:rsidP="00E63C70">
            <w:pPr>
              <w:jc w:val="center"/>
              <w:rPr>
                <w:rFonts w:ascii="Times New Roman" w:hAnsi="Times New Roman" w:cs="Times New Roman"/>
              </w:rPr>
            </w:pPr>
            <w:r w:rsidRPr="00E63C70">
              <w:rPr>
                <w:rFonts w:ascii="Times New Roman" w:hAnsi="Times New Roman" w:cs="Times New Roman"/>
              </w:rPr>
              <w:t>1 210,8</w:t>
            </w:r>
          </w:p>
        </w:tc>
        <w:tc>
          <w:tcPr>
            <w:tcW w:w="1215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409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 0,2</w:t>
            </w:r>
          </w:p>
        </w:tc>
        <w:tc>
          <w:tcPr>
            <w:tcW w:w="1382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6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 0,2</w:t>
            </w:r>
          </w:p>
        </w:tc>
      </w:tr>
      <w:tr w:rsidR="00901113" w:rsidTr="00E63C70">
        <w:tc>
          <w:tcPr>
            <w:tcW w:w="5211" w:type="dxa"/>
          </w:tcPr>
          <w:p w:rsidR="00901113" w:rsidRPr="00682B27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безопасности жизни населения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Нижегородской области» на 2023-2027 годы</w:t>
            </w:r>
          </w:p>
        </w:tc>
        <w:tc>
          <w:tcPr>
            <w:tcW w:w="1762" w:type="dxa"/>
          </w:tcPr>
          <w:p w:rsidR="00901113" w:rsidRPr="003F4819" w:rsidRDefault="00E63C70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40 243,0</w:t>
            </w:r>
          </w:p>
        </w:tc>
        <w:tc>
          <w:tcPr>
            <w:tcW w:w="1215" w:type="dxa"/>
          </w:tcPr>
          <w:p w:rsidR="00901113" w:rsidRPr="003F4819" w:rsidRDefault="008E23C6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56 730,2</w:t>
            </w:r>
          </w:p>
        </w:tc>
        <w:tc>
          <w:tcPr>
            <w:tcW w:w="1409" w:type="dxa"/>
          </w:tcPr>
          <w:p w:rsidR="00901113" w:rsidRPr="003F4819" w:rsidRDefault="008E23C6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  <w:r w:rsidR="000B1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82" w:type="dxa"/>
          </w:tcPr>
          <w:p w:rsidR="00901113" w:rsidRPr="003F4819" w:rsidRDefault="008E23C6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49 104,5</w:t>
            </w:r>
          </w:p>
        </w:tc>
        <w:tc>
          <w:tcPr>
            <w:tcW w:w="1242" w:type="dxa"/>
          </w:tcPr>
          <w:p w:rsidR="00901113" w:rsidRPr="003F4819" w:rsidRDefault="008E23C6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  <w:r w:rsidR="00B15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901113" w:rsidRPr="003F4819" w:rsidRDefault="008E23C6" w:rsidP="003F481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53 657,5</w:t>
            </w:r>
          </w:p>
        </w:tc>
        <w:tc>
          <w:tcPr>
            <w:tcW w:w="1246" w:type="dxa"/>
          </w:tcPr>
          <w:p w:rsidR="00901113" w:rsidRPr="003F4819" w:rsidRDefault="008E23C6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6,9/ 7,1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муниципальными финансами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37 413,0</w:t>
            </w:r>
          </w:p>
        </w:tc>
        <w:tc>
          <w:tcPr>
            <w:tcW w:w="1215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43 659,5</w:t>
            </w:r>
          </w:p>
        </w:tc>
        <w:tc>
          <w:tcPr>
            <w:tcW w:w="1409" w:type="dxa"/>
          </w:tcPr>
          <w:p w:rsidR="00E63C70" w:rsidRPr="003F4819" w:rsidRDefault="00E63C70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5,3/ 5,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35 595,5</w:t>
            </w:r>
          </w:p>
        </w:tc>
        <w:tc>
          <w:tcPr>
            <w:tcW w:w="1242" w:type="dxa"/>
          </w:tcPr>
          <w:p w:rsidR="00E63C70" w:rsidRPr="003F4819" w:rsidRDefault="008E23C6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4,7/ 4,8</w:t>
            </w:r>
          </w:p>
        </w:tc>
        <w:tc>
          <w:tcPr>
            <w:tcW w:w="1383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45 567,7</w:t>
            </w:r>
          </w:p>
        </w:tc>
        <w:tc>
          <w:tcPr>
            <w:tcW w:w="1246" w:type="dxa"/>
          </w:tcPr>
          <w:p w:rsidR="00E63C70" w:rsidRPr="003F4819" w:rsidRDefault="008E23C6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</w:t>
            </w:r>
            <w:r w:rsidRPr="00682B27">
              <w:rPr>
                <w:rFonts w:ascii="Times New Roman" w:eastAsia="TT16o00" w:hAnsi="Times New Roman" w:cs="Times New Roman"/>
                <w:b/>
              </w:rPr>
              <w:t>«</w:t>
            </w:r>
            <w:r w:rsidRPr="00682B27">
              <w:rPr>
                <w:rFonts w:ascii="Times New Roman" w:hAnsi="Times New Roman" w:cs="Times New Roman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</w:t>
            </w:r>
            <w:r w:rsidRPr="00682B27">
              <w:rPr>
                <w:rFonts w:ascii="Times New Roman" w:eastAsia="TT16o00" w:hAnsi="Times New Roman" w:cs="Times New Roman"/>
              </w:rPr>
              <w:t>»</w:t>
            </w:r>
            <w:r w:rsidRPr="00682B27"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762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1 659,8</w:t>
            </w:r>
          </w:p>
        </w:tc>
        <w:tc>
          <w:tcPr>
            <w:tcW w:w="1215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2 487,1</w:t>
            </w:r>
          </w:p>
        </w:tc>
        <w:tc>
          <w:tcPr>
            <w:tcW w:w="1409" w:type="dxa"/>
          </w:tcPr>
          <w:p w:rsidR="00E63C70" w:rsidRPr="003F4819" w:rsidRDefault="00E63C70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0,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E63C70" w:rsidRPr="003F4819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2 724,7</w:t>
            </w:r>
          </w:p>
        </w:tc>
        <w:tc>
          <w:tcPr>
            <w:tcW w:w="1242" w:type="dxa"/>
          </w:tcPr>
          <w:p w:rsidR="00E63C70" w:rsidRPr="003F4819" w:rsidRDefault="00E63C70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0,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8E23C6" w:rsidRDefault="008E23C6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1 836,8</w:t>
            </w:r>
          </w:p>
          <w:p w:rsidR="00E63C70" w:rsidRPr="008E23C6" w:rsidRDefault="00E63C70" w:rsidP="008E23C6">
            <w:pPr>
              <w:jc w:val="center"/>
            </w:pPr>
          </w:p>
        </w:tc>
        <w:tc>
          <w:tcPr>
            <w:tcW w:w="1246" w:type="dxa"/>
          </w:tcPr>
          <w:p w:rsidR="00E63C70" w:rsidRPr="003F4819" w:rsidRDefault="00E63C70" w:rsidP="008E23C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0,</w:t>
            </w:r>
            <w:r w:rsidR="008E2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762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8 523,2</w:t>
            </w:r>
          </w:p>
        </w:tc>
        <w:tc>
          <w:tcPr>
            <w:tcW w:w="1215" w:type="dxa"/>
          </w:tcPr>
          <w:p w:rsidR="00E63C70" w:rsidRPr="003F4819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7 551,4</w:t>
            </w:r>
          </w:p>
        </w:tc>
        <w:tc>
          <w:tcPr>
            <w:tcW w:w="1409" w:type="dxa"/>
          </w:tcPr>
          <w:p w:rsidR="00E63C70" w:rsidRPr="003F4819" w:rsidRDefault="008E5BC9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 0,9</w:t>
            </w:r>
          </w:p>
        </w:tc>
        <w:tc>
          <w:tcPr>
            <w:tcW w:w="1382" w:type="dxa"/>
          </w:tcPr>
          <w:p w:rsidR="00E63C70" w:rsidRPr="003F4819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1242" w:type="dxa"/>
          </w:tcPr>
          <w:p w:rsidR="00E63C70" w:rsidRPr="003F4819" w:rsidRDefault="00E63C70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8E5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0,</w:t>
            </w:r>
            <w:r w:rsidR="008E5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E63C70" w:rsidRPr="003F4819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1246" w:type="dxa"/>
          </w:tcPr>
          <w:p w:rsidR="00E63C70" w:rsidRPr="003F4819" w:rsidRDefault="00E63C70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8E5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0,</w:t>
            </w:r>
            <w:r w:rsidR="008E5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благоустройства территории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762" w:type="dxa"/>
          </w:tcPr>
          <w:p w:rsidR="00E63C70" w:rsidRPr="003F4819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34 270,1</w:t>
            </w:r>
          </w:p>
        </w:tc>
        <w:tc>
          <w:tcPr>
            <w:tcW w:w="1215" w:type="dxa"/>
          </w:tcPr>
          <w:p w:rsidR="00E63C70" w:rsidRPr="003F4819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49 440,8</w:t>
            </w:r>
          </w:p>
        </w:tc>
        <w:tc>
          <w:tcPr>
            <w:tcW w:w="1409" w:type="dxa"/>
          </w:tcPr>
          <w:p w:rsidR="00E63C70" w:rsidRPr="003F4819" w:rsidRDefault="008E5BC9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382" w:type="dxa"/>
          </w:tcPr>
          <w:p w:rsidR="00E63C70" w:rsidRPr="003F4819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37 083,2</w:t>
            </w:r>
          </w:p>
        </w:tc>
        <w:tc>
          <w:tcPr>
            <w:tcW w:w="1242" w:type="dxa"/>
          </w:tcPr>
          <w:p w:rsidR="00E63C70" w:rsidRPr="003F4819" w:rsidRDefault="008E5BC9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83" w:type="dxa"/>
          </w:tcPr>
          <w:p w:rsidR="00E63C70" w:rsidRPr="003F4819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37 083,2</w:t>
            </w:r>
          </w:p>
        </w:tc>
        <w:tc>
          <w:tcPr>
            <w:tcW w:w="1246" w:type="dxa"/>
          </w:tcPr>
          <w:p w:rsidR="00E63C70" w:rsidRPr="003F4819" w:rsidRDefault="008E5BC9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  <w:r w:rsidR="00E63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E63C70" w:rsidTr="00E63C70">
        <w:tc>
          <w:tcPr>
            <w:tcW w:w="5211" w:type="dxa"/>
          </w:tcPr>
          <w:p w:rsidR="00E63C70" w:rsidRPr="00282C7A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  <w:tc>
          <w:tcPr>
            <w:tcW w:w="1762" w:type="dxa"/>
          </w:tcPr>
          <w:p w:rsidR="00E63C70" w:rsidRPr="00282C7A" w:rsidRDefault="00E63C70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82C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17 286,1</w:t>
            </w:r>
          </w:p>
        </w:tc>
        <w:tc>
          <w:tcPr>
            <w:tcW w:w="1215" w:type="dxa"/>
          </w:tcPr>
          <w:p w:rsidR="00E63C70" w:rsidRPr="00282C7A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19 676,0</w:t>
            </w:r>
          </w:p>
        </w:tc>
        <w:tc>
          <w:tcPr>
            <w:tcW w:w="1409" w:type="dxa"/>
          </w:tcPr>
          <w:p w:rsidR="00E63C70" w:rsidRPr="00282C7A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382" w:type="dxa"/>
          </w:tcPr>
          <w:p w:rsidR="00E63C70" w:rsidRPr="00282C7A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19 565,8</w:t>
            </w:r>
          </w:p>
        </w:tc>
        <w:tc>
          <w:tcPr>
            <w:tcW w:w="1242" w:type="dxa"/>
          </w:tcPr>
          <w:p w:rsidR="00E63C70" w:rsidRPr="00282C7A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383" w:type="dxa"/>
          </w:tcPr>
          <w:p w:rsidR="00E63C70" w:rsidRPr="00282C7A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19 529,2</w:t>
            </w:r>
          </w:p>
        </w:tc>
        <w:tc>
          <w:tcPr>
            <w:tcW w:w="1246" w:type="dxa"/>
          </w:tcPr>
          <w:p w:rsidR="00E63C70" w:rsidRPr="00282C7A" w:rsidRDefault="008E5BC9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2,5</w:t>
            </w:r>
          </w:p>
        </w:tc>
      </w:tr>
    </w:tbl>
    <w:p w:rsidR="00D12D8B" w:rsidRPr="00D12D8B" w:rsidRDefault="00D12D8B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8B">
        <w:rPr>
          <w:rFonts w:ascii="Times New Roman" w:hAnsi="Times New Roman" w:cs="Times New Roman"/>
          <w:color w:val="000000"/>
          <w:sz w:val="28"/>
          <w:szCs w:val="28"/>
        </w:rPr>
        <w:t>Наибольший объём финансирования предусмотрен на реализацию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D12D8B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D12D8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на 2023-2027 годы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>39</w:t>
      </w:r>
      <w:r>
        <w:rPr>
          <w:rFonts w:ascii="Times New Roman" w:hAnsi="Times New Roman" w:cs="Times New Roman"/>
          <w:color w:val="000000"/>
          <w:sz w:val="28"/>
          <w:szCs w:val="28"/>
        </w:rPr>
        <w:t>,6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% от общего объёма программных расходов, 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>40,5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 %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>39,9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>% на 202</w:t>
      </w:r>
      <w:r w:rsidR="00974A6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74A6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 годы соответственно.</w:t>
      </w:r>
    </w:p>
    <w:p w:rsidR="00D12D8B" w:rsidRDefault="00D12D8B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Наименьший объём финансирования в объёме менее 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общего объёма программных расходов предусмотрен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>четырем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 программам: «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Управление муниципальной собственностью </w:t>
      </w:r>
      <w:proofErr w:type="spellStart"/>
      <w:r w:rsidR="005B1E81" w:rsidRPr="005B1E81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5B1E81" w:rsidRPr="005B1E81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области» на 2023-2027 годы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="005B1E81" w:rsidRPr="005B1E81">
        <w:rPr>
          <w:rFonts w:ascii="Times New Roman" w:hAnsi="Times New Roman" w:cs="Times New Roman"/>
          <w:bCs/>
          <w:sz w:val="28"/>
          <w:szCs w:val="28"/>
        </w:rPr>
        <w:t xml:space="preserve">Развитие предпринимательства </w:t>
      </w:r>
      <w:proofErr w:type="spellStart"/>
      <w:r w:rsidR="005B1E81" w:rsidRPr="005B1E81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 w:rsidR="005B1E81" w:rsidRPr="005B1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E81" w:rsidRPr="005B1E8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B1E81" w:rsidRPr="005B1E81">
        <w:rPr>
          <w:rFonts w:ascii="Times New Roman" w:hAnsi="Times New Roman" w:cs="Times New Roman"/>
          <w:bCs/>
          <w:sz w:val="28"/>
          <w:szCs w:val="28"/>
        </w:rPr>
        <w:t xml:space="preserve">" на </w:t>
      </w:r>
      <w:r w:rsidR="005B1E81" w:rsidRPr="005B1E81">
        <w:rPr>
          <w:rFonts w:ascii="Times New Roman" w:hAnsi="Times New Roman" w:cs="Times New Roman"/>
          <w:sz w:val="28"/>
          <w:szCs w:val="28"/>
        </w:rPr>
        <w:t>2023-2027 годы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Улучшение условий и охраны труда в организациях и учреждениях </w:t>
      </w:r>
      <w:proofErr w:type="spellStart"/>
      <w:r w:rsidR="005B1E81" w:rsidRPr="005B1E81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5B1E81" w:rsidRPr="005B1E81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</w:t>
      </w:r>
      <w:r w:rsidR="005B1E81" w:rsidRPr="005B1E81">
        <w:rPr>
          <w:rFonts w:ascii="Times New Roman" w:eastAsia="TT16o00" w:hAnsi="Times New Roman" w:cs="Times New Roman"/>
          <w:sz w:val="28"/>
          <w:szCs w:val="28"/>
        </w:rPr>
        <w:t>»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 на 2023-2027 годы</w:t>
      </w:r>
      <w:r w:rsidR="00290162">
        <w:rPr>
          <w:rFonts w:ascii="Times New Roman" w:hAnsi="Times New Roman" w:cs="Times New Roman"/>
          <w:sz w:val="28"/>
          <w:szCs w:val="28"/>
        </w:rPr>
        <w:t xml:space="preserve">, </w:t>
      </w:r>
      <w:r w:rsidR="00290162" w:rsidRPr="00290162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290162" w:rsidRPr="00290162">
        <w:rPr>
          <w:rFonts w:ascii="Times New Roman" w:hAnsi="Times New Roman" w:cs="Times New Roman"/>
          <w:sz w:val="28"/>
          <w:szCs w:val="28"/>
        </w:rPr>
        <w:lastRenderedPageBreak/>
        <w:t xml:space="preserve">комфортной городской среды на территории муниципального образования  </w:t>
      </w:r>
      <w:proofErr w:type="spellStart"/>
      <w:r w:rsidR="00290162" w:rsidRPr="0029016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290162" w:rsidRPr="00290162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 на 2023-2027 годы»</w:t>
      </w:r>
      <w:r w:rsidRPr="002901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5AA1" w:rsidRPr="00F45AA1" w:rsidRDefault="00F45AA1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1">
        <w:rPr>
          <w:rFonts w:ascii="Times New Roman" w:hAnsi="Times New Roman" w:cs="Times New Roman"/>
          <w:color w:val="000000"/>
          <w:sz w:val="28"/>
          <w:szCs w:val="28"/>
        </w:rPr>
        <w:t xml:space="preserve">В пояснительной записке к проекту бюджета 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 xml:space="preserve">подробно </w:t>
      </w:r>
      <w:r w:rsidRPr="00F45AA1">
        <w:rPr>
          <w:rFonts w:ascii="Times New Roman" w:hAnsi="Times New Roman" w:cs="Times New Roman"/>
          <w:color w:val="000000"/>
          <w:sz w:val="28"/>
          <w:szCs w:val="28"/>
        </w:rPr>
        <w:t>отражены обоснования объёмов бюджетных ассигнований по каждой муниципальной программе с указанием сумм, прогнозируемых по основным мероприятиям программы.</w:t>
      </w:r>
    </w:p>
    <w:p w:rsidR="004D4946" w:rsidRPr="00F45AA1" w:rsidRDefault="006E6D15" w:rsidP="00F45A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049">
        <w:rPr>
          <w:rFonts w:ascii="Times New Roman" w:hAnsi="Times New Roman" w:cs="Times New Roman"/>
          <w:color w:val="000000"/>
          <w:sz w:val="28"/>
          <w:szCs w:val="28"/>
        </w:rPr>
        <w:t>Планируемые расходы на реализацию муниципальных программ представлены в таблице</w:t>
      </w:r>
      <w:r w:rsidR="00874A3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D404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14675" w:type="dxa"/>
        <w:tblInd w:w="108" w:type="dxa"/>
        <w:tblLayout w:type="fixed"/>
        <w:tblLook w:val="04A0"/>
      </w:tblPr>
      <w:tblGrid>
        <w:gridCol w:w="426"/>
        <w:gridCol w:w="3260"/>
        <w:gridCol w:w="1276"/>
        <w:gridCol w:w="1174"/>
        <w:gridCol w:w="1275"/>
        <w:gridCol w:w="1168"/>
        <w:gridCol w:w="1134"/>
        <w:gridCol w:w="1134"/>
        <w:gridCol w:w="1134"/>
        <w:gridCol w:w="993"/>
        <w:gridCol w:w="850"/>
        <w:gridCol w:w="851"/>
      </w:tblGrid>
      <w:tr w:rsidR="00DB6FF3" w:rsidTr="00B76484">
        <w:tc>
          <w:tcPr>
            <w:tcW w:w="426" w:type="dxa"/>
            <w:vMerge w:val="restart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260" w:type="dxa"/>
            <w:vMerge w:val="restart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DB6FF3" w:rsidRPr="00DB6FF3" w:rsidRDefault="00DB6FF3" w:rsidP="00001FE1">
            <w:pPr>
              <w:pStyle w:val="a3"/>
              <w:ind w:left="5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муниципальных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программ</w:t>
            </w:r>
          </w:p>
        </w:tc>
        <w:tc>
          <w:tcPr>
            <w:tcW w:w="1276" w:type="dxa"/>
            <w:vMerge w:val="restart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Целевая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статья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расходов</w:t>
            </w:r>
          </w:p>
        </w:tc>
        <w:tc>
          <w:tcPr>
            <w:tcW w:w="3617" w:type="dxa"/>
            <w:gridSpan w:val="3"/>
          </w:tcPr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Плановые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назначения</w:t>
            </w:r>
          </w:p>
          <w:p w:rsidR="00DB6FF3" w:rsidRPr="00DB6FF3" w:rsidRDefault="00DB6FF3" w:rsidP="00DB6FF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по проекту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</w:p>
          <w:p w:rsidR="00DB6FF3" w:rsidRPr="00DB6FF3" w:rsidRDefault="00DB6FF3" w:rsidP="00001FE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3"/>
          </w:tcPr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Объем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средств 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B6FF3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паспорту</w:t>
            </w:r>
          </w:p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</w:p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к  проекту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решения  о</w:t>
            </w:r>
          </w:p>
          <w:p w:rsidR="00DB6FF3" w:rsidRPr="00DB6FF3" w:rsidRDefault="00DB6FF3" w:rsidP="00001FE1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6FF3">
              <w:rPr>
                <w:rFonts w:ascii="Times New Roman" w:hAnsi="Times New Roman" w:cs="Times New Roman"/>
                <w:color w:val="000000"/>
              </w:rPr>
              <w:t>бюджете</w:t>
            </w:r>
            <w:proofErr w:type="gramEnd"/>
            <w:r w:rsidRPr="00DB6FF3">
              <w:rPr>
                <w:rFonts w:ascii="Times New Roman" w:hAnsi="Times New Roman" w:cs="Times New Roman"/>
                <w:color w:val="000000"/>
              </w:rPr>
              <w:t xml:space="preserve"> 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202</w:t>
            </w:r>
            <w:r w:rsidR="00290162">
              <w:rPr>
                <w:rFonts w:ascii="Times New Roman" w:hAnsi="Times New Roman" w:cs="Times New Roman"/>
                <w:color w:val="000000"/>
              </w:rPr>
              <w:t>5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  год  и</w:t>
            </w:r>
            <w:r w:rsidR="003813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плановый</w:t>
            </w:r>
          </w:p>
          <w:p w:rsidR="00DB6FF3" w:rsidRPr="00DB6FF3" w:rsidRDefault="00DB6FF3" w:rsidP="00290162">
            <w:pPr>
              <w:pStyle w:val="a3"/>
              <w:ind w:left="1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период 202</w:t>
            </w:r>
            <w:r w:rsidR="00290162">
              <w:rPr>
                <w:rFonts w:ascii="Times New Roman" w:hAnsi="Times New Roman" w:cs="Times New Roman"/>
                <w:color w:val="000000"/>
              </w:rPr>
              <w:t>6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813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6FF3">
              <w:rPr>
                <w:rFonts w:ascii="Times New Roman" w:hAnsi="Times New Roman" w:cs="Times New Roman"/>
                <w:color w:val="000000"/>
              </w:rPr>
              <w:t>202</w:t>
            </w:r>
            <w:r w:rsidR="00290162">
              <w:rPr>
                <w:rFonts w:ascii="Times New Roman" w:hAnsi="Times New Roman" w:cs="Times New Roman"/>
                <w:color w:val="000000"/>
              </w:rPr>
              <w:t>7</w:t>
            </w:r>
            <w:r w:rsidRPr="00DB6FF3">
              <w:rPr>
                <w:rFonts w:ascii="Times New Roman" w:hAnsi="Times New Roman" w:cs="Times New Roman"/>
                <w:color w:val="000000"/>
              </w:rPr>
              <w:t xml:space="preserve"> годов</w:t>
            </w:r>
          </w:p>
        </w:tc>
        <w:tc>
          <w:tcPr>
            <w:tcW w:w="2694" w:type="dxa"/>
            <w:gridSpan w:val="3"/>
          </w:tcPr>
          <w:p w:rsidR="00DB6FF3" w:rsidRPr="00DB6FF3" w:rsidRDefault="00DB6FF3" w:rsidP="00001FE1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Отклонение паспорта</w:t>
            </w:r>
          </w:p>
          <w:p w:rsidR="00DB6FF3" w:rsidRPr="00DB6FF3" w:rsidRDefault="007A0D3F" w:rsidP="00001FE1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п</w:t>
            </w:r>
            <w:bookmarkStart w:id="0" w:name="_GoBack"/>
            <w:bookmarkEnd w:id="0"/>
            <w:r w:rsidR="00DB6FF3" w:rsidRPr="00DB6FF3">
              <w:rPr>
                <w:rFonts w:ascii="Times New Roman" w:hAnsi="Times New Roman" w:cs="Times New Roman"/>
                <w:color w:val="000000"/>
              </w:rPr>
              <w:t xml:space="preserve">рограммы  </w:t>
            </w:r>
            <w:proofErr w:type="gramStart"/>
            <w:r w:rsidR="00DB6FF3" w:rsidRPr="00DB6FF3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</w:p>
          <w:p w:rsidR="00DB6FF3" w:rsidRPr="00DB6FF3" w:rsidRDefault="00DB6FF3" w:rsidP="00001FE1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проекта решения</w:t>
            </w:r>
          </w:p>
          <w:p w:rsidR="00DB6FF3" w:rsidRPr="00DB6FF3" w:rsidRDefault="00DB6FF3" w:rsidP="00DB6FF3">
            <w:pPr>
              <w:pStyle w:val="a3"/>
              <w:ind w:left="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6FF3">
              <w:rPr>
                <w:rFonts w:ascii="Times New Roman" w:hAnsi="Times New Roman" w:cs="Times New Roman"/>
                <w:color w:val="000000"/>
              </w:rPr>
              <w:t>в  тыс</w:t>
            </w:r>
            <w:proofErr w:type="gramStart"/>
            <w:r w:rsidRPr="00DB6FF3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DB6FF3">
              <w:rPr>
                <w:rFonts w:ascii="Times New Roman" w:hAnsi="Times New Roman" w:cs="Times New Roman"/>
                <w:color w:val="000000"/>
              </w:rPr>
              <w:t>уб.</w:t>
            </w:r>
          </w:p>
        </w:tc>
      </w:tr>
      <w:tr w:rsidR="00290162" w:rsidTr="00B76484">
        <w:tc>
          <w:tcPr>
            <w:tcW w:w="426" w:type="dxa"/>
            <w:vMerge/>
          </w:tcPr>
          <w:p w:rsidR="00290162" w:rsidRPr="00DB6FF3" w:rsidRDefault="00290162" w:rsidP="002901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290162" w:rsidRPr="00DB6FF3" w:rsidRDefault="00290162" w:rsidP="002901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290162" w:rsidRPr="00DB6FF3" w:rsidRDefault="00290162" w:rsidP="002901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4" w:type="dxa"/>
          </w:tcPr>
          <w:p w:rsidR="00290162" w:rsidRPr="00256ADD" w:rsidRDefault="00290162" w:rsidP="00290162">
            <w:pPr>
              <w:rPr>
                <w:rFonts w:ascii="Times New Roman" w:hAnsi="Times New Roman" w:cs="Times New Roman"/>
              </w:rPr>
            </w:pPr>
            <w:r w:rsidRPr="00256ADD">
              <w:rPr>
                <w:rFonts w:ascii="Times New Roman" w:hAnsi="Times New Roman" w:cs="Times New Roman"/>
              </w:rPr>
              <w:t>2025г</w:t>
            </w:r>
          </w:p>
        </w:tc>
        <w:tc>
          <w:tcPr>
            <w:tcW w:w="1275" w:type="dxa"/>
          </w:tcPr>
          <w:p w:rsidR="00290162" w:rsidRPr="00256ADD" w:rsidRDefault="00290162" w:rsidP="00290162">
            <w:pPr>
              <w:rPr>
                <w:rFonts w:ascii="Times New Roman" w:hAnsi="Times New Roman" w:cs="Times New Roman"/>
              </w:rPr>
            </w:pPr>
            <w:r w:rsidRPr="00256ADD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1168" w:type="dxa"/>
          </w:tcPr>
          <w:p w:rsidR="00290162" w:rsidRPr="00256ADD" w:rsidRDefault="00290162" w:rsidP="002901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ADD">
              <w:rPr>
                <w:rFonts w:ascii="Times New Roman" w:hAnsi="Times New Roman" w:cs="Times New Roman"/>
                <w:color w:val="000000"/>
              </w:rPr>
              <w:t>2027г</w:t>
            </w:r>
          </w:p>
        </w:tc>
        <w:tc>
          <w:tcPr>
            <w:tcW w:w="1134" w:type="dxa"/>
          </w:tcPr>
          <w:p w:rsidR="00290162" w:rsidRPr="00256ADD" w:rsidRDefault="00290162" w:rsidP="00290162">
            <w:pPr>
              <w:rPr>
                <w:rFonts w:ascii="Times New Roman" w:hAnsi="Times New Roman" w:cs="Times New Roman"/>
              </w:rPr>
            </w:pPr>
            <w:r w:rsidRPr="00256ADD">
              <w:rPr>
                <w:rFonts w:ascii="Times New Roman" w:hAnsi="Times New Roman" w:cs="Times New Roman"/>
              </w:rPr>
              <w:t>2025г</w:t>
            </w:r>
          </w:p>
        </w:tc>
        <w:tc>
          <w:tcPr>
            <w:tcW w:w="1134" w:type="dxa"/>
          </w:tcPr>
          <w:p w:rsidR="00290162" w:rsidRPr="00256ADD" w:rsidRDefault="00290162" w:rsidP="00290162">
            <w:pPr>
              <w:rPr>
                <w:rFonts w:ascii="Times New Roman" w:hAnsi="Times New Roman" w:cs="Times New Roman"/>
              </w:rPr>
            </w:pPr>
            <w:r w:rsidRPr="00256ADD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1134" w:type="dxa"/>
          </w:tcPr>
          <w:p w:rsidR="00290162" w:rsidRPr="00256ADD" w:rsidRDefault="00290162" w:rsidP="002901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ADD">
              <w:rPr>
                <w:rFonts w:ascii="Times New Roman" w:hAnsi="Times New Roman" w:cs="Times New Roman"/>
                <w:color w:val="000000"/>
              </w:rPr>
              <w:t>2027г</w:t>
            </w:r>
          </w:p>
        </w:tc>
        <w:tc>
          <w:tcPr>
            <w:tcW w:w="993" w:type="dxa"/>
          </w:tcPr>
          <w:p w:rsidR="00290162" w:rsidRPr="00256ADD" w:rsidRDefault="00290162" w:rsidP="00290162">
            <w:pPr>
              <w:rPr>
                <w:rFonts w:ascii="Times New Roman" w:hAnsi="Times New Roman" w:cs="Times New Roman"/>
              </w:rPr>
            </w:pPr>
            <w:r w:rsidRPr="00256ADD">
              <w:rPr>
                <w:rFonts w:ascii="Times New Roman" w:hAnsi="Times New Roman" w:cs="Times New Roman"/>
              </w:rPr>
              <w:t>2025г</w:t>
            </w:r>
          </w:p>
        </w:tc>
        <w:tc>
          <w:tcPr>
            <w:tcW w:w="850" w:type="dxa"/>
          </w:tcPr>
          <w:p w:rsidR="00290162" w:rsidRPr="00256ADD" w:rsidRDefault="00290162" w:rsidP="00290162">
            <w:pPr>
              <w:rPr>
                <w:rFonts w:ascii="Times New Roman" w:hAnsi="Times New Roman" w:cs="Times New Roman"/>
              </w:rPr>
            </w:pPr>
            <w:r w:rsidRPr="00256ADD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851" w:type="dxa"/>
          </w:tcPr>
          <w:p w:rsidR="00290162" w:rsidRPr="00256ADD" w:rsidRDefault="00290162" w:rsidP="0029016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ADD">
              <w:rPr>
                <w:rFonts w:ascii="Times New Roman" w:hAnsi="Times New Roman" w:cs="Times New Roman"/>
                <w:color w:val="000000"/>
              </w:rPr>
              <w:t>2027г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</w:tcPr>
          <w:p w:rsidR="001614C8" w:rsidRPr="00682B27" w:rsidRDefault="001614C8" w:rsidP="00001FE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"Развитие образования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6C3CD6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1174" w:type="dxa"/>
          </w:tcPr>
          <w:p w:rsidR="001614C8" w:rsidRPr="00B37D4D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320 544,4</w:t>
            </w:r>
          </w:p>
        </w:tc>
        <w:tc>
          <w:tcPr>
            <w:tcW w:w="1275" w:type="dxa"/>
          </w:tcPr>
          <w:p w:rsidR="001614C8" w:rsidRPr="00B37D4D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300 979,1</w:t>
            </w:r>
          </w:p>
        </w:tc>
        <w:tc>
          <w:tcPr>
            <w:tcW w:w="1168" w:type="dxa"/>
          </w:tcPr>
          <w:p w:rsidR="001614C8" w:rsidRPr="00B37D4D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300 846,0</w:t>
            </w:r>
          </w:p>
        </w:tc>
        <w:tc>
          <w:tcPr>
            <w:tcW w:w="1134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320 544,4</w:t>
            </w:r>
          </w:p>
        </w:tc>
        <w:tc>
          <w:tcPr>
            <w:tcW w:w="1134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300 979,1</w:t>
            </w:r>
          </w:p>
        </w:tc>
        <w:tc>
          <w:tcPr>
            <w:tcW w:w="1134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300 846,0</w:t>
            </w:r>
          </w:p>
        </w:tc>
        <w:tc>
          <w:tcPr>
            <w:tcW w:w="993" w:type="dxa"/>
          </w:tcPr>
          <w:p w:rsidR="001614C8" w:rsidRPr="00B37D4D" w:rsidRDefault="001614C8" w:rsidP="00B37D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37D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37D4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</w:t>
            </w:r>
            <w:r w:rsidRPr="00682B27">
              <w:rPr>
                <w:rFonts w:ascii="Times New Roman" w:hAnsi="Times New Roman" w:cs="Times New Roman"/>
              </w:rPr>
              <w:t xml:space="preserve">«Социальная поддержка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10 134,6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21 839,5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13 968,8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10 134,6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21 839,5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13 968,8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 доступным и комфортным жильем»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11 824,6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11 824,6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населения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качественными услугами в сфере жилищно-коммунального </w:t>
            </w:r>
            <w:r w:rsidRPr="00682B27">
              <w:rPr>
                <w:rFonts w:ascii="Times New Roman" w:hAnsi="Times New Roman" w:cs="Times New Roman"/>
              </w:rPr>
              <w:lastRenderedPageBreak/>
              <w:t>хозяйства и транспортного обслуживания»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04 0 00 00000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17 348,4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394,9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7 937,5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17 348,4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7 937,5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культуры и туризма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87 027,9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86 936,2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86 758,1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87 027,9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86 936,2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86 758,1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«Информационное общество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54 921,4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49 117,5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48 781,3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54 921,4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49 117,5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48 781,3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физической культуры и спорта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78 525,0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73 133,9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73 133,9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78 525,0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73 133,9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73 133,9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агропромышленного комплекса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1174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64 879,5</w:t>
            </w:r>
          </w:p>
        </w:tc>
        <w:tc>
          <w:tcPr>
            <w:tcW w:w="1275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68 905,9</w:t>
            </w:r>
          </w:p>
        </w:tc>
        <w:tc>
          <w:tcPr>
            <w:tcW w:w="1168" w:type="dxa"/>
          </w:tcPr>
          <w:p w:rsidR="001614C8" w:rsidRPr="00901113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67 450,1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64 879,5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68 905,9</w:t>
            </w:r>
          </w:p>
        </w:tc>
        <w:tc>
          <w:tcPr>
            <w:tcW w:w="1134" w:type="dxa"/>
          </w:tcPr>
          <w:p w:rsidR="001614C8" w:rsidRPr="00901113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67 450,1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муниципальной собственностью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1174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3 559,4</w:t>
            </w:r>
          </w:p>
        </w:tc>
        <w:tc>
          <w:tcPr>
            <w:tcW w:w="1275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3 559,4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МП "Развитие предпринимательства </w:t>
            </w:r>
            <w:proofErr w:type="spellStart"/>
            <w:r w:rsidRPr="00682B27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" на </w:t>
            </w:r>
            <w:r w:rsidRPr="00682B27">
              <w:rPr>
                <w:rFonts w:ascii="Times New Roman" w:hAnsi="Times New Roman" w:cs="Times New Roman"/>
              </w:rPr>
              <w:t>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1174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275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безопасности жизни населения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1174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56 730,2</w:t>
            </w:r>
          </w:p>
        </w:tc>
        <w:tc>
          <w:tcPr>
            <w:tcW w:w="1275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49 104,5</w:t>
            </w:r>
          </w:p>
        </w:tc>
        <w:tc>
          <w:tcPr>
            <w:tcW w:w="1168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53 657,5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56 730,2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49 104,5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53 657,5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муниципальными финансами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1174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43 659,5</w:t>
            </w:r>
          </w:p>
        </w:tc>
        <w:tc>
          <w:tcPr>
            <w:tcW w:w="1275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35 595,5</w:t>
            </w:r>
          </w:p>
        </w:tc>
        <w:tc>
          <w:tcPr>
            <w:tcW w:w="1168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45 567,7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43 659,5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35 595,5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45 567,7</w:t>
            </w:r>
          </w:p>
        </w:tc>
        <w:tc>
          <w:tcPr>
            <w:tcW w:w="993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6104" w:rsidTr="00B76484">
        <w:tc>
          <w:tcPr>
            <w:tcW w:w="426" w:type="dxa"/>
          </w:tcPr>
          <w:p w:rsidR="006E6104" w:rsidRPr="00682B27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60" w:type="dxa"/>
          </w:tcPr>
          <w:p w:rsidR="006E6104" w:rsidRPr="00682B27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</w:t>
            </w:r>
            <w:r w:rsidRPr="00682B27">
              <w:rPr>
                <w:rFonts w:ascii="Times New Roman" w:eastAsia="TT16o00" w:hAnsi="Times New Roman" w:cs="Times New Roman"/>
                <w:b/>
              </w:rPr>
              <w:t>«</w:t>
            </w:r>
            <w:r w:rsidRPr="00682B27">
              <w:rPr>
                <w:rFonts w:ascii="Times New Roman" w:hAnsi="Times New Roman" w:cs="Times New Roman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</w:t>
            </w:r>
            <w:r w:rsidRPr="00682B27">
              <w:rPr>
                <w:rFonts w:ascii="Times New Roman" w:eastAsia="TT16o00" w:hAnsi="Times New Roman" w:cs="Times New Roman"/>
              </w:rPr>
              <w:t>»</w:t>
            </w:r>
            <w:r w:rsidRPr="00682B27">
              <w:rPr>
                <w:rFonts w:ascii="Times New Roman" w:hAnsi="Times New Roman" w:cs="Times New Roman"/>
              </w:rPr>
              <w:t xml:space="preserve"> на 2023-2027 годы</w:t>
            </w:r>
          </w:p>
        </w:tc>
        <w:tc>
          <w:tcPr>
            <w:tcW w:w="1276" w:type="dxa"/>
          </w:tcPr>
          <w:p w:rsidR="006E6104" w:rsidRPr="00DB6FF3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13 0 00 00000</w:t>
            </w:r>
          </w:p>
        </w:tc>
        <w:tc>
          <w:tcPr>
            <w:tcW w:w="1174" w:type="dxa"/>
          </w:tcPr>
          <w:p w:rsidR="006E6104" w:rsidRPr="003F4819" w:rsidRDefault="006E6104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2 487,1</w:t>
            </w:r>
          </w:p>
        </w:tc>
        <w:tc>
          <w:tcPr>
            <w:tcW w:w="1275" w:type="dxa"/>
          </w:tcPr>
          <w:p w:rsidR="006E6104" w:rsidRPr="003F4819" w:rsidRDefault="006E6104" w:rsidP="006E61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2 724,7</w:t>
            </w:r>
          </w:p>
        </w:tc>
        <w:tc>
          <w:tcPr>
            <w:tcW w:w="1168" w:type="dxa"/>
          </w:tcPr>
          <w:p w:rsidR="006E6104" w:rsidRPr="003F4819" w:rsidRDefault="006E6104" w:rsidP="006E61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1 836,8</w:t>
            </w:r>
          </w:p>
        </w:tc>
        <w:tc>
          <w:tcPr>
            <w:tcW w:w="1134" w:type="dxa"/>
          </w:tcPr>
          <w:p w:rsidR="006E6104" w:rsidRPr="003F4819" w:rsidRDefault="006E6104" w:rsidP="009405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2 487,1</w:t>
            </w:r>
          </w:p>
        </w:tc>
        <w:tc>
          <w:tcPr>
            <w:tcW w:w="1134" w:type="dxa"/>
          </w:tcPr>
          <w:p w:rsidR="006E6104" w:rsidRPr="003F4819" w:rsidRDefault="006E6104" w:rsidP="009405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2 724,7</w:t>
            </w:r>
          </w:p>
        </w:tc>
        <w:tc>
          <w:tcPr>
            <w:tcW w:w="1134" w:type="dxa"/>
          </w:tcPr>
          <w:p w:rsidR="006E6104" w:rsidRPr="003F4819" w:rsidRDefault="006E6104" w:rsidP="009405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1 836,8</w:t>
            </w:r>
          </w:p>
        </w:tc>
        <w:tc>
          <w:tcPr>
            <w:tcW w:w="993" w:type="dxa"/>
          </w:tcPr>
          <w:p w:rsidR="006E6104" w:rsidRPr="00B37D4D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6E6104" w:rsidRPr="00B37D4D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6E6104" w:rsidRPr="00B37D4D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4C8" w:rsidTr="00B76484">
        <w:tc>
          <w:tcPr>
            <w:tcW w:w="426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60" w:type="dxa"/>
          </w:tcPr>
          <w:p w:rsidR="001614C8" w:rsidRPr="00682B27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1614C8" w:rsidRPr="00DB6FF3" w:rsidRDefault="001614C8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14 0 00 00000</w:t>
            </w:r>
          </w:p>
        </w:tc>
        <w:tc>
          <w:tcPr>
            <w:tcW w:w="1174" w:type="dxa"/>
          </w:tcPr>
          <w:p w:rsidR="001614C8" w:rsidRPr="003F4819" w:rsidRDefault="006E6104" w:rsidP="0038133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6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551,4</w:t>
            </w:r>
          </w:p>
        </w:tc>
        <w:tc>
          <w:tcPr>
            <w:tcW w:w="1275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1168" w:type="dxa"/>
          </w:tcPr>
          <w:p w:rsidR="001614C8" w:rsidRPr="003F4819" w:rsidRDefault="001614C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1134" w:type="dxa"/>
          </w:tcPr>
          <w:p w:rsidR="001614C8" w:rsidRPr="003F4819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61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551,4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1134" w:type="dxa"/>
          </w:tcPr>
          <w:p w:rsidR="001614C8" w:rsidRPr="003F4819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993" w:type="dxa"/>
          </w:tcPr>
          <w:p w:rsidR="001614C8" w:rsidRPr="00B37D4D" w:rsidRDefault="001614C8" w:rsidP="009B5E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1614C8" w:rsidRPr="00B37D4D" w:rsidRDefault="001614C8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6104" w:rsidTr="00B76484">
        <w:tc>
          <w:tcPr>
            <w:tcW w:w="426" w:type="dxa"/>
          </w:tcPr>
          <w:p w:rsidR="006E6104" w:rsidRPr="00682B27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0" w:type="dxa"/>
          </w:tcPr>
          <w:p w:rsidR="006E6104" w:rsidRPr="00682B27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благоустройства территории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2023-2027 годы»</w:t>
            </w:r>
          </w:p>
        </w:tc>
        <w:tc>
          <w:tcPr>
            <w:tcW w:w="1276" w:type="dxa"/>
          </w:tcPr>
          <w:p w:rsidR="006E6104" w:rsidRPr="00DB6FF3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6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1174" w:type="dxa"/>
          </w:tcPr>
          <w:p w:rsidR="006E6104" w:rsidRPr="003F4819" w:rsidRDefault="006E6104" w:rsidP="006E61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49 440,8</w:t>
            </w:r>
          </w:p>
        </w:tc>
        <w:tc>
          <w:tcPr>
            <w:tcW w:w="1275" w:type="dxa"/>
          </w:tcPr>
          <w:p w:rsidR="006E6104" w:rsidRPr="003F4819" w:rsidRDefault="006E6104" w:rsidP="006E61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37 083,2</w:t>
            </w:r>
          </w:p>
        </w:tc>
        <w:tc>
          <w:tcPr>
            <w:tcW w:w="1168" w:type="dxa"/>
          </w:tcPr>
          <w:p w:rsidR="006E6104" w:rsidRPr="003F4819" w:rsidRDefault="006E6104" w:rsidP="006E61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37 083,2</w:t>
            </w:r>
          </w:p>
        </w:tc>
        <w:tc>
          <w:tcPr>
            <w:tcW w:w="1134" w:type="dxa"/>
          </w:tcPr>
          <w:p w:rsidR="006E6104" w:rsidRPr="003F4819" w:rsidRDefault="006E6104" w:rsidP="009405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49 440,8</w:t>
            </w:r>
          </w:p>
        </w:tc>
        <w:tc>
          <w:tcPr>
            <w:tcW w:w="1134" w:type="dxa"/>
          </w:tcPr>
          <w:p w:rsidR="006E6104" w:rsidRPr="003F4819" w:rsidRDefault="006E6104" w:rsidP="009405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37 083,2</w:t>
            </w:r>
          </w:p>
        </w:tc>
        <w:tc>
          <w:tcPr>
            <w:tcW w:w="1134" w:type="dxa"/>
          </w:tcPr>
          <w:p w:rsidR="006E6104" w:rsidRPr="003F4819" w:rsidRDefault="006E6104" w:rsidP="0094059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37 083,2</w:t>
            </w:r>
          </w:p>
        </w:tc>
        <w:tc>
          <w:tcPr>
            <w:tcW w:w="993" w:type="dxa"/>
          </w:tcPr>
          <w:p w:rsidR="006E6104" w:rsidRPr="00B37D4D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6E6104" w:rsidRPr="00B37D4D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6E6104" w:rsidRPr="00B37D4D" w:rsidRDefault="006E6104" w:rsidP="00B61B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6104" w:rsidTr="00B76484">
        <w:tc>
          <w:tcPr>
            <w:tcW w:w="426" w:type="dxa"/>
          </w:tcPr>
          <w:p w:rsidR="006E6104" w:rsidRPr="00682B27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6E6104" w:rsidRPr="00682B27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1276" w:type="dxa"/>
          </w:tcPr>
          <w:p w:rsidR="006E6104" w:rsidRPr="00381331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81331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174" w:type="dxa"/>
          </w:tcPr>
          <w:p w:rsidR="006E6104" w:rsidRPr="00381331" w:rsidRDefault="006E6104" w:rsidP="009405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810 236,5</w:t>
            </w:r>
          </w:p>
        </w:tc>
        <w:tc>
          <w:tcPr>
            <w:tcW w:w="1275" w:type="dxa"/>
          </w:tcPr>
          <w:p w:rsidR="006E6104" w:rsidRPr="00381331" w:rsidRDefault="006E6104" w:rsidP="009405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743 193,2</w:t>
            </w:r>
          </w:p>
        </w:tc>
        <w:tc>
          <w:tcPr>
            <w:tcW w:w="1168" w:type="dxa"/>
          </w:tcPr>
          <w:p w:rsidR="006E6104" w:rsidRPr="00381331" w:rsidRDefault="006E6104" w:rsidP="009405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755 996,9</w:t>
            </w:r>
          </w:p>
        </w:tc>
        <w:tc>
          <w:tcPr>
            <w:tcW w:w="1134" w:type="dxa"/>
          </w:tcPr>
          <w:p w:rsidR="006E6104" w:rsidRPr="00381331" w:rsidRDefault="006E6104" w:rsidP="00B61B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810 236,5</w:t>
            </w:r>
          </w:p>
        </w:tc>
        <w:tc>
          <w:tcPr>
            <w:tcW w:w="1134" w:type="dxa"/>
          </w:tcPr>
          <w:p w:rsidR="006E6104" w:rsidRPr="00381331" w:rsidRDefault="006E6104" w:rsidP="00B61B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743 193,2</w:t>
            </w:r>
          </w:p>
        </w:tc>
        <w:tc>
          <w:tcPr>
            <w:tcW w:w="1134" w:type="dxa"/>
          </w:tcPr>
          <w:p w:rsidR="006E6104" w:rsidRPr="00381331" w:rsidRDefault="006E6104" w:rsidP="00B61B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755 996,9</w:t>
            </w:r>
          </w:p>
        </w:tc>
        <w:tc>
          <w:tcPr>
            <w:tcW w:w="993" w:type="dxa"/>
          </w:tcPr>
          <w:p w:rsidR="006E6104" w:rsidRPr="00381331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50" w:type="dxa"/>
          </w:tcPr>
          <w:p w:rsidR="006E6104" w:rsidRPr="00381331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51" w:type="dxa"/>
          </w:tcPr>
          <w:p w:rsidR="006E6104" w:rsidRPr="00381331" w:rsidRDefault="006E6104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</w:tr>
      <w:tr w:rsidR="00DB6FF3" w:rsidTr="00B76484">
        <w:tc>
          <w:tcPr>
            <w:tcW w:w="426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 xml:space="preserve">Рост (снижение) к </w:t>
            </w:r>
          </w:p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 xml:space="preserve">предыдущему году </w:t>
            </w:r>
          </w:p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682B27">
              <w:rPr>
                <w:rFonts w:ascii="Times New Roman" w:hAnsi="Times New Roman" w:cs="Times New Roman"/>
                <w:b/>
                <w:color w:val="000000"/>
              </w:rPr>
              <w:t>(%):</w:t>
            </w:r>
          </w:p>
        </w:tc>
        <w:tc>
          <w:tcPr>
            <w:tcW w:w="1276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4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DB6FF3" w:rsidRPr="00682B27" w:rsidRDefault="00DB6FF3" w:rsidP="0038542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68" w:type="dxa"/>
          </w:tcPr>
          <w:p w:rsidR="00DB6FF3" w:rsidRPr="00682B27" w:rsidRDefault="00B37D4D" w:rsidP="0038542A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DB6FF3" w:rsidRPr="00682B27" w:rsidRDefault="0038542A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-8,3</w:t>
            </w:r>
          </w:p>
        </w:tc>
        <w:tc>
          <w:tcPr>
            <w:tcW w:w="1134" w:type="dxa"/>
          </w:tcPr>
          <w:p w:rsidR="00DB6FF3" w:rsidRPr="00682B27" w:rsidRDefault="0038542A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+1,7</w:t>
            </w:r>
          </w:p>
        </w:tc>
        <w:tc>
          <w:tcPr>
            <w:tcW w:w="993" w:type="dxa"/>
          </w:tcPr>
          <w:p w:rsidR="00DB6FF3" w:rsidRPr="00682B27" w:rsidRDefault="00DB6FF3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:rsidR="00DB6FF3" w:rsidRPr="00682B27" w:rsidRDefault="00B37D4D" w:rsidP="00B73C3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B70F61" w:rsidRDefault="00B70F61" w:rsidP="00387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6484" w:rsidRDefault="00B76484" w:rsidP="00E94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76484" w:rsidSect="004D4946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6E6104" w:rsidRDefault="006E6104" w:rsidP="006E61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B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видно из таблицы, финансовое обеспечение по паспортам муниципальных программ в полном объеме запланировано в расходной части бюджета.</w:t>
      </w:r>
    </w:p>
    <w:p w:rsidR="006E6104" w:rsidRDefault="006E6104" w:rsidP="006E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A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9478A">
        <w:rPr>
          <w:rFonts w:ascii="Times New Roman" w:hAnsi="Times New Roman" w:cs="Times New Roman"/>
          <w:sz w:val="28"/>
          <w:szCs w:val="28"/>
        </w:rPr>
        <w:t xml:space="preserve"> программе, внесенной в проект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9478A">
        <w:rPr>
          <w:rFonts w:ascii="Times New Roman" w:hAnsi="Times New Roman" w:cs="Times New Roman"/>
          <w:sz w:val="28"/>
          <w:szCs w:val="28"/>
        </w:rPr>
        <w:t>, присвоен уникальный код целевой статьи.</w:t>
      </w:r>
    </w:p>
    <w:p w:rsidR="001237E9" w:rsidRDefault="001237E9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94A" w:rsidRPr="0046094A" w:rsidRDefault="001B02BE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8.5</w:t>
      </w:r>
      <w:r w:rsidR="0046094A" w:rsidRPr="0046094A">
        <w:rPr>
          <w:rFonts w:ascii="Times New Roman" w:hAnsi="Times New Roman" w:cs="Times New Roman"/>
          <w:b/>
          <w:sz w:val="28"/>
          <w:szCs w:val="28"/>
        </w:rPr>
        <w:t>. Непрограммные расходы бюджета муниципального округа</w:t>
      </w:r>
    </w:p>
    <w:p w:rsidR="006E6104" w:rsidRDefault="006E6104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07E" w:rsidRPr="00A705BA" w:rsidRDefault="00E3007E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Бюджетные ассигнования бюджета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непрограммные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направления деятельности прогнозируются в размерах:</w:t>
      </w:r>
    </w:p>
    <w:p w:rsidR="00E3007E" w:rsidRPr="00A705BA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год –</w:t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 xml:space="preserve"> 19 676,0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4E86" w:rsidRPr="00A705BA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 xml:space="preserve"> на 2026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>19 565,8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02BE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 xml:space="preserve"> на 2027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>19 529,2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30B5" w:rsidRDefault="001030B5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4E86" w:rsidRDefault="008A7C78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Анализ расходов на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5BA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деятельности представлен в таблице 1</w:t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30B5" w:rsidRPr="00A705BA" w:rsidRDefault="001030B5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1771"/>
        <w:gridCol w:w="1244"/>
        <w:gridCol w:w="1244"/>
        <w:gridCol w:w="1269"/>
      </w:tblGrid>
      <w:tr w:rsidR="008A7C78" w:rsidTr="006E6104">
        <w:tc>
          <w:tcPr>
            <w:tcW w:w="3936" w:type="dxa"/>
          </w:tcPr>
          <w:p w:rsidR="008A7C78" w:rsidRPr="008A7C78" w:rsidRDefault="008A7C78" w:rsidP="008A7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расходов на непрограммные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71" w:type="dxa"/>
          </w:tcPr>
          <w:p w:rsidR="008A7C78" w:rsidRPr="008A7C78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Целевая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44" w:type="dxa"/>
          </w:tcPr>
          <w:p w:rsidR="008A7C78" w:rsidRPr="008A7C78" w:rsidRDefault="008A7C7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0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4" w:type="dxa"/>
          </w:tcPr>
          <w:p w:rsidR="008A7C78" w:rsidRPr="008A7C78" w:rsidRDefault="008A7C7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0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</w:tcPr>
          <w:p w:rsidR="008A7C78" w:rsidRPr="008A7C78" w:rsidRDefault="008A7C78" w:rsidP="001B02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02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A7C78" w:rsidTr="006E6104">
        <w:tc>
          <w:tcPr>
            <w:tcW w:w="3936" w:type="dxa"/>
          </w:tcPr>
          <w:p w:rsidR="008A7C78" w:rsidRPr="002C67CE" w:rsidRDefault="008A7C7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71" w:type="dxa"/>
          </w:tcPr>
          <w:p w:rsidR="008A7C78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1244" w:type="dxa"/>
          </w:tcPr>
          <w:p w:rsidR="008A7C78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19 676,0</w:t>
            </w:r>
          </w:p>
        </w:tc>
        <w:tc>
          <w:tcPr>
            <w:tcW w:w="1244" w:type="dxa"/>
          </w:tcPr>
          <w:p w:rsidR="008A7C78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19 565,8</w:t>
            </w:r>
          </w:p>
        </w:tc>
        <w:tc>
          <w:tcPr>
            <w:tcW w:w="1269" w:type="dxa"/>
          </w:tcPr>
          <w:p w:rsidR="008A7C78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19 529,2</w:t>
            </w:r>
          </w:p>
        </w:tc>
      </w:tr>
      <w:tr w:rsidR="008A7C78" w:rsidTr="006E6104">
        <w:tc>
          <w:tcPr>
            <w:tcW w:w="3936" w:type="dxa"/>
          </w:tcPr>
          <w:p w:rsidR="008A7C78" w:rsidRPr="002C67CE" w:rsidRDefault="008A7C7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CE" w:rsidTr="006E6104">
        <w:tc>
          <w:tcPr>
            <w:tcW w:w="3936" w:type="dxa"/>
          </w:tcPr>
          <w:p w:rsidR="002C67CE" w:rsidRPr="002C67CE" w:rsidRDefault="002C67CE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органами местного самоуправления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430,3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520,1</w:t>
            </w:r>
          </w:p>
        </w:tc>
        <w:tc>
          <w:tcPr>
            <w:tcW w:w="1269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  <w:tr w:rsidR="002C67CE" w:rsidTr="006E6104">
        <w:tc>
          <w:tcPr>
            <w:tcW w:w="3936" w:type="dxa"/>
          </w:tcPr>
          <w:p w:rsidR="002C67CE" w:rsidRPr="002C67CE" w:rsidRDefault="002C67CE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13 068,6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13 068,6</w:t>
            </w:r>
          </w:p>
        </w:tc>
        <w:tc>
          <w:tcPr>
            <w:tcW w:w="1269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13 068,6</w:t>
            </w:r>
          </w:p>
        </w:tc>
      </w:tr>
      <w:tr w:rsidR="002C67CE" w:rsidTr="006E6104">
        <w:tc>
          <w:tcPr>
            <w:tcW w:w="3936" w:type="dxa"/>
          </w:tcPr>
          <w:p w:rsidR="002C67CE" w:rsidRPr="002C67CE" w:rsidRDefault="002C67CE" w:rsidP="002C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контрольно-счетной инспекции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1 536,2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1 536,2</w:t>
            </w:r>
          </w:p>
        </w:tc>
        <w:tc>
          <w:tcPr>
            <w:tcW w:w="1269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1 536,2</w:t>
            </w:r>
          </w:p>
        </w:tc>
      </w:tr>
      <w:tr w:rsidR="005B4E0B" w:rsidTr="006E6104">
        <w:tc>
          <w:tcPr>
            <w:tcW w:w="3936" w:type="dxa"/>
          </w:tcPr>
          <w:p w:rsidR="005B4E0B" w:rsidRPr="00A705BA" w:rsidRDefault="005B4E0B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771" w:type="dxa"/>
          </w:tcPr>
          <w:p w:rsidR="005B4E0B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5B4E0B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445,6</w:t>
            </w:r>
          </w:p>
        </w:tc>
        <w:tc>
          <w:tcPr>
            <w:tcW w:w="1244" w:type="dxa"/>
          </w:tcPr>
          <w:p w:rsidR="005B4E0B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</w:p>
        </w:tc>
        <w:tc>
          <w:tcPr>
            <w:tcW w:w="1269" w:type="dxa"/>
          </w:tcPr>
          <w:p w:rsidR="005B4E0B" w:rsidRPr="002C67CE" w:rsidRDefault="005B4E0B" w:rsidP="009842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245,6</w:t>
            </w:r>
          </w:p>
        </w:tc>
      </w:tr>
      <w:tr w:rsidR="002C67CE" w:rsidTr="006E6104">
        <w:tc>
          <w:tcPr>
            <w:tcW w:w="3936" w:type="dxa"/>
          </w:tcPr>
          <w:p w:rsidR="002C67CE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70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2 749,4</w:t>
            </w:r>
          </w:p>
        </w:tc>
        <w:tc>
          <w:tcPr>
            <w:tcW w:w="1244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2 749,4</w:t>
            </w:r>
          </w:p>
        </w:tc>
        <w:tc>
          <w:tcPr>
            <w:tcW w:w="1269" w:type="dxa"/>
          </w:tcPr>
          <w:p w:rsidR="002C67CE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2 749,4</w:t>
            </w:r>
          </w:p>
        </w:tc>
      </w:tr>
      <w:tr w:rsidR="00A705BA" w:rsidTr="006E6104">
        <w:tc>
          <w:tcPr>
            <w:tcW w:w="3936" w:type="dxa"/>
          </w:tcPr>
          <w:p w:rsidR="00A705BA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proofErr w:type="spellStart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71" w:type="dxa"/>
          </w:tcPr>
          <w:p w:rsidR="00A705BA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A705BA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  <w:tc>
          <w:tcPr>
            <w:tcW w:w="1244" w:type="dxa"/>
          </w:tcPr>
          <w:p w:rsidR="00A705BA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  <w:tc>
          <w:tcPr>
            <w:tcW w:w="1269" w:type="dxa"/>
          </w:tcPr>
          <w:p w:rsidR="00A705BA" w:rsidRPr="002C67CE" w:rsidRDefault="001B02B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1 445,9</w:t>
            </w:r>
          </w:p>
        </w:tc>
      </w:tr>
    </w:tbl>
    <w:p w:rsidR="001030B5" w:rsidRDefault="001030B5" w:rsidP="004143E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43E2" w:rsidRPr="004143E2" w:rsidRDefault="00A705BA" w:rsidP="00414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доля </w:t>
      </w:r>
      <w:proofErr w:type="gram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proofErr w:type="gramEnd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расходах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на обеспечение деятельности </w:t>
      </w:r>
      <w:r w:rsidR="004143E2" w:rsidRPr="004143E2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и составляет от общего объёма непрограммных расходов 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>66,4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%, 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>66,8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% и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 xml:space="preserve"> 66,9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% соответственно на 202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годы. Данные расходы </w:t>
      </w:r>
      <w:r w:rsidR="004143E2" w:rsidRPr="004143E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будут направлены на </w:t>
      </w:r>
      <w:r w:rsidR="004143E2" w:rsidRPr="004143E2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деятельности муниципального казенного учреждения «Хозяйственно-эксплуатационное управление»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и муниципального казенного учреждения «Управление капитального строительства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области».</w:t>
      </w:r>
    </w:p>
    <w:p w:rsidR="004143E2" w:rsidRDefault="005B4E0B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4143E2"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Дефицит (</w:t>
      </w:r>
      <w:proofErr w:type="spellStart"/>
      <w:r w:rsidR="004143E2"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профицит</w:t>
      </w:r>
      <w:proofErr w:type="spellEnd"/>
      <w:r w:rsidR="004143E2"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бюджета</w:t>
      </w:r>
    </w:p>
    <w:p w:rsidR="00B70F61" w:rsidRPr="004143E2" w:rsidRDefault="00B70F61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02B">
        <w:rPr>
          <w:rFonts w:ascii="Times New Roman" w:hAnsi="Times New Roman" w:cs="Times New Roman"/>
          <w:sz w:val="28"/>
          <w:szCs w:val="28"/>
        </w:rPr>
        <w:t>Одной</w:t>
      </w:r>
      <w:r w:rsidRPr="00A6303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A6303D">
        <w:rPr>
          <w:rFonts w:ascii="Times New Roman" w:hAnsi="Times New Roman" w:cs="Times New Roman"/>
          <w:sz w:val="28"/>
          <w:szCs w:val="28"/>
        </w:rPr>
        <w:t xml:space="preserve"> бюджетной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303D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6303D">
        <w:rPr>
          <w:rFonts w:ascii="Times New Roman" w:hAnsi="Times New Roman" w:cs="Times New Roman"/>
          <w:sz w:val="28"/>
          <w:szCs w:val="28"/>
        </w:rPr>
        <w:t xml:space="preserve"> на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404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303D">
        <w:rPr>
          <w:rFonts w:ascii="Times New Roman" w:hAnsi="Times New Roman" w:cs="Times New Roman"/>
          <w:sz w:val="28"/>
          <w:szCs w:val="28"/>
        </w:rPr>
        <w:t>202</w:t>
      </w:r>
      <w:r w:rsidR="00440434">
        <w:rPr>
          <w:rFonts w:ascii="Times New Roman" w:hAnsi="Times New Roman" w:cs="Times New Roman"/>
          <w:sz w:val="28"/>
          <w:szCs w:val="28"/>
        </w:rPr>
        <w:t>7</w:t>
      </w:r>
      <w:r w:rsidRPr="00A630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6303D">
        <w:rPr>
          <w:rFonts w:ascii="Times New Roman" w:hAnsi="Times New Roman" w:cs="Times New Roman"/>
          <w:sz w:val="28"/>
          <w:szCs w:val="28"/>
        </w:rPr>
        <w:t xml:space="preserve"> является обеспечение сбалансированности и устойчивости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6303D">
        <w:rPr>
          <w:rFonts w:ascii="Times New Roman" w:hAnsi="Times New Roman" w:cs="Times New Roman"/>
          <w:sz w:val="28"/>
          <w:szCs w:val="28"/>
        </w:rPr>
        <w:t>.</w:t>
      </w:r>
    </w:p>
    <w:p w:rsidR="00881121" w:rsidRDefault="00881121" w:rsidP="001D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121">
        <w:rPr>
          <w:rFonts w:ascii="Times New Roman" w:hAnsi="Times New Roman" w:cs="Times New Roman"/>
          <w:color w:val="000000"/>
          <w:sz w:val="28"/>
          <w:szCs w:val="28"/>
        </w:rPr>
        <w:t>В целях сбалансированности доходной и расходной частей бюджета</w:t>
      </w:r>
      <w:r w:rsidRPr="00881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предусматриваются источники погашения его дефицита. </w:t>
      </w:r>
    </w:p>
    <w:p w:rsidR="004143E2" w:rsidRDefault="006F19F6" w:rsidP="001D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9F6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бюджета муниципального округа на 202</w:t>
      </w:r>
      <w:r w:rsidR="0044043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 с дефицитом в сумме </w:t>
      </w:r>
      <w:r w:rsidR="00734E42">
        <w:rPr>
          <w:rFonts w:ascii="Times New Roman" w:hAnsi="Times New Roman" w:cs="Times New Roman"/>
          <w:color w:val="000000"/>
          <w:sz w:val="28"/>
          <w:szCs w:val="28"/>
        </w:rPr>
        <w:t>39 394,1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881121" w:rsidRPr="00881121">
        <w:rPr>
          <w:color w:val="000000"/>
        </w:rPr>
        <w:t xml:space="preserve"> 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734E42">
        <w:rPr>
          <w:rFonts w:ascii="Times New Roman" w:hAnsi="Times New Roman" w:cs="Times New Roman"/>
          <w:color w:val="000000"/>
          <w:sz w:val="28"/>
          <w:szCs w:val="28"/>
        </w:rPr>
        <w:t>38,2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% к объему доходов бюджета</w:t>
      </w:r>
      <w:r w:rsidR="00881121" w:rsidRPr="008811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без учета утвержденного объема безвозмездных поступлений и поступлений налоговых доходов по дополнительным нормативам отчислений (</w:t>
      </w:r>
      <w:r w:rsidR="00734E42">
        <w:rPr>
          <w:rFonts w:ascii="Times New Roman" w:hAnsi="Times New Roman" w:cs="Times New Roman"/>
          <w:color w:val="000000"/>
          <w:sz w:val="28"/>
          <w:szCs w:val="28"/>
        </w:rPr>
        <w:t>103 211,1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</w:t>
      </w:r>
      <w:r w:rsidRPr="006F1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3E2" w:rsidRPr="00A6303D">
        <w:rPr>
          <w:rFonts w:ascii="Times New Roman" w:hAnsi="Times New Roman" w:cs="Times New Roman"/>
          <w:sz w:val="28"/>
          <w:szCs w:val="28"/>
        </w:rPr>
        <w:t>с</w:t>
      </w:r>
      <w:r w:rsidR="00734E42">
        <w:rPr>
          <w:rFonts w:ascii="Times New Roman" w:hAnsi="Times New Roman" w:cs="Times New Roman"/>
          <w:sz w:val="28"/>
          <w:szCs w:val="28"/>
        </w:rPr>
        <w:t xml:space="preserve"> </w:t>
      </w:r>
      <w:r w:rsidR="004143E2" w:rsidRPr="00A6303D">
        <w:rPr>
          <w:rFonts w:ascii="Times New Roman" w:hAnsi="Times New Roman" w:cs="Times New Roman"/>
          <w:sz w:val="28"/>
          <w:szCs w:val="28"/>
        </w:rPr>
        <w:t>последующим его снижением в плановом периоде</w:t>
      </w:r>
      <w:r w:rsidR="004143E2">
        <w:rPr>
          <w:rFonts w:ascii="Times New Roman" w:hAnsi="Times New Roman" w:cs="Times New Roman"/>
          <w:sz w:val="28"/>
          <w:szCs w:val="28"/>
        </w:rPr>
        <w:t xml:space="preserve"> до 0,0 тыс.</w:t>
      </w:r>
      <w:r w:rsidR="00881121">
        <w:rPr>
          <w:rFonts w:ascii="Times New Roman" w:hAnsi="Times New Roman" w:cs="Times New Roman"/>
          <w:sz w:val="28"/>
          <w:szCs w:val="28"/>
        </w:rPr>
        <w:t xml:space="preserve"> </w:t>
      </w:r>
      <w:r w:rsidR="004143E2">
        <w:rPr>
          <w:rFonts w:ascii="Times New Roman" w:hAnsi="Times New Roman" w:cs="Times New Roman"/>
          <w:sz w:val="28"/>
          <w:szCs w:val="28"/>
        </w:rPr>
        <w:t>рублей</w:t>
      </w:r>
      <w:r w:rsidR="004143E2" w:rsidRPr="00A63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545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4566">
        <w:rPr>
          <w:rFonts w:ascii="Times New Roman" w:hAnsi="Times New Roman" w:cs="Times New Roman"/>
          <w:sz w:val="28"/>
          <w:szCs w:val="28"/>
        </w:rPr>
        <w:t xml:space="preserve"> 3 статьи 92.1 Б</w:t>
      </w:r>
      <w:r w:rsidR="001D6C4A">
        <w:rPr>
          <w:rFonts w:ascii="Times New Roman" w:hAnsi="Times New Roman" w:cs="Times New Roman"/>
          <w:sz w:val="28"/>
          <w:szCs w:val="28"/>
        </w:rPr>
        <w:t>К</w:t>
      </w:r>
      <w:r w:rsidRPr="00C54566">
        <w:rPr>
          <w:rFonts w:ascii="Times New Roman" w:hAnsi="Times New Roman" w:cs="Times New Roman"/>
          <w:sz w:val="28"/>
          <w:szCs w:val="28"/>
        </w:rPr>
        <w:t xml:space="preserve"> </w:t>
      </w:r>
      <w:r w:rsidR="001D6C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54566">
        <w:rPr>
          <w:rFonts w:ascii="Times New Roman" w:hAnsi="Times New Roman" w:cs="Times New Roman"/>
          <w:sz w:val="28"/>
          <w:szCs w:val="28"/>
        </w:rPr>
        <w:t xml:space="preserve">, для муниципального образования, отнесенного к группе муниципальных образований в соответствии с 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Министерства финансов Нижегородской области от 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34E4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734E4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734E42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734E4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«Об отнесении муниципальных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округов и городских округов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к группам в зависимости от доли дотаций на 202</w:t>
      </w:r>
      <w:r w:rsidR="009216B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C54566">
        <w:rPr>
          <w:rFonts w:ascii="Times New Roman" w:hAnsi="Times New Roman" w:cs="Times New Roman"/>
          <w:sz w:val="28"/>
          <w:szCs w:val="28"/>
        </w:rPr>
        <w:t>, дефицит бюджета не должен превышать 5 процентов утвержденного общего годового объема доходов местного</w:t>
      </w:r>
      <w:proofErr w:type="gramEnd"/>
      <w:r w:rsidRPr="00C54566">
        <w:rPr>
          <w:rFonts w:ascii="Times New Roman" w:hAnsi="Times New Roman" w:cs="Times New Roman"/>
          <w:sz w:val="28"/>
          <w:szCs w:val="28"/>
        </w:rPr>
        <w:t xml:space="preserve"> бюджета,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</w:p>
    <w:p w:rsidR="00C12C5B" w:rsidRDefault="009216BB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нашем случае и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сточником покрытия дефицита является снижение остатков средств на счетах по учету средств местного бюджета по состоянию на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года (абзац 3, пункт 3, ст.92.1 БК РФ).</w:t>
      </w:r>
    </w:p>
    <w:p w:rsidR="004C2A87" w:rsidRPr="00753B3B" w:rsidRDefault="00753B3B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Статьей 7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текстовой части проекта решения предлагаются к утверждению источники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и 2027 годов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к проекту решения), 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сформированные в составе, соответствующем источникам, предусмотренным статьей 96 Бюджетного кодекса РФ. Общий объем предусмотренных в 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</w:t>
      </w:r>
      <w:proofErr w:type="gramStart"/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решения источников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>соответствует прогнозируемому объему дефицита.</w:t>
      </w:r>
    </w:p>
    <w:p w:rsidR="006E6D15" w:rsidRPr="00C12C5B" w:rsidRDefault="004143E2" w:rsidP="00C1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параметры бюджета муниципального 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и источники финансирования дефицита бюджета на 202</w:t>
      </w:r>
      <w:r w:rsidR="009216B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216B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годы приведены в таблице 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216BB">
        <w:rPr>
          <w:rFonts w:ascii="Times New Roman" w:hAnsi="Times New Roman" w:cs="Times New Roman"/>
          <w:color w:val="000000"/>
          <w:sz w:val="28"/>
          <w:szCs w:val="28"/>
        </w:rPr>
        <w:t>№ 19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443"/>
        <w:gridCol w:w="1980"/>
        <w:gridCol w:w="1472"/>
        <w:gridCol w:w="1352"/>
        <w:gridCol w:w="1323"/>
      </w:tblGrid>
      <w:tr w:rsidR="00C12C5B" w:rsidTr="00EA1539">
        <w:tc>
          <w:tcPr>
            <w:tcW w:w="3794" w:type="dxa"/>
            <w:vMerge w:val="restart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vMerge w:val="restart"/>
          </w:tcPr>
          <w:p w:rsidR="00C12C5B" w:rsidRPr="00C12C5B" w:rsidRDefault="009216BB" w:rsidP="00921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Первоначальный бюджет 2024 </w:t>
            </w:r>
            <w:r w:rsidR="00C12C5B"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359" w:type="dxa"/>
            <w:gridSpan w:val="3"/>
          </w:tcPr>
          <w:p w:rsidR="00C12C5B" w:rsidRPr="00C12C5B" w:rsidRDefault="00C12C5B" w:rsidP="00997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на 202</w:t>
            </w:r>
            <w:r w:rsidR="00921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9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C12C5B" w:rsidTr="00EA1539">
        <w:tc>
          <w:tcPr>
            <w:tcW w:w="3794" w:type="dxa"/>
            <w:vMerge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2C5B" w:rsidRPr="00C12C5B" w:rsidRDefault="00C12C5B" w:rsidP="00921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921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C12C5B" w:rsidRPr="00C12C5B" w:rsidRDefault="00C12C5B" w:rsidP="00921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921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82" w:type="dxa"/>
          </w:tcPr>
          <w:p w:rsidR="00C12C5B" w:rsidRPr="00C12C5B" w:rsidRDefault="00C12C5B" w:rsidP="00921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921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всего</w:t>
            </w:r>
          </w:p>
        </w:tc>
        <w:tc>
          <w:tcPr>
            <w:tcW w:w="1984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677 115,9</w:t>
            </w:r>
          </w:p>
        </w:tc>
        <w:tc>
          <w:tcPr>
            <w:tcW w:w="1560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790 518,4</w:t>
            </w:r>
          </w:p>
        </w:tc>
        <w:tc>
          <w:tcPr>
            <w:tcW w:w="1417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774 857,3</w:t>
            </w:r>
          </w:p>
        </w:tc>
        <w:tc>
          <w:tcPr>
            <w:tcW w:w="1382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801 464,9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1984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700 960,4</w:t>
            </w:r>
          </w:p>
        </w:tc>
        <w:tc>
          <w:tcPr>
            <w:tcW w:w="1560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829 912,5</w:t>
            </w:r>
          </w:p>
        </w:tc>
        <w:tc>
          <w:tcPr>
            <w:tcW w:w="1417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774 857,3</w:t>
            </w:r>
          </w:p>
        </w:tc>
        <w:tc>
          <w:tcPr>
            <w:tcW w:w="1382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801 464,9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Дефицит бюджета</w:t>
            </w:r>
          </w:p>
        </w:tc>
        <w:tc>
          <w:tcPr>
            <w:tcW w:w="1984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-23 844,5</w:t>
            </w:r>
          </w:p>
        </w:tc>
        <w:tc>
          <w:tcPr>
            <w:tcW w:w="1560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-39 394,1</w:t>
            </w:r>
          </w:p>
        </w:tc>
        <w:tc>
          <w:tcPr>
            <w:tcW w:w="1417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2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12C5B" w:rsidTr="00EA1539">
        <w:tc>
          <w:tcPr>
            <w:tcW w:w="3794" w:type="dxa"/>
          </w:tcPr>
          <w:p w:rsidR="00C12C5B" w:rsidRPr="00EA1539" w:rsidRDefault="00C12C5B" w:rsidP="00921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</w:t>
            </w:r>
            <w:r w:rsidR="0092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дефицита бюджета, в т. ч. за счет</w:t>
            </w:r>
            <w:r w:rsidR="00EA1539"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изменения</w:t>
            </w:r>
            <w:r w:rsidR="00EA1539"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остатков</w:t>
            </w:r>
          </w:p>
        </w:tc>
        <w:tc>
          <w:tcPr>
            <w:tcW w:w="1984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-23 844,5</w:t>
            </w:r>
          </w:p>
        </w:tc>
        <w:tc>
          <w:tcPr>
            <w:tcW w:w="1560" w:type="dxa"/>
          </w:tcPr>
          <w:p w:rsidR="00C12C5B" w:rsidRPr="00EA1539" w:rsidRDefault="009216BB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-39 394,1</w:t>
            </w:r>
          </w:p>
        </w:tc>
        <w:tc>
          <w:tcPr>
            <w:tcW w:w="1417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2" w:type="dxa"/>
          </w:tcPr>
          <w:p w:rsidR="00C12C5B" w:rsidRPr="00EA1539" w:rsidRDefault="00EA1539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4C2A87" w:rsidRDefault="004C2A87" w:rsidP="00EA1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42A7" w:rsidRPr="003242A7" w:rsidRDefault="00753B3B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242A7" w:rsidRPr="003242A7">
        <w:rPr>
          <w:rFonts w:ascii="Times New Roman" w:hAnsi="Times New Roman" w:cs="Times New Roman"/>
          <w:b/>
          <w:bCs/>
          <w:sz w:val="28"/>
          <w:szCs w:val="28"/>
        </w:rPr>
        <w:t>. Формирование муниципального дорожного фонда</w:t>
      </w:r>
    </w:p>
    <w:p w:rsidR="001D3710" w:rsidRDefault="001D3710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E6D15" w:rsidRDefault="006E6D15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статьей 179.4 Б</w:t>
      </w:r>
      <w:r w:rsidR="00F86DE1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проекте решения о бюджете предусмотрены бюджетные ассигнования дорожного фонда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842FD" w:rsidRPr="009842FD" w:rsidRDefault="009842FD" w:rsidP="009842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2FD">
        <w:rPr>
          <w:rFonts w:ascii="Times New Roman" w:hAnsi="Times New Roman" w:cs="Times New Roman"/>
          <w:bCs/>
          <w:sz w:val="28"/>
          <w:szCs w:val="28"/>
        </w:rPr>
        <w:t>Объем бюджетных ассигнований муниципального дорожного фонда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год составил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842FD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 937,3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9842FD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9842FD">
        <w:rPr>
          <w:rFonts w:ascii="Times New Roman" w:hAnsi="Times New Roman" w:cs="Times New Roman"/>
          <w:bCs/>
          <w:sz w:val="28"/>
          <w:szCs w:val="28"/>
        </w:rPr>
        <w:t>ублей, 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bCs/>
          <w:sz w:val="28"/>
          <w:szCs w:val="28"/>
        </w:rPr>
        <w:t>13 719,5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bCs/>
          <w:sz w:val="28"/>
          <w:szCs w:val="28"/>
        </w:rPr>
        <w:t>18 272,5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тыс.рублей.</w:t>
      </w:r>
    </w:p>
    <w:p w:rsidR="009842FD" w:rsidRDefault="009842FD" w:rsidP="009842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2FD">
        <w:rPr>
          <w:rFonts w:ascii="Times New Roman" w:hAnsi="Times New Roman" w:cs="Times New Roman"/>
          <w:bCs/>
          <w:sz w:val="28"/>
          <w:szCs w:val="28"/>
        </w:rPr>
        <w:t xml:space="preserve">Расходы муниципального дорожного фонда отражены в подпрограмме "Повышение безопасности дорожного движения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Княгининском</w:t>
      </w:r>
      <w:proofErr w:type="spellEnd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округе" муниципальной программы «</w:t>
      </w:r>
      <w:r>
        <w:rPr>
          <w:rFonts w:ascii="Times New Roman" w:hAnsi="Times New Roman" w:cs="Times New Roman"/>
          <w:bCs/>
          <w:sz w:val="28"/>
          <w:szCs w:val="28"/>
        </w:rPr>
        <w:t>Обеспечение безопасности жизни населения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Княгининском</w:t>
      </w:r>
      <w:proofErr w:type="spellEnd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Нижегородской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2023-2027 годы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42FD" w:rsidRPr="001D3710" w:rsidRDefault="009842FD" w:rsidP="001D3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1D3710" w:rsidRPr="003874C5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1D371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D3710"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710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1D3710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1D371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03.11.2022 № 38</w:t>
      </w:r>
      <w:r w:rsidR="001D3710"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D3710" w:rsidRPr="003874C5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="001D3710" w:rsidRPr="003874C5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1D3710" w:rsidRPr="003874C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D3710" w:rsidRPr="001D371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D3710" w:rsidRPr="001D371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D3710">
        <w:rPr>
          <w:rFonts w:ascii="Times New Roman" w:hAnsi="Times New Roman" w:cs="Times New Roman"/>
          <w:sz w:val="28"/>
          <w:szCs w:val="28"/>
        </w:rPr>
        <w:t>, источником формирования дорожного фонда являются акцизы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D371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1D3710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подлежащие зачислению в местный бюджет.</w:t>
      </w:r>
      <w:proofErr w:type="gramEnd"/>
      <w:r w:rsidRPr="001D3710">
        <w:rPr>
          <w:rFonts w:ascii="Times New Roman" w:hAnsi="Times New Roman" w:cs="Times New Roman"/>
          <w:sz w:val="28"/>
          <w:szCs w:val="28"/>
        </w:rPr>
        <w:t xml:space="preserve"> Прогноз доходов от акцизов на 202</w:t>
      </w:r>
      <w:r w:rsidR="001D3710" w:rsidRPr="001D3710">
        <w:rPr>
          <w:rFonts w:ascii="Times New Roman" w:hAnsi="Times New Roman" w:cs="Times New Roman"/>
          <w:sz w:val="28"/>
          <w:szCs w:val="28"/>
        </w:rPr>
        <w:t>5</w:t>
      </w:r>
      <w:r w:rsidRPr="001D3710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1D3710" w:rsidRPr="001D3710">
        <w:rPr>
          <w:rFonts w:ascii="Times New Roman" w:hAnsi="Times New Roman" w:cs="Times New Roman"/>
          <w:sz w:val="28"/>
          <w:szCs w:val="28"/>
        </w:rPr>
        <w:t>12 860,8</w:t>
      </w:r>
      <w:r w:rsidRPr="001D371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1D3710" w:rsidRPr="001D3710">
        <w:rPr>
          <w:rFonts w:ascii="Times New Roman" w:hAnsi="Times New Roman" w:cs="Times New Roman"/>
          <w:sz w:val="28"/>
          <w:szCs w:val="28"/>
        </w:rPr>
        <w:t>6</w:t>
      </w:r>
      <w:r w:rsidRPr="001D371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D3710" w:rsidRPr="001D3710">
        <w:rPr>
          <w:rFonts w:ascii="Times New Roman" w:hAnsi="Times New Roman" w:cs="Times New Roman"/>
          <w:sz w:val="28"/>
          <w:szCs w:val="28"/>
        </w:rPr>
        <w:t>13 719,5</w:t>
      </w:r>
      <w:r w:rsidRPr="001D3710">
        <w:rPr>
          <w:rFonts w:ascii="Times New Roman" w:hAnsi="Times New Roman" w:cs="Times New Roman"/>
          <w:sz w:val="28"/>
          <w:szCs w:val="28"/>
        </w:rPr>
        <w:t>тыс. рублей, на 202</w:t>
      </w:r>
      <w:r w:rsidR="001D3710" w:rsidRPr="001D3710">
        <w:rPr>
          <w:rFonts w:ascii="Times New Roman" w:hAnsi="Times New Roman" w:cs="Times New Roman"/>
          <w:sz w:val="28"/>
          <w:szCs w:val="28"/>
        </w:rPr>
        <w:t>7</w:t>
      </w:r>
      <w:r w:rsidRPr="001D371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D3710" w:rsidRPr="001D3710">
        <w:rPr>
          <w:rFonts w:ascii="Times New Roman" w:hAnsi="Times New Roman" w:cs="Times New Roman"/>
          <w:sz w:val="28"/>
          <w:szCs w:val="28"/>
        </w:rPr>
        <w:t>18 272,5</w:t>
      </w:r>
      <w:r w:rsidRPr="001D37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710" w:rsidRPr="001D3710" w:rsidRDefault="001D3710" w:rsidP="001D3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710">
        <w:rPr>
          <w:rFonts w:ascii="Times New Roman" w:hAnsi="Times New Roman" w:cs="Times New Roman"/>
          <w:bCs/>
          <w:color w:val="000000"/>
          <w:sz w:val="28"/>
          <w:szCs w:val="28"/>
        </w:rPr>
        <w:t>Требование п</w:t>
      </w:r>
      <w:r w:rsidRPr="001D3710">
        <w:rPr>
          <w:rFonts w:ascii="Times New Roman" w:hAnsi="Times New Roman" w:cs="Times New Roman"/>
          <w:sz w:val="28"/>
          <w:szCs w:val="28"/>
        </w:rPr>
        <w:t>ункта 5 статьи 179.4 Бюджетного кодекса, согласно которого объем бюджетных ассигнований муниципального дорожного фонда утверждается в размере не менее прогнозируемого объема доходов бюджета муниципального образования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D371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1D3710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</w:t>
      </w:r>
      <w:r w:rsidRPr="001D3710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Федерации, подлежащих зачислению в местный бюджет, соблюдено.</w:t>
      </w:r>
      <w:proofErr w:type="gramEnd"/>
    </w:p>
    <w:p w:rsidR="002E3538" w:rsidRPr="003874C5" w:rsidRDefault="002E3538" w:rsidP="006E6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6D15" w:rsidRPr="003874C5" w:rsidRDefault="001D3710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3874C5"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="003874C5"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ормировани</w:t>
      </w:r>
      <w:r w:rsid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3874C5"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резервного фонда</w:t>
      </w:r>
    </w:p>
    <w:p w:rsidR="0029364E" w:rsidRDefault="0029364E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6D15" w:rsidRDefault="003874C5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бюджета, в соответствии с п.п.1,3 ст. 81 БК РФ, предусмотрено создание резервного фонда администрации </w:t>
      </w:r>
      <w:proofErr w:type="spellStart"/>
      <w:r w:rsidR="0029364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93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6 931,7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1 350,4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11 322,6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на 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год. По сравнению с 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годом (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>6 931,7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рублей), объём резервного фонда в 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>остается на том же уровне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499" w:rsidRPr="003874C5" w:rsidRDefault="00F37499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499">
        <w:rPr>
          <w:rFonts w:ascii="Times New Roman" w:hAnsi="Times New Roman" w:cs="Times New Roman"/>
          <w:color w:val="000000"/>
          <w:sz w:val="28"/>
          <w:szCs w:val="28"/>
        </w:rPr>
        <w:t>Согласно п. п. 3, 4, 6 ст. 81 БК РФ, размер резервных фондов</w:t>
      </w:r>
      <w:r w:rsidRPr="00F37499">
        <w:rPr>
          <w:rFonts w:ascii="Times New Roman" w:hAnsi="Times New Roman" w:cs="Times New Roman"/>
          <w:color w:val="000000"/>
          <w:sz w:val="28"/>
          <w:szCs w:val="28"/>
        </w:rPr>
        <w:br/>
        <w:t>исполнительных органов государственной власти (местных администраций)</w:t>
      </w:r>
      <w:r w:rsidRPr="00F37499">
        <w:rPr>
          <w:rFonts w:ascii="Times New Roman" w:hAnsi="Times New Roman" w:cs="Times New Roman"/>
          <w:color w:val="000000"/>
          <w:sz w:val="28"/>
          <w:szCs w:val="28"/>
        </w:rPr>
        <w:br/>
        <w:t>устанавливается законами (решениями) о соответствующих бюджетах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(ст.8 проекта решения)</w:t>
      </w:r>
      <w:r>
        <w:rPr>
          <w:color w:val="000000"/>
          <w:sz w:val="28"/>
          <w:szCs w:val="28"/>
        </w:rPr>
        <w:t>.</w:t>
      </w:r>
    </w:p>
    <w:p w:rsidR="003874C5" w:rsidRPr="00C12126" w:rsidRDefault="00C12126" w:rsidP="00F37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2126">
        <w:rPr>
          <w:rFonts w:ascii="Times New Roman" w:hAnsi="Times New Roman" w:cs="Times New Roman"/>
          <w:sz w:val="28"/>
          <w:szCs w:val="28"/>
        </w:rPr>
        <w:t xml:space="preserve">Средства резервного фонда используются на основании «Порядка использования бюджетных ассигнований резервного фонда администрации </w:t>
      </w:r>
      <w:proofErr w:type="spellStart"/>
      <w:r w:rsidRPr="00C1212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C12126">
        <w:rPr>
          <w:rFonts w:ascii="Times New Roman" w:hAnsi="Times New Roman" w:cs="Times New Roman"/>
          <w:sz w:val="28"/>
          <w:szCs w:val="28"/>
        </w:rPr>
        <w:t xml:space="preserve"> муниципального округа», утвержденного постановлением администрации </w:t>
      </w:r>
      <w:proofErr w:type="spellStart"/>
      <w:r w:rsidRPr="00C1212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C12126">
        <w:rPr>
          <w:rFonts w:ascii="Times New Roman" w:hAnsi="Times New Roman" w:cs="Times New Roman"/>
          <w:sz w:val="28"/>
          <w:szCs w:val="28"/>
        </w:rPr>
        <w:t xml:space="preserve"> муниципального округа от 27.04.2023 № 47.</w:t>
      </w:r>
    </w:p>
    <w:p w:rsidR="00C12126" w:rsidRDefault="00C12126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2126" w:rsidRPr="00C12126" w:rsidRDefault="00C12126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212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29364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1212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121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долг</w:t>
      </w:r>
    </w:p>
    <w:p w:rsidR="0029364E" w:rsidRDefault="0029364E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291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Политика в области муниципального долга – отказ от привлечения заемных средств. </w:t>
      </w:r>
    </w:p>
    <w:p w:rsidR="00752291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>В текущем 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году отсутствуют долговые обязательства по кредитам и муниципальным гарантиям. Привлечение муниципальных заимствований в 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годах не </w:t>
      </w:r>
      <w:proofErr w:type="gramStart"/>
      <w:r w:rsidRPr="003754DC">
        <w:rPr>
          <w:rFonts w:ascii="Times New Roman" w:hAnsi="Times New Roman" w:cs="Times New Roman"/>
          <w:color w:val="000000"/>
          <w:sz w:val="28"/>
          <w:szCs w:val="28"/>
        </w:rPr>
        <w:t>планируется</w:t>
      </w:r>
      <w:proofErr w:type="gramEnd"/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соответственно не будут отвлекаться бюджетные средства на обслуживание муниципального долга. </w:t>
      </w:r>
    </w:p>
    <w:p w:rsidR="00753B66" w:rsidRPr="003E7819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>Муниципальный долг по состоянию на 01.01.202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>, 01.01.202</w:t>
      </w:r>
      <w:r w:rsidR="0029364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, 01.01.202</w:t>
      </w:r>
      <w:r w:rsidR="00997AE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не планируется. Расходы на обслуживание муниципального долга 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3754DC" w:rsidRPr="003E7819">
        <w:rPr>
          <w:rFonts w:ascii="Times New Roman" w:hAnsi="Times New Roman" w:cs="Times New Roman"/>
          <w:color w:val="000000"/>
          <w:sz w:val="28"/>
          <w:szCs w:val="28"/>
        </w:rPr>
        <w:t>планируются.</w:t>
      </w:r>
    </w:p>
    <w:p w:rsidR="0029364E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FDE">
        <w:rPr>
          <w:rFonts w:ascii="Times New Roman" w:hAnsi="Times New Roman" w:cs="Times New Roman"/>
          <w:bCs/>
          <w:color w:val="000000"/>
          <w:sz w:val="28"/>
          <w:szCs w:val="28"/>
        </w:rPr>
        <w:t>Верхний предел муниципального внутреннего долга</w:t>
      </w:r>
      <w:r w:rsidRPr="003E7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проекте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бюджета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, предлагается установить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в следующих размерах: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>- на 01 января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 года - в сумме 0,00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>- на 01 января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 года - в сумме 0,00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>- на 01 января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 года - в сумме 0,00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FDE">
        <w:rPr>
          <w:rFonts w:ascii="Times New Roman" w:hAnsi="Times New Roman" w:cs="Times New Roman"/>
          <w:bCs/>
          <w:color w:val="000000"/>
          <w:sz w:val="28"/>
          <w:szCs w:val="28"/>
        </w:rPr>
        <w:t>Объем муниципального долга</w:t>
      </w:r>
      <w:r w:rsidRPr="003E7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="00E24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проектом решения: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>- в течение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 года – в сумме 0,00 тыс. рублей;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>- в течение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 года – в сумме 0,00 тыс. рублей;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>- в течение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 года – в сумме 0,00 тыс. рублей.</w:t>
      </w:r>
    </w:p>
    <w:p w:rsidR="003E7819" w:rsidRPr="00E24FDE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статьи 107 Бюджетного кодекса РФ </w:t>
      </w:r>
      <w:r w:rsidRPr="00E24F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установлено.</w:t>
      </w:r>
    </w:p>
    <w:p w:rsid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Муниципальные гарантии не предусматриваются.</w:t>
      </w:r>
    </w:p>
    <w:p w:rsid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7AED" w:rsidRDefault="00997AED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364E" w:rsidRPr="007E129B" w:rsidRDefault="0029364E" w:rsidP="0029364E">
      <w:pPr>
        <w:pStyle w:val="110"/>
        <w:tabs>
          <w:tab w:val="left" w:pos="0"/>
        </w:tabs>
        <w:spacing w:before="0" w:after="303" w:line="276" w:lineRule="auto"/>
        <w:ind w:firstLine="0"/>
        <w:jc w:val="both"/>
        <w:rPr>
          <w:rFonts w:ascii="PT Astra Serif" w:hAnsi="PT Astra Serif"/>
        </w:rPr>
      </w:pPr>
      <w:r>
        <w:rPr>
          <w:color w:val="000000"/>
          <w:sz w:val="28"/>
          <w:szCs w:val="28"/>
        </w:rPr>
        <w:lastRenderedPageBreak/>
        <w:tab/>
        <w:t>13.</w:t>
      </w:r>
      <w:r w:rsidRPr="0029364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E129B">
        <w:rPr>
          <w:rStyle w:val="11"/>
          <w:rFonts w:ascii="PT Astra Serif" w:hAnsi="PT Astra Serif"/>
          <w:color w:val="000000"/>
          <w:sz w:val="28"/>
          <w:szCs w:val="28"/>
          <w:highlight w:val="none"/>
        </w:rPr>
        <w:t>Анализ текстовых статей проекта</w:t>
      </w:r>
    </w:p>
    <w:p w:rsidR="0029364E" w:rsidRPr="007E129B" w:rsidRDefault="0029364E" w:rsidP="0029364E">
      <w:pPr>
        <w:pStyle w:val="af3"/>
        <w:spacing w:after="0" w:line="276" w:lineRule="auto"/>
        <w:ind w:left="20" w:firstLine="720"/>
        <w:rPr>
          <w:rFonts w:ascii="PT Astra Serif" w:hAnsi="PT Astra Serif"/>
        </w:rPr>
      </w:pPr>
      <w:r w:rsidRPr="007E129B"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>При проверке текстовых статей Проекта нарушений не установлено.</w:t>
      </w:r>
    </w:p>
    <w:p w:rsidR="0029364E" w:rsidRPr="007E129B" w:rsidRDefault="0029364E" w:rsidP="0029364E">
      <w:pPr>
        <w:spacing w:after="0"/>
        <w:jc w:val="both"/>
        <w:rPr>
          <w:rFonts w:ascii="PT Astra Serif" w:hAnsi="PT Astra Serif"/>
        </w:rPr>
      </w:pPr>
      <w:r w:rsidRPr="007E129B"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>Объем безвозмездных поступлений из бюджетов бюджетной системы Российской Федерации, отраженный в Проекте, соответствует проекту областного закона о бюджете на 202</w:t>
      </w:r>
      <w:r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>5</w:t>
      </w:r>
      <w:r w:rsidRPr="007E129B"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 xml:space="preserve"> год и плановый период 202</w:t>
      </w:r>
      <w:r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>6 -</w:t>
      </w:r>
      <w:r w:rsidRPr="007E129B"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>202</w:t>
      </w:r>
      <w:r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 xml:space="preserve">7 </w:t>
      </w:r>
      <w:r w:rsidRPr="007E129B">
        <w:rPr>
          <w:rStyle w:val="10"/>
          <w:rFonts w:ascii="PT Astra Serif" w:hAnsi="PT Astra Serif"/>
          <w:color w:val="000000"/>
          <w:sz w:val="28"/>
          <w:szCs w:val="28"/>
          <w:highlight w:val="none"/>
        </w:rPr>
        <w:t>годов.</w:t>
      </w:r>
    </w:p>
    <w:p w:rsidR="0029364E" w:rsidRDefault="0029364E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1C4D" w:rsidRDefault="00B91C4D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</w:t>
      </w:r>
    </w:p>
    <w:p w:rsidR="00E040AE" w:rsidRDefault="00E040AE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2F29" w:rsidRPr="00512F29" w:rsidRDefault="00512F29" w:rsidP="00512F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86663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8666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12F29">
        <w:rPr>
          <w:rFonts w:ascii="Times New Roman" w:hAnsi="Times New Roman" w:cs="Times New Roman"/>
          <w:sz w:val="28"/>
          <w:szCs w:val="28"/>
        </w:rPr>
        <w:t xml:space="preserve"> округа сформирован по программному принципу. В трехлетнем периоде предусмотрены расходы на реализацию 1</w:t>
      </w:r>
      <w:r w:rsidR="0086663D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муниципальных программ, которые по своему содержанию являются формой планирования и организации деятельности органов власти, в рамках которых консолидируются мероприятия по достижению целей и задач соответствующих направлений социально-экономического развития </w:t>
      </w:r>
      <w:r w:rsidR="0086663D">
        <w:rPr>
          <w:rFonts w:ascii="Times New Roman" w:hAnsi="Times New Roman" w:cs="Times New Roman"/>
          <w:sz w:val="28"/>
          <w:szCs w:val="28"/>
        </w:rPr>
        <w:t>муниципального</w:t>
      </w:r>
      <w:r w:rsidRPr="00512F29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В соответствии с п.1 ст.169 Бюджетного Кодекса Российской Федерации, проект бюджета составлен на основе прогноза социально-экономического развития </w:t>
      </w:r>
      <w:proofErr w:type="spellStart"/>
      <w:r w:rsidR="0086663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86663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12F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86663D">
        <w:rPr>
          <w:rFonts w:ascii="Times New Roman" w:hAnsi="Times New Roman" w:cs="Times New Roman"/>
          <w:sz w:val="28"/>
          <w:szCs w:val="28"/>
        </w:rPr>
        <w:t>5-2027</w:t>
      </w:r>
      <w:r w:rsidRPr="00512F29">
        <w:rPr>
          <w:rFonts w:ascii="Times New Roman" w:hAnsi="Times New Roman" w:cs="Times New Roman"/>
          <w:sz w:val="28"/>
          <w:szCs w:val="28"/>
        </w:rPr>
        <w:t xml:space="preserve">гг., который отражает тенденцию развития </w:t>
      </w:r>
      <w:r w:rsidR="0086663D">
        <w:rPr>
          <w:rFonts w:ascii="Times New Roman" w:hAnsi="Times New Roman" w:cs="Times New Roman"/>
          <w:sz w:val="28"/>
          <w:szCs w:val="28"/>
        </w:rPr>
        <w:t>округа</w:t>
      </w:r>
      <w:r w:rsidRPr="00512F29">
        <w:rPr>
          <w:rFonts w:ascii="Times New Roman" w:hAnsi="Times New Roman" w:cs="Times New Roman"/>
          <w:sz w:val="28"/>
          <w:szCs w:val="28"/>
        </w:rPr>
        <w:t>. Проект бюджета сформирован в соответствии с изменениями налогового и бюджетного законодательства РФ с 202</w:t>
      </w:r>
      <w:r w:rsidR="0086663D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12F29" w:rsidRPr="00512F29" w:rsidRDefault="00512F29" w:rsidP="00512F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Состав показателей, утверждаемых в проекте бюджета </w:t>
      </w:r>
      <w:r w:rsidR="0086663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12F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86663D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 следующий: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86663D">
        <w:rPr>
          <w:rFonts w:ascii="Times New Roman" w:hAnsi="Times New Roman" w:cs="Times New Roman"/>
          <w:sz w:val="28"/>
          <w:szCs w:val="28"/>
        </w:rPr>
        <w:t>790 518,4</w:t>
      </w:r>
      <w:r w:rsidRPr="00512F2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6663D">
        <w:rPr>
          <w:rFonts w:ascii="Times New Roman" w:hAnsi="Times New Roman" w:cs="Times New Roman"/>
          <w:sz w:val="28"/>
          <w:szCs w:val="28"/>
        </w:rPr>
        <w:t>лей</w:t>
      </w:r>
      <w:r w:rsidRPr="00512F29">
        <w:rPr>
          <w:rFonts w:ascii="Times New Roman" w:hAnsi="Times New Roman" w:cs="Times New Roman"/>
          <w:sz w:val="28"/>
          <w:szCs w:val="28"/>
        </w:rPr>
        <w:t>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86663D">
        <w:rPr>
          <w:rFonts w:ascii="Times New Roman" w:hAnsi="Times New Roman" w:cs="Times New Roman"/>
          <w:sz w:val="28"/>
          <w:szCs w:val="28"/>
        </w:rPr>
        <w:t>829 912,5</w:t>
      </w:r>
      <w:r w:rsidRPr="00512F2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6663D">
        <w:rPr>
          <w:rFonts w:ascii="Times New Roman" w:hAnsi="Times New Roman" w:cs="Times New Roman"/>
          <w:sz w:val="28"/>
          <w:szCs w:val="28"/>
        </w:rPr>
        <w:t>лей</w:t>
      </w:r>
      <w:r w:rsidRPr="00512F29">
        <w:rPr>
          <w:rFonts w:ascii="Times New Roman" w:hAnsi="Times New Roman" w:cs="Times New Roman"/>
          <w:sz w:val="28"/>
          <w:szCs w:val="28"/>
        </w:rPr>
        <w:t>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- дефицит – </w:t>
      </w:r>
      <w:r w:rsidR="0086663D">
        <w:rPr>
          <w:rFonts w:ascii="Times New Roman" w:hAnsi="Times New Roman" w:cs="Times New Roman"/>
          <w:sz w:val="28"/>
          <w:szCs w:val="28"/>
        </w:rPr>
        <w:t>39 394,1</w:t>
      </w:r>
      <w:r w:rsidRPr="00512F2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6663D">
        <w:rPr>
          <w:rFonts w:ascii="Times New Roman" w:hAnsi="Times New Roman" w:cs="Times New Roman"/>
          <w:sz w:val="28"/>
          <w:szCs w:val="28"/>
        </w:rPr>
        <w:t>лей</w:t>
      </w:r>
      <w:r w:rsidRPr="00512F29">
        <w:rPr>
          <w:rFonts w:ascii="Times New Roman" w:hAnsi="Times New Roman" w:cs="Times New Roman"/>
          <w:sz w:val="28"/>
          <w:szCs w:val="28"/>
        </w:rPr>
        <w:t>.</w:t>
      </w:r>
    </w:p>
    <w:p w:rsidR="00512F29" w:rsidRPr="00512F29" w:rsidRDefault="00512F29" w:rsidP="00512F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12F29" w:rsidRPr="00512F29" w:rsidRDefault="00512F29" w:rsidP="00512F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F29">
        <w:rPr>
          <w:rFonts w:ascii="Times New Roman" w:hAnsi="Times New Roman" w:cs="Times New Roman"/>
          <w:sz w:val="28"/>
          <w:szCs w:val="28"/>
        </w:rPr>
        <w:t xml:space="preserve">В соответствии со статьей 174.1 Бюджетного кодекса Российской Федерации прогнозируемые доходы бюджета </w:t>
      </w:r>
      <w:r w:rsidR="0086663D">
        <w:rPr>
          <w:rFonts w:ascii="Times New Roman" w:hAnsi="Times New Roman" w:cs="Times New Roman"/>
          <w:sz w:val="28"/>
          <w:szCs w:val="28"/>
        </w:rPr>
        <w:t>муниципального</w:t>
      </w:r>
      <w:r w:rsidRPr="00512F29">
        <w:rPr>
          <w:rFonts w:ascii="Times New Roman" w:hAnsi="Times New Roman" w:cs="Times New Roman"/>
          <w:sz w:val="28"/>
          <w:szCs w:val="28"/>
        </w:rPr>
        <w:t xml:space="preserve"> округа на 202</w:t>
      </w:r>
      <w:r w:rsidR="0086663D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663D">
        <w:rPr>
          <w:rFonts w:ascii="Times New Roman" w:hAnsi="Times New Roman" w:cs="Times New Roman"/>
          <w:sz w:val="28"/>
          <w:szCs w:val="28"/>
        </w:rPr>
        <w:t>6</w:t>
      </w:r>
      <w:r w:rsidRPr="00512F29">
        <w:rPr>
          <w:rFonts w:ascii="Times New Roman" w:hAnsi="Times New Roman" w:cs="Times New Roman"/>
          <w:sz w:val="28"/>
          <w:szCs w:val="28"/>
        </w:rPr>
        <w:t xml:space="preserve"> и 202</w:t>
      </w:r>
      <w:r w:rsidR="0086663D">
        <w:rPr>
          <w:rFonts w:ascii="Times New Roman" w:hAnsi="Times New Roman" w:cs="Times New Roman"/>
          <w:sz w:val="28"/>
          <w:szCs w:val="28"/>
        </w:rPr>
        <w:t>7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годов определены исходя из основных показателей социально-экономического развития </w:t>
      </w:r>
      <w:r w:rsidR="0086663D">
        <w:rPr>
          <w:rFonts w:ascii="Times New Roman" w:hAnsi="Times New Roman" w:cs="Times New Roman"/>
          <w:sz w:val="28"/>
          <w:szCs w:val="28"/>
        </w:rPr>
        <w:t>Княгининского муниципального округа на</w:t>
      </w:r>
      <w:r w:rsidRPr="00512F29">
        <w:rPr>
          <w:rFonts w:ascii="Times New Roman" w:hAnsi="Times New Roman" w:cs="Times New Roman"/>
          <w:sz w:val="28"/>
          <w:szCs w:val="28"/>
        </w:rPr>
        <w:t xml:space="preserve"> данный период, ожидаемой оценки поступлений в бюджет в 2024 году, роста фонда оплаты труда, данных главных администраторов доходов бюджета о прогнозе поступлений доходных источников.</w:t>
      </w:r>
      <w:proofErr w:type="gramEnd"/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Проект бюджета на 202</w:t>
      </w:r>
      <w:r w:rsidR="0086663D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 и </w:t>
      </w:r>
      <w:proofErr w:type="gramStart"/>
      <w:r w:rsidRPr="00512F29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512F29">
        <w:rPr>
          <w:rFonts w:ascii="Times New Roman" w:hAnsi="Times New Roman" w:cs="Times New Roman"/>
          <w:sz w:val="28"/>
          <w:szCs w:val="28"/>
        </w:rPr>
        <w:t xml:space="preserve"> 202</w:t>
      </w:r>
      <w:r w:rsidR="0086663D">
        <w:rPr>
          <w:rFonts w:ascii="Times New Roman" w:hAnsi="Times New Roman" w:cs="Times New Roman"/>
          <w:sz w:val="28"/>
          <w:szCs w:val="28"/>
        </w:rPr>
        <w:t>6</w:t>
      </w:r>
      <w:r w:rsidRPr="00512F29">
        <w:rPr>
          <w:rFonts w:ascii="Times New Roman" w:hAnsi="Times New Roman" w:cs="Times New Roman"/>
          <w:sz w:val="28"/>
          <w:szCs w:val="28"/>
        </w:rPr>
        <w:t>-202</w:t>
      </w:r>
      <w:r w:rsidR="0086663D">
        <w:rPr>
          <w:rFonts w:ascii="Times New Roman" w:hAnsi="Times New Roman" w:cs="Times New Roman"/>
          <w:sz w:val="28"/>
          <w:szCs w:val="28"/>
        </w:rPr>
        <w:t>7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- содержит основные характеристики бюджета, установленные ст. 184.1 БК РФ;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- соблюдает принцип сбалансированности бюджета, установленный ст. 33 БК РФ;</w:t>
      </w:r>
    </w:p>
    <w:p w:rsidR="00512F29" w:rsidRPr="00512F29" w:rsidRDefault="00512F29" w:rsidP="0051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2F2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- устанавливает предельный объем муниципального долга </w:t>
      </w:r>
      <w:r w:rsidR="00997AED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512F2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округа в соответствии с п.3 ст. 107 БК РФ;</w:t>
      </w:r>
    </w:p>
    <w:p w:rsidR="00512F29" w:rsidRPr="00512F29" w:rsidRDefault="00512F29" w:rsidP="0051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2F29">
        <w:rPr>
          <w:rFonts w:ascii="Times New Roman" w:hAnsi="Times New Roman" w:cs="Times New Roman"/>
          <w:bCs/>
          <w:sz w:val="28"/>
          <w:szCs w:val="28"/>
          <w:lang w:eastAsia="ru-RU"/>
        </w:rPr>
        <w:t>- устанавливает размер резервных фондов, соответствующий п.3 ст. 81 БК РФ.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С проектом бюджета представлены документы и материалы в соответствии со ст. 184.2 БК РФ.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Коды бюджетной классификации в проекте бюджета установлены в соответствии с Приказом Минфина РФ № 82н от 24.05.2022.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источники финансирования дефицита соответствуют ст.96 Бюджетного кодекса Российской Федерации. 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В проекте бюджета соблюден </w:t>
      </w:r>
      <w:r w:rsidRPr="00512F29">
        <w:rPr>
          <w:rFonts w:ascii="Times New Roman" w:hAnsi="Times New Roman" w:cs="Times New Roman"/>
          <w:bCs/>
          <w:sz w:val="28"/>
          <w:szCs w:val="28"/>
          <w:lang w:eastAsia="ru-RU"/>
        </w:rPr>
        <w:t>принцип общего (совокупного) покрытия расходов бюджетов, предусмотренный ст. 35 Бюджетного кодекса РФ (отсутствие закрепления конкретных видов расходов за определенными видами доходов в проекте бюджета).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F29" w:rsidRPr="00512F29" w:rsidRDefault="00114BC0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512F29" w:rsidRPr="00512F29">
        <w:rPr>
          <w:rFonts w:ascii="Times New Roman" w:hAnsi="Times New Roman" w:cs="Times New Roman"/>
          <w:sz w:val="28"/>
          <w:szCs w:val="28"/>
        </w:rPr>
        <w:t xml:space="preserve"> году уменьшаться безвозмездные поступления по сравнению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12F29" w:rsidRPr="00512F29">
        <w:rPr>
          <w:rFonts w:ascii="Times New Roman" w:hAnsi="Times New Roman" w:cs="Times New Roman"/>
          <w:sz w:val="28"/>
          <w:szCs w:val="28"/>
        </w:rPr>
        <w:t xml:space="preserve"> годом на </w:t>
      </w:r>
      <w:r>
        <w:rPr>
          <w:rFonts w:ascii="Times New Roman" w:hAnsi="Times New Roman" w:cs="Times New Roman"/>
          <w:sz w:val="28"/>
          <w:szCs w:val="28"/>
        </w:rPr>
        <w:t>14,0</w:t>
      </w:r>
      <w:r w:rsidR="00512F29" w:rsidRPr="00512F29">
        <w:rPr>
          <w:rFonts w:ascii="Times New Roman" w:hAnsi="Times New Roman" w:cs="Times New Roman"/>
          <w:sz w:val="28"/>
          <w:szCs w:val="28"/>
        </w:rPr>
        <w:t>%. Однако, следует отметить, что уточнение объемов межбюджетных трансфертов будет производиться в течени</w:t>
      </w:r>
      <w:r w:rsidR="00DF714D">
        <w:rPr>
          <w:rFonts w:ascii="Times New Roman" w:hAnsi="Times New Roman" w:cs="Times New Roman"/>
          <w:sz w:val="28"/>
          <w:szCs w:val="28"/>
        </w:rPr>
        <w:t>е</w:t>
      </w:r>
      <w:r w:rsidR="00512F29" w:rsidRPr="00512F29">
        <w:rPr>
          <w:rFonts w:ascii="Times New Roman" w:hAnsi="Times New Roman" w:cs="Times New Roman"/>
          <w:sz w:val="28"/>
          <w:szCs w:val="28"/>
        </w:rPr>
        <w:t xml:space="preserve"> всего финансового года.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Налоговые доходы в 202</w:t>
      </w:r>
      <w:r w:rsidR="00114BC0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году в целом планируются выше уровня 202</w:t>
      </w:r>
      <w:r w:rsidR="00114BC0">
        <w:rPr>
          <w:rFonts w:ascii="Times New Roman" w:hAnsi="Times New Roman" w:cs="Times New Roman"/>
          <w:sz w:val="28"/>
          <w:szCs w:val="28"/>
        </w:rPr>
        <w:t>4</w:t>
      </w:r>
      <w:r w:rsidRPr="00512F29">
        <w:rPr>
          <w:rFonts w:ascii="Times New Roman" w:hAnsi="Times New Roman" w:cs="Times New Roman"/>
          <w:sz w:val="28"/>
          <w:szCs w:val="28"/>
        </w:rPr>
        <w:t xml:space="preserve">г. на </w:t>
      </w:r>
      <w:r w:rsidR="00114BC0">
        <w:rPr>
          <w:rFonts w:ascii="Times New Roman" w:hAnsi="Times New Roman" w:cs="Times New Roman"/>
          <w:sz w:val="28"/>
          <w:szCs w:val="28"/>
        </w:rPr>
        <w:t>17</w:t>
      </w:r>
      <w:r w:rsidRPr="00512F29">
        <w:rPr>
          <w:rFonts w:ascii="Times New Roman" w:hAnsi="Times New Roman" w:cs="Times New Roman"/>
          <w:sz w:val="28"/>
          <w:szCs w:val="28"/>
        </w:rPr>
        <w:t>,3%. Увеличение происходит в основном за счет роста: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- Налога на доходы физических лиц – на </w:t>
      </w:r>
      <w:r w:rsidR="00114BC0">
        <w:rPr>
          <w:rFonts w:ascii="Times New Roman" w:hAnsi="Times New Roman" w:cs="Times New Roman"/>
          <w:sz w:val="28"/>
          <w:szCs w:val="28"/>
        </w:rPr>
        <w:t>17,1</w:t>
      </w:r>
      <w:r w:rsidRPr="00512F2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- Земельного налога – на </w:t>
      </w:r>
      <w:r w:rsidR="00114BC0">
        <w:rPr>
          <w:rFonts w:ascii="Times New Roman" w:hAnsi="Times New Roman" w:cs="Times New Roman"/>
          <w:sz w:val="28"/>
          <w:szCs w:val="28"/>
        </w:rPr>
        <w:t>1,1</w:t>
      </w:r>
      <w:r w:rsidRPr="00512F29">
        <w:rPr>
          <w:rFonts w:ascii="Times New Roman" w:hAnsi="Times New Roman" w:cs="Times New Roman"/>
          <w:sz w:val="28"/>
          <w:szCs w:val="28"/>
        </w:rPr>
        <w:t>%;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- Налога на имущество физических лиц – на </w:t>
      </w:r>
      <w:r w:rsidR="00114BC0">
        <w:rPr>
          <w:rFonts w:ascii="Times New Roman" w:hAnsi="Times New Roman" w:cs="Times New Roman"/>
          <w:sz w:val="28"/>
          <w:szCs w:val="28"/>
        </w:rPr>
        <w:t>17,7</w:t>
      </w:r>
      <w:r w:rsidRPr="00512F29">
        <w:rPr>
          <w:rFonts w:ascii="Times New Roman" w:hAnsi="Times New Roman" w:cs="Times New Roman"/>
          <w:sz w:val="28"/>
          <w:szCs w:val="28"/>
        </w:rPr>
        <w:t>%;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-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512F29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512F29">
        <w:rPr>
          <w:rFonts w:ascii="Times New Roman" w:hAnsi="Times New Roman" w:cs="Times New Roman"/>
          <w:sz w:val="28"/>
          <w:szCs w:val="28"/>
        </w:rPr>
        <w:t xml:space="preserve">) двигателей, производимых на территории Российской Федерации – на </w:t>
      </w:r>
      <w:r w:rsidR="00114BC0">
        <w:rPr>
          <w:rFonts w:ascii="Times New Roman" w:hAnsi="Times New Roman" w:cs="Times New Roman"/>
          <w:sz w:val="28"/>
          <w:szCs w:val="28"/>
        </w:rPr>
        <w:t>1 498,2</w:t>
      </w:r>
      <w:r w:rsidRPr="00512F29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14BC0">
        <w:rPr>
          <w:rFonts w:ascii="Times New Roman" w:hAnsi="Times New Roman" w:cs="Times New Roman"/>
          <w:sz w:val="28"/>
          <w:szCs w:val="28"/>
        </w:rPr>
        <w:t>лей</w:t>
      </w:r>
      <w:r w:rsidRPr="00512F29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114BC0">
        <w:rPr>
          <w:rFonts w:ascii="Times New Roman" w:hAnsi="Times New Roman" w:cs="Times New Roman"/>
          <w:sz w:val="28"/>
          <w:szCs w:val="28"/>
        </w:rPr>
        <w:t>13,2</w:t>
      </w:r>
      <w:r w:rsidRPr="00512F29">
        <w:rPr>
          <w:rFonts w:ascii="Times New Roman" w:hAnsi="Times New Roman" w:cs="Times New Roman"/>
          <w:sz w:val="28"/>
          <w:szCs w:val="28"/>
        </w:rPr>
        <w:t>%.</w:t>
      </w:r>
    </w:p>
    <w:p w:rsidR="00F2694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В 202</w:t>
      </w:r>
      <w:r w:rsidR="00114BC0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 w:rsidR="00114BC0">
        <w:rPr>
          <w:rFonts w:ascii="Times New Roman" w:hAnsi="Times New Roman" w:cs="Times New Roman"/>
          <w:sz w:val="28"/>
          <w:szCs w:val="28"/>
        </w:rPr>
        <w:t>увеличение</w:t>
      </w:r>
      <w:r w:rsidRPr="00512F29">
        <w:rPr>
          <w:rFonts w:ascii="Times New Roman" w:hAnsi="Times New Roman" w:cs="Times New Roman"/>
          <w:sz w:val="28"/>
          <w:szCs w:val="28"/>
        </w:rPr>
        <w:t xml:space="preserve"> неналоговых доходов на </w:t>
      </w:r>
      <w:r w:rsidR="00114BC0">
        <w:rPr>
          <w:rFonts w:ascii="Times New Roman" w:hAnsi="Times New Roman" w:cs="Times New Roman"/>
          <w:sz w:val="28"/>
          <w:szCs w:val="28"/>
        </w:rPr>
        <w:t>27,0</w:t>
      </w:r>
      <w:r w:rsidRPr="00512F29">
        <w:rPr>
          <w:rFonts w:ascii="Times New Roman" w:hAnsi="Times New Roman" w:cs="Times New Roman"/>
          <w:sz w:val="28"/>
          <w:szCs w:val="28"/>
        </w:rPr>
        <w:t>% по сравнению с 202</w:t>
      </w:r>
      <w:r w:rsidR="00114BC0">
        <w:rPr>
          <w:rFonts w:ascii="Times New Roman" w:hAnsi="Times New Roman" w:cs="Times New Roman"/>
          <w:sz w:val="28"/>
          <w:szCs w:val="28"/>
        </w:rPr>
        <w:t>4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годом. </w:t>
      </w:r>
      <w:r w:rsidR="00F26949" w:rsidRPr="00512F29">
        <w:rPr>
          <w:rFonts w:ascii="Times New Roman" w:hAnsi="Times New Roman" w:cs="Times New Roman"/>
          <w:sz w:val="28"/>
          <w:szCs w:val="28"/>
        </w:rPr>
        <w:t>Увеличение происходит в основном за счет роста:</w:t>
      </w:r>
    </w:p>
    <w:p w:rsidR="00F26949" w:rsidRPr="00512F29" w:rsidRDefault="00F26949" w:rsidP="00F2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49">
        <w:rPr>
          <w:rFonts w:ascii="Times New Roman" w:hAnsi="Times New Roman" w:cs="Times New Roman"/>
          <w:bCs/>
          <w:sz w:val="28"/>
          <w:szCs w:val="28"/>
          <w:lang w:eastAsia="ru-RU"/>
        </w:rPr>
        <w:t>- налога на доходы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F29">
        <w:rPr>
          <w:rFonts w:ascii="Times New Roman" w:hAnsi="Times New Roman" w:cs="Times New Roman"/>
          <w:sz w:val="28"/>
          <w:szCs w:val="28"/>
        </w:rPr>
        <w:t xml:space="preserve">– на </w:t>
      </w:r>
      <w:r>
        <w:rPr>
          <w:rFonts w:ascii="Times New Roman" w:hAnsi="Times New Roman" w:cs="Times New Roman"/>
          <w:sz w:val="28"/>
          <w:szCs w:val="28"/>
        </w:rPr>
        <w:t>21,5</w:t>
      </w:r>
      <w:r w:rsidRPr="00512F2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F26949" w:rsidRDefault="00F2694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949">
        <w:rPr>
          <w:rFonts w:ascii="Times New Roman" w:hAnsi="Times New Roman" w:cs="Times New Roman"/>
          <w:bCs/>
          <w:sz w:val="28"/>
          <w:szCs w:val="28"/>
          <w:lang w:eastAsia="ru-RU"/>
        </w:rPr>
        <w:t>- налога на доходы</w:t>
      </w:r>
      <w:r w:rsidRPr="00F26949">
        <w:rPr>
          <w:b/>
          <w:bCs/>
          <w:sz w:val="18"/>
          <w:szCs w:val="18"/>
          <w:lang w:eastAsia="ru-RU"/>
        </w:rPr>
        <w:t xml:space="preserve"> </w:t>
      </w:r>
      <w:r w:rsidRPr="00F26949">
        <w:rPr>
          <w:rFonts w:ascii="Times New Roman" w:hAnsi="Times New Roman" w:cs="Times New Roman"/>
          <w:bCs/>
          <w:sz w:val="28"/>
          <w:szCs w:val="28"/>
          <w:lang w:eastAsia="ru-RU"/>
        </w:rPr>
        <w:t>от оказания платных услуг и компенсации затрат государства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2F29">
        <w:rPr>
          <w:rFonts w:ascii="Times New Roman" w:hAnsi="Times New Roman" w:cs="Times New Roman"/>
          <w:sz w:val="28"/>
          <w:szCs w:val="28"/>
        </w:rPr>
        <w:t xml:space="preserve">– на </w:t>
      </w:r>
      <w:r>
        <w:rPr>
          <w:rFonts w:ascii="Times New Roman" w:hAnsi="Times New Roman" w:cs="Times New Roman"/>
          <w:sz w:val="28"/>
          <w:szCs w:val="28"/>
        </w:rPr>
        <w:t>8,5</w:t>
      </w:r>
      <w:r w:rsidRPr="00512F29">
        <w:rPr>
          <w:rFonts w:ascii="Times New Roman" w:hAnsi="Times New Roman" w:cs="Times New Roman"/>
          <w:sz w:val="28"/>
          <w:szCs w:val="28"/>
        </w:rPr>
        <w:t>%;</w:t>
      </w:r>
    </w:p>
    <w:p w:rsidR="00F26949" w:rsidRPr="00F26949" w:rsidRDefault="00F2694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поступлений штрафов, санкций, возмещения ущерба – в 9,6 раза. 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Анализ расходной части бюджета </w:t>
      </w:r>
      <w:proofErr w:type="spellStart"/>
      <w:r w:rsidR="00F26949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F2694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12F29">
        <w:rPr>
          <w:rFonts w:ascii="Times New Roman" w:hAnsi="Times New Roman" w:cs="Times New Roman"/>
          <w:sz w:val="28"/>
          <w:szCs w:val="28"/>
        </w:rPr>
        <w:t>показал, что приоритеты направления расходования средств бюджета на 202</w:t>
      </w:r>
      <w:r w:rsidR="00F26949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 распределены следующим образом:</w:t>
      </w:r>
    </w:p>
    <w:p w:rsidR="00512F29" w:rsidRPr="00512F29" w:rsidRDefault="00512F29" w:rsidP="00512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образование – </w:t>
      </w:r>
      <w:r w:rsidR="006909B7">
        <w:rPr>
          <w:rFonts w:ascii="Times New Roman" w:eastAsia="Times New Roman" w:hAnsi="Times New Roman" w:cs="Times New Roman"/>
          <w:sz w:val="28"/>
          <w:szCs w:val="28"/>
          <w:lang w:eastAsia="ru-RU"/>
        </w:rPr>
        <w:t>39,7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6909B7">
        <w:rPr>
          <w:rFonts w:ascii="Times New Roman" w:eastAsia="Times New Roman" w:hAnsi="Times New Roman" w:cs="Times New Roman"/>
          <w:sz w:val="28"/>
          <w:szCs w:val="28"/>
          <w:lang w:eastAsia="ru-RU"/>
        </w:rPr>
        <w:t>329 340,6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690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09B7" w:rsidRPr="00512F29" w:rsidRDefault="006909B7" w:rsidP="006909B7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общегосударственные вопросы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12,7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105 534,8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09B7" w:rsidRPr="00512F29" w:rsidRDefault="006909B7" w:rsidP="006909B7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национальная экономика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12,4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102 543,4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32A" w:rsidRPr="00512F29" w:rsidRDefault="00FC732A" w:rsidP="00FC732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культура и кинематография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9,7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80 301,3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32A" w:rsidRPr="00512F29" w:rsidRDefault="00FC732A" w:rsidP="00FC732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физическая культура и спорт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78 855,0 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F29" w:rsidRPr="00512F29" w:rsidRDefault="00512F29" w:rsidP="00512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расходы жилищно-коммунального хозяйства –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70 472,8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32A" w:rsidRPr="00512F29" w:rsidRDefault="00FC732A" w:rsidP="00FC732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национальная безопасность и правоохранительная деятельность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4,2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34 600,0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732A" w:rsidRDefault="00512F29" w:rsidP="00512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политика - 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2,6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21 739,8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2F29" w:rsidRPr="00512F29" w:rsidRDefault="00FC732A" w:rsidP="00512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массовой информации – 0,7% или 5 995,2 тыс. рублей</w:t>
      </w:r>
      <w:r w:rsidRP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12F29"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2F29" w:rsidRPr="00512F29" w:rsidRDefault="00512F29" w:rsidP="00512F2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охрана окружающей среды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732A" w:rsidRP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2A"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оборона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0,1% или 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126,9</w:t>
      </w:r>
      <w:r w:rsidRPr="0051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FC73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402,7 тыс. рублей соответственно.</w:t>
      </w:r>
    </w:p>
    <w:p w:rsidR="00512F29" w:rsidRPr="00512F29" w:rsidRDefault="00512F29" w:rsidP="00512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12F29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512F29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:rsidR="00512F29" w:rsidRPr="00512F29" w:rsidRDefault="00512F29" w:rsidP="00512F29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color w:val="002060"/>
          <w:sz w:val="28"/>
          <w:szCs w:val="28"/>
        </w:rPr>
        <w:tab/>
      </w:r>
      <w:r w:rsidRPr="00512F29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  <w:r w:rsidR="00BC47CE">
        <w:rPr>
          <w:rFonts w:ascii="Times New Roman" w:hAnsi="Times New Roman" w:cs="Times New Roman"/>
          <w:sz w:val="28"/>
          <w:szCs w:val="28"/>
        </w:rPr>
        <w:t>инспекцией</w:t>
      </w:r>
      <w:r w:rsidRPr="00512F29">
        <w:rPr>
          <w:rFonts w:ascii="Times New Roman" w:hAnsi="Times New Roman" w:cs="Times New Roman"/>
          <w:sz w:val="28"/>
          <w:szCs w:val="28"/>
        </w:rPr>
        <w:t xml:space="preserve"> был проведен анализ финансового состояния проекта бюджета </w:t>
      </w:r>
      <w:proofErr w:type="spellStart"/>
      <w:r w:rsidR="00BC47C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BC47C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12F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C47CE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год. Из которого следует:</w:t>
      </w:r>
    </w:p>
    <w:p w:rsidR="00512F29" w:rsidRPr="00512F29" w:rsidRDefault="00512F29" w:rsidP="00BC4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2F29">
        <w:rPr>
          <w:rFonts w:ascii="Times New Roman" w:hAnsi="Times New Roman" w:cs="Times New Roman"/>
          <w:sz w:val="28"/>
          <w:szCs w:val="28"/>
        </w:rPr>
        <w:t>- в 202</w:t>
      </w:r>
      <w:r w:rsidR="00BC47CE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году бюджет округа планируется </w:t>
      </w:r>
      <w:r w:rsidR="00BC47CE">
        <w:rPr>
          <w:rFonts w:ascii="Times New Roman" w:hAnsi="Times New Roman" w:cs="Times New Roman"/>
          <w:color w:val="000000"/>
          <w:sz w:val="28"/>
          <w:szCs w:val="28"/>
        </w:rPr>
        <w:t>с дефицитом в сумме 39 394,1 тыс. рублей</w:t>
      </w:r>
      <w:r w:rsidR="00BC47CE" w:rsidRPr="00881121">
        <w:rPr>
          <w:color w:val="000000"/>
        </w:rPr>
        <w:t xml:space="preserve"> </w:t>
      </w:r>
      <w:r w:rsidR="00BC47CE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BC47CE">
        <w:rPr>
          <w:rFonts w:ascii="Times New Roman" w:hAnsi="Times New Roman" w:cs="Times New Roman"/>
          <w:color w:val="000000"/>
          <w:sz w:val="28"/>
          <w:szCs w:val="28"/>
        </w:rPr>
        <w:t>38,2</w:t>
      </w:r>
      <w:r w:rsidR="00BC47CE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% к объему доходов бюджета</w:t>
      </w:r>
      <w:r w:rsidR="00BC47CE" w:rsidRPr="008811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C47CE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без учета утвержденного объема безвозмездных поступлений и поступлений налоговых доходов по дополнительным нормативам отчислений (</w:t>
      </w:r>
      <w:r w:rsidR="00BC47CE">
        <w:rPr>
          <w:rFonts w:ascii="Times New Roman" w:hAnsi="Times New Roman" w:cs="Times New Roman"/>
          <w:color w:val="000000"/>
          <w:sz w:val="28"/>
          <w:szCs w:val="28"/>
        </w:rPr>
        <w:t>103 211,1</w:t>
      </w:r>
      <w:r w:rsidR="00BC47CE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</w:t>
      </w:r>
      <w:r w:rsidR="00BC47CE" w:rsidRPr="006F1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7CE" w:rsidRPr="00A6303D">
        <w:rPr>
          <w:rFonts w:ascii="Times New Roman" w:hAnsi="Times New Roman" w:cs="Times New Roman"/>
          <w:sz w:val="28"/>
          <w:szCs w:val="28"/>
        </w:rPr>
        <w:t>с</w:t>
      </w:r>
      <w:r w:rsidR="00BC47CE">
        <w:rPr>
          <w:rFonts w:ascii="Times New Roman" w:hAnsi="Times New Roman" w:cs="Times New Roman"/>
          <w:sz w:val="28"/>
          <w:szCs w:val="28"/>
        </w:rPr>
        <w:t xml:space="preserve"> </w:t>
      </w:r>
      <w:r w:rsidR="00BC47CE" w:rsidRPr="00A6303D">
        <w:rPr>
          <w:rFonts w:ascii="Times New Roman" w:hAnsi="Times New Roman" w:cs="Times New Roman"/>
          <w:sz w:val="28"/>
          <w:szCs w:val="28"/>
        </w:rPr>
        <w:t>последующим его снижением в плановом периоде</w:t>
      </w:r>
      <w:r w:rsidR="00BC47CE">
        <w:rPr>
          <w:rFonts w:ascii="Times New Roman" w:hAnsi="Times New Roman" w:cs="Times New Roman"/>
          <w:sz w:val="28"/>
          <w:szCs w:val="28"/>
        </w:rPr>
        <w:t xml:space="preserve"> до 0,0 тыс. рублей.</w:t>
      </w:r>
      <w:proofErr w:type="gramEnd"/>
      <w:r w:rsidR="00BC47CE" w:rsidRPr="00BC4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47C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C47CE" w:rsidRPr="00C12C5B">
        <w:rPr>
          <w:rFonts w:ascii="Times New Roman" w:hAnsi="Times New Roman" w:cs="Times New Roman"/>
          <w:color w:val="000000"/>
          <w:sz w:val="28"/>
          <w:szCs w:val="28"/>
        </w:rPr>
        <w:t>сточником покрытия дефицита является снижение остатков средств на счетах по учету средств местного бюджета по состоянию на 01.01.202</w:t>
      </w:r>
      <w:r w:rsidR="00BC47C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C47CE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года (абзац 3, пункт 3, ст.92.1 БК РФ)</w:t>
      </w:r>
      <w:r w:rsidRPr="00512F2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hAnsi="Times New Roman" w:cs="Times New Roman"/>
          <w:sz w:val="28"/>
          <w:szCs w:val="28"/>
        </w:rPr>
        <w:t>- доля налоговых и неналоговых доходов в доходной части бюджета округа за 202</w:t>
      </w:r>
      <w:r w:rsidR="00757AD1">
        <w:rPr>
          <w:rFonts w:ascii="Times New Roman" w:hAnsi="Times New Roman" w:cs="Times New Roman"/>
          <w:sz w:val="28"/>
          <w:szCs w:val="28"/>
        </w:rPr>
        <w:t>4</w:t>
      </w:r>
      <w:r w:rsidRPr="00512F29">
        <w:rPr>
          <w:rFonts w:ascii="Times New Roman" w:hAnsi="Times New Roman" w:cs="Times New Roman"/>
          <w:sz w:val="28"/>
          <w:szCs w:val="28"/>
        </w:rPr>
        <w:t xml:space="preserve">г. составляла </w:t>
      </w:r>
      <w:r w:rsidR="00757AD1">
        <w:rPr>
          <w:rFonts w:ascii="Times New Roman" w:hAnsi="Times New Roman" w:cs="Times New Roman"/>
          <w:sz w:val="28"/>
          <w:szCs w:val="28"/>
        </w:rPr>
        <w:t>33,5</w:t>
      </w:r>
      <w:r w:rsidRPr="00512F29">
        <w:rPr>
          <w:rFonts w:ascii="Times New Roman" w:hAnsi="Times New Roman" w:cs="Times New Roman"/>
          <w:sz w:val="28"/>
          <w:szCs w:val="28"/>
        </w:rPr>
        <w:t>%. В 202</w:t>
      </w:r>
      <w:r w:rsidR="00757AD1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г. данный показатель составляет </w:t>
      </w:r>
      <w:r w:rsidR="00757AD1">
        <w:rPr>
          <w:rFonts w:ascii="Times New Roman" w:hAnsi="Times New Roman" w:cs="Times New Roman"/>
          <w:sz w:val="28"/>
          <w:szCs w:val="28"/>
        </w:rPr>
        <w:t>40,8</w:t>
      </w:r>
      <w:r w:rsidRPr="00512F29">
        <w:rPr>
          <w:rFonts w:ascii="Times New Roman" w:hAnsi="Times New Roman" w:cs="Times New Roman"/>
          <w:sz w:val="28"/>
          <w:szCs w:val="28"/>
        </w:rPr>
        <w:t xml:space="preserve">%. </w:t>
      </w:r>
      <w:r w:rsidRPr="00512F29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757AD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12F29">
        <w:rPr>
          <w:rFonts w:ascii="Times New Roman" w:hAnsi="Times New Roman" w:cs="Times New Roman"/>
          <w:sz w:val="28"/>
          <w:szCs w:val="28"/>
          <w:lang w:eastAsia="ru-RU"/>
        </w:rPr>
        <w:t xml:space="preserve"> году коэффициент увеличился. Таким образом, уменьшается зависимость муниципальных органов власти от финансовых решений государственных органов </w:t>
      </w:r>
      <w:r w:rsidR="00757AD1">
        <w:rPr>
          <w:rFonts w:ascii="Times New Roman" w:hAnsi="Times New Roman" w:cs="Times New Roman"/>
          <w:sz w:val="28"/>
          <w:szCs w:val="28"/>
          <w:lang w:eastAsia="ru-RU"/>
        </w:rPr>
        <w:t>Нижегородской</w:t>
      </w:r>
      <w:r w:rsidRPr="00512F2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F29">
        <w:rPr>
          <w:rFonts w:ascii="Times New Roman" w:hAnsi="Times New Roman" w:cs="Times New Roman"/>
          <w:sz w:val="28"/>
          <w:szCs w:val="28"/>
          <w:lang w:eastAsia="ru-RU"/>
        </w:rPr>
        <w:t>- доля налоговых доходов бюджета округа повысилась по сравнению с 202</w:t>
      </w:r>
      <w:r w:rsidR="00757AD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12F29">
        <w:rPr>
          <w:rFonts w:ascii="Times New Roman" w:hAnsi="Times New Roman" w:cs="Times New Roman"/>
          <w:sz w:val="28"/>
          <w:szCs w:val="28"/>
          <w:lang w:eastAsia="ru-RU"/>
        </w:rPr>
        <w:t xml:space="preserve">г. и составила </w:t>
      </w:r>
      <w:r w:rsidR="00757AD1">
        <w:rPr>
          <w:rFonts w:ascii="Times New Roman" w:hAnsi="Times New Roman" w:cs="Times New Roman"/>
          <w:sz w:val="28"/>
          <w:szCs w:val="28"/>
          <w:lang w:eastAsia="ru-RU"/>
        </w:rPr>
        <w:t>39,9</w:t>
      </w:r>
      <w:r w:rsidRPr="00512F29">
        <w:rPr>
          <w:rFonts w:ascii="Times New Roman" w:hAnsi="Times New Roman" w:cs="Times New Roman"/>
          <w:sz w:val="28"/>
          <w:szCs w:val="28"/>
          <w:lang w:eastAsia="ru-RU"/>
        </w:rPr>
        <w:t>%;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>- как и в предыдущие годы сохранена социальная направленность бюджета. Расходы на социально-культурную сферу в 202</w:t>
      </w:r>
      <w:r w:rsidR="00757AD1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году запланированы в сумме </w:t>
      </w:r>
      <w:r w:rsidR="00757AD1">
        <w:rPr>
          <w:rFonts w:ascii="Times New Roman" w:hAnsi="Times New Roman" w:cs="Times New Roman"/>
          <w:sz w:val="28"/>
          <w:szCs w:val="28"/>
        </w:rPr>
        <w:t>516 231,9</w:t>
      </w:r>
      <w:r w:rsidRPr="00512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2F29">
        <w:rPr>
          <w:rFonts w:ascii="Times New Roman" w:hAnsi="Times New Roman" w:cs="Times New Roman"/>
          <w:sz w:val="28"/>
          <w:szCs w:val="28"/>
        </w:rPr>
        <w:t>тыс. руб</w:t>
      </w:r>
      <w:r w:rsidR="00757AD1">
        <w:rPr>
          <w:rFonts w:ascii="Times New Roman" w:hAnsi="Times New Roman" w:cs="Times New Roman"/>
          <w:sz w:val="28"/>
          <w:szCs w:val="28"/>
        </w:rPr>
        <w:t>лей</w:t>
      </w:r>
      <w:r w:rsidRPr="00512F2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757AD1">
        <w:rPr>
          <w:rFonts w:ascii="Times New Roman" w:hAnsi="Times New Roman" w:cs="Times New Roman"/>
          <w:sz w:val="28"/>
          <w:szCs w:val="28"/>
        </w:rPr>
        <w:t>62,2</w:t>
      </w:r>
      <w:r w:rsidRPr="00512F29">
        <w:rPr>
          <w:rFonts w:ascii="Times New Roman" w:hAnsi="Times New Roman" w:cs="Times New Roman"/>
          <w:sz w:val="28"/>
          <w:szCs w:val="28"/>
        </w:rPr>
        <w:t xml:space="preserve"> % от общего объема расходов;</w:t>
      </w:r>
    </w:p>
    <w:p w:rsidR="00E24FDE" w:rsidRDefault="00512F29" w:rsidP="00E24FD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7AD1">
        <w:rPr>
          <w:rFonts w:ascii="Times New Roman" w:hAnsi="Times New Roman" w:cs="Times New Roman"/>
          <w:sz w:val="28"/>
          <w:szCs w:val="28"/>
        </w:rPr>
        <w:t xml:space="preserve">- </w:t>
      </w:r>
      <w:r w:rsidR="00757AD1">
        <w:rPr>
          <w:rFonts w:ascii="Times New Roman" w:hAnsi="Times New Roman" w:cs="Times New Roman"/>
          <w:sz w:val="28"/>
          <w:szCs w:val="28"/>
        </w:rPr>
        <w:t>п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роект бюджета сформирован в программной структуре расходов по 1</w:t>
      </w:r>
      <w:r w:rsid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муниципальным программам, доля которых в общем объеме расходов бюджета</w:t>
      </w:r>
      <w:r w:rsid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2025 году составляет 97,</w:t>
      </w:r>
      <w:r w:rsid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757AD1" w:rsidRPr="00256A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Объем бюджетных ассигнований на финансирование муниципальных</w:t>
      </w:r>
      <w:r w:rsidR="00757AD1" w:rsidRPr="00256ADD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57AD1" w:rsidRPr="00256A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 в 2025 году по сравнению с ожидаемым исполнением 2024 года 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уменьшится на </w:t>
      </w:r>
      <w:r w:rsidR="00623C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51 501,1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тыс. руб</w:t>
      </w:r>
      <w:r w:rsidR="00623C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лей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на </w:t>
      </w:r>
      <w:r w:rsidR="003E78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6,0</w:t>
      </w:r>
      <w:r w:rsidR="00757AD1" w:rsidRPr="00757AD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E24F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Таким образом, представленный для экспертизы проект бюджета </w:t>
      </w:r>
      <w:proofErr w:type="spellStart"/>
      <w:r w:rsidR="00E24FD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E24FD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12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F2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2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2F29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512F29">
        <w:rPr>
          <w:rFonts w:ascii="Times New Roman" w:hAnsi="Times New Roman" w:cs="Times New Roman"/>
          <w:sz w:val="28"/>
          <w:szCs w:val="28"/>
        </w:rPr>
        <w:t xml:space="preserve"> основным характеристикам соответствует целям и задачам, предусмотренным основными</w:t>
      </w:r>
      <w:r w:rsidR="00E24FDE">
        <w:rPr>
          <w:rFonts w:ascii="Times New Roman" w:hAnsi="Times New Roman" w:cs="Times New Roman"/>
          <w:sz w:val="28"/>
          <w:szCs w:val="28"/>
        </w:rPr>
        <w:t xml:space="preserve"> </w:t>
      </w:r>
      <w:r w:rsidRPr="00512F29">
        <w:rPr>
          <w:rFonts w:ascii="Times New Roman" w:hAnsi="Times New Roman" w:cs="Times New Roman"/>
          <w:sz w:val="28"/>
          <w:szCs w:val="28"/>
        </w:rPr>
        <w:t xml:space="preserve">направлениями бюджетной и налоговой политики </w:t>
      </w:r>
      <w:proofErr w:type="spellStart"/>
      <w:r w:rsidR="00E24FD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E24FD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512F29">
        <w:rPr>
          <w:rFonts w:ascii="Times New Roman" w:hAnsi="Times New Roman" w:cs="Times New Roman"/>
          <w:sz w:val="28"/>
          <w:szCs w:val="28"/>
        </w:rPr>
        <w:t>округа на 202</w:t>
      </w:r>
      <w:r w:rsidR="00E24FDE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 и плановые периоды 202</w:t>
      </w:r>
      <w:r w:rsidR="00E24FDE">
        <w:rPr>
          <w:rFonts w:ascii="Times New Roman" w:hAnsi="Times New Roman" w:cs="Times New Roman"/>
          <w:sz w:val="28"/>
          <w:szCs w:val="28"/>
        </w:rPr>
        <w:t>6</w:t>
      </w:r>
      <w:r w:rsidRPr="00512F29">
        <w:rPr>
          <w:rFonts w:ascii="Times New Roman" w:hAnsi="Times New Roman" w:cs="Times New Roman"/>
          <w:sz w:val="28"/>
          <w:szCs w:val="28"/>
        </w:rPr>
        <w:t>-202</w:t>
      </w:r>
      <w:r w:rsidR="00E24FDE">
        <w:rPr>
          <w:rFonts w:ascii="Times New Roman" w:hAnsi="Times New Roman" w:cs="Times New Roman"/>
          <w:sz w:val="28"/>
          <w:szCs w:val="28"/>
        </w:rPr>
        <w:t>7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годов с учетом необходимости обеспечения сбалансированности и устойчивости бюджета округа и сохранения его социальной направленности.</w:t>
      </w:r>
    </w:p>
    <w:p w:rsidR="00512F29" w:rsidRPr="00512F29" w:rsidRDefault="00512F29" w:rsidP="00512F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12F29" w:rsidRPr="00512F29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С учетом вышеизложенного Контрольно-счетная </w:t>
      </w:r>
      <w:r w:rsidR="00E24FDE">
        <w:rPr>
          <w:rFonts w:ascii="Times New Roman" w:hAnsi="Times New Roman" w:cs="Times New Roman"/>
          <w:sz w:val="28"/>
          <w:szCs w:val="28"/>
        </w:rPr>
        <w:t>инспекция</w:t>
      </w:r>
      <w:r w:rsidRPr="00512F29">
        <w:rPr>
          <w:rFonts w:ascii="Times New Roman" w:hAnsi="Times New Roman" w:cs="Times New Roman"/>
          <w:sz w:val="28"/>
          <w:szCs w:val="28"/>
        </w:rPr>
        <w:t xml:space="preserve"> считает возможным рекомендовать Совету депутатов</w:t>
      </w:r>
      <w:r w:rsidR="00E24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FD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E24FD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12F29">
        <w:rPr>
          <w:rFonts w:ascii="Times New Roman" w:hAnsi="Times New Roman" w:cs="Times New Roman"/>
          <w:sz w:val="28"/>
          <w:szCs w:val="28"/>
        </w:rPr>
        <w:t xml:space="preserve">утвердить проект решения «О бюджете </w:t>
      </w:r>
      <w:proofErr w:type="spellStart"/>
      <w:r w:rsidR="00E24FD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E24FD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24FDE" w:rsidRPr="00512F29">
        <w:rPr>
          <w:rFonts w:ascii="Times New Roman" w:hAnsi="Times New Roman" w:cs="Times New Roman"/>
          <w:sz w:val="28"/>
          <w:szCs w:val="28"/>
        </w:rPr>
        <w:t xml:space="preserve"> </w:t>
      </w:r>
      <w:r w:rsidR="00E24FDE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Pr="00512F29">
        <w:rPr>
          <w:rFonts w:ascii="Times New Roman" w:hAnsi="Times New Roman" w:cs="Times New Roman"/>
          <w:sz w:val="28"/>
          <w:szCs w:val="28"/>
        </w:rPr>
        <w:t>области на 202</w:t>
      </w:r>
      <w:r w:rsidR="00E24FDE">
        <w:rPr>
          <w:rFonts w:ascii="Times New Roman" w:hAnsi="Times New Roman" w:cs="Times New Roman"/>
          <w:sz w:val="28"/>
          <w:szCs w:val="28"/>
        </w:rPr>
        <w:t>5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4FDE">
        <w:rPr>
          <w:rFonts w:ascii="Times New Roman" w:hAnsi="Times New Roman" w:cs="Times New Roman"/>
          <w:sz w:val="28"/>
          <w:szCs w:val="28"/>
        </w:rPr>
        <w:t>6</w:t>
      </w:r>
      <w:r w:rsidRPr="00512F29">
        <w:rPr>
          <w:rFonts w:ascii="Times New Roman" w:hAnsi="Times New Roman" w:cs="Times New Roman"/>
          <w:sz w:val="28"/>
          <w:szCs w:val="28"/>
        </w:rPr>
        <w:t xml:space="preserve"> и 202</w:t>
      </w:r>
      <w:r w:rsidR="00E24FDE">
        <w:rPr>
          <w:rFonts w:ascii="Times New Roman" w:hAnsi="Times New Roman" w:cs="Times New Roman"/>
          <w:sz w:val="28"/>
          <w:szCs w:val="28"/>
        </w:rPr>
        <w:t>7</w:t>
      </w:r>
      <w:r w:rsidRPr="00512F29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:rsidR="00512F29" w:rsidRDefault="00512F29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714D" w:rsidRDefault="00DF714D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5E75" w:rsidRDefault="00995E75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0133" w:rsidRDefault="006C0133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  <w:r w:rsidR="0015459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онтрольно-счетной </w:t>
      </w:r>
    </w:p>
    <w:p w:rsidR="00B91C4D" w:rsidRPr="00154596" w:rsidRDefault="00154596" w:rsidP="00D4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96C96">
        <w:rPr>
          <w:rFonts w:ascii="Times New Roman" w:hAnsi="Times New Roman" w:cs="Times New Roman"/>
          <w:bCs/>
          <w:color w:val="000000"/>
          <w:sz w:val="28"/>
          <w:szCs w:val="28"/>
        </w:rPr>
        <w:t>нспекции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2936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D44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М.В. Ильичева</w:t>
      </w:r>
    </w:p>
    <w:sectPr w:rsidR="00B91C4D" w:rsidRPr="00154596" w:rsidSect="00B7648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FFB" w:rsidRDefault="00004FFB" w:rsidP="00462DEF">
      <w:pPr>
        <w:spacing w:after="0" w:line="240" w:lineRule="auto"/>
      </w:pPr>
      <w:r>
        <w:separator/>
      </w:r>
    </w:p>
  </w:endnote>
  <w:endnote w:type="continuationSeparator" w:id="0">
    <w:p w:rsidR="00004FFB" w:rsidRDefault="00004FFB" w:rsidP="0046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E6" w:rsidRDefault="00FB24E6" w:rsidP="00325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24E6" w:rsidRDefault="00FB24E6" w:rsidP="0032543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4325"/>
      <w:docPartObj>
        <w:docPartGallery w:val="Page Numbers (Bottom of Page)"/>
        <w:docPartUnique/>
      </w:docPartObj>
    </w:sdtPr>
    <w:sdtContent>
      <w:p w:rsidR="00FB24E6" w:rsidRDefault="00FB24E6">
        <w:pPr>
          <w:pStyle w:val="a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FB24E6" w:rsidRDefault="00FB24E6" w:rsidP="00325430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E6" w:rsidRDefault="00FB24E6" w:rsidP="00325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24E6" w:rsidRDefault="00FB24E6" w:rsidP="00325430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4326"/>
      <w:docPartObj>
        <w:docPartGallery w:val="Page Numbers (Bottom of Page)"/>
        <w:docPartUnique/>
      </w:docPartObj>
    </w:sdtPr>
    <w:sdtContent>
      <w:p w:rsidR="00FB24E6" w:rsidRDefault="00FB24E6">
        <w:pPr>
          <w:pStyle w:val="a5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FB24E6" w:rsidRDefault="00FB24E6" w:rsidP="00325430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4328"/>
      <w:docPartObj>
        <w:docPartGallery w:val="Page Numbers (Bottom of Page)"/>
        <w:docPartUnique/>
      </w:docPartObj>
    </w:sdtPr>
    <w:sdtContent>
      <w:p w:rsidR="00FB24E6" w:rsidRDefault="00FB24E6">
        <w:pPr>
          <w:pStyle w:val="a5"/>
          <w:jc w:val="center"/>
        </w:pPr>
        <w:fldSimple w:instr=" PAGE   \* MERGEFORMAT ">
          <w:r w:rsidR="004C5CA4">
            <w:rPr>
              <w:noProof/>
            </w:rPr>
            <w:t>45</w:t>
          </w:r>
        </w:fldSimple>
      </w:p>
    </w:sdtContent>
  </w:sdt>
  <w:p w:rsidR="00FB24E6" w:rsidRDefault="00FB24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FFB" w:rsidRDefault="00004FFB" w:rsidP="00462DEF">
      <w:pPr>
        <w:spacing w:after="0" w:line="240" w:lineRule="auto"/>
      </w:pPr>
      <w:r>
        <w:separator/>
      </w:r>
    </w:p>
  </w:footnote>
  <w:footnote w:type="continuationSeparator" w:id="0">
    <w:p w:rsidR="00004FFB" w:rsidRDefault="00004FFB" w:rsidP="00462DEF">
      <w:pPr>
        <w:spacing w:after="0" w:line="240" w:lineRule="auto"/>
      </w:pPr>
      <w:r>
        <w:continuationSeparator/>
      </w:r>
    </w:p>
  </w:footnote>
  <w:footnote w:id="1">
    <w:p w:rsidR="00FB24E6" w:rsidRPr="007F7436" w:rsidRDefault="00FB24E6" w:rsidP="007F7436">
      <w:pPr>
        <w:pStyle w:val="af0"/>
        <w:ind w:firstLine="709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</w:rPr>
        <w:t>Княгининского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Нижегородской области от 31.10.2024 №1087 «О прогнозе социально-экономического развития </w:t>
      </w:r>
      <w:proofErr w:type="spellStart"/>
      <w:r>
        <w:rPr>
          <w:rFonts w:ascii="Times New Roman" w:hAnsi="Times New Roman" w:cs="Times New Roman"/>
        </w:rPr>
        <w:t>Княгининского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на среднесрочный период (на 2025 год и на плановый период 2026 и 2027 годов».</w:t>
      </w:r>
    </w:p>
  </w:footnote>
  <w:footnote w:id="2">
    <w:p w:rsidR="00FB24E6" w:rsidRPr="0035392F" w:rsidRDefault="00FB24E6" w:rsidP="0035392F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35392F">
        <w:rPr>
          <w:rStyle w:val="af2"/>
          <w:rFonts w:ascii="Times New Roman" w:hAnsi="Times New Roman" w:cs="Times New Roman"/>
        </w:rPr>
        <w:footnoteRef/>
      </w:r>
      <w:r w:rsidRPr="0035392F">
        <w:rPr>
          <w:rFonts w:ascii="Times New Roman" w:hAnsi="Times New Roman" w:cs="Times New Roman"/>
        </w:rPr>
        <w:t xml:space="preserve"> Постановление админи</w:t>
      </w:r>
      <w:r>
        <w:rPr>
          <w:rFonts w:ascii="Times New Roman" w:hAnsi="Times New Roman" w:cs="Times New Roman"/>
        </w:rPr>
        <w:t xml:space="preserve">страции </w:t>
      </w:r>
      <w:proofErr w:type="spellStart"/>
      <w:r>
        <w:rPr>
          <w:rFonts w:ascii="Times New Roman" w:hAnsi="Times New Roman" w:cs="Times New Roman"/>
        </w:rPr>
        <w:t>Княгининского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Нижегородской области от 05.11.2024 №1096 «Об утверждении Основных направлений бюджетной и налоговой политики </w:t>
      </w:r>
      <w:proofErr w:type="spellStart"/>
      <w:r>
        <w:rPr>
          <w:rFonts w:ascii="Times New Roman" w:hAnsi="Times New Roman" w:cs="Times New Roman"/>
        </w:rPr>
        <w:t>Княгининского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на 2025 год и плановый период 2026 и 2027 годов».</w:t>
      </w:r>
    </w:p>
  </w:footnote>
  <w:footnote w:id="3">
    <w:p w:rsidR="00FB24E6" w:rsidRPr="00D846AE" w:rsidRDefault="00FB24E6" w:rsidP="00D846AE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D846AE">
        <w:rPr>
          <w:rStyle w:val="af2"/>
          <w:rFonts w:ascii="Times New Roman" w:hAnsi="Times New Roman" w:cs="Times New Roman"/>
        </w:rPr>
        <w:footnoteRef/>
      </w:r>
      <w:r w:rsidRPr="00D846AE">
        <w:rPr>
          <w:rFonts w:ascii="Times New Roman" w:hAnsi="Times New Roman" w:cs="Times New Roman"/>
        </w:rPr>
        <w:t xml:space="preserve"> </w:t>
      </w:r>
      <w:r w:rsidRPr="00D846AE">
        <w:rPr>
          <w:rFonts w:ascii="Times New Roman" w:hAnsi="Times New Roman" w:cs="Times New Roman"/>
          <w:color w:val="000000"/>
        </w:rPr>
        <w:t>Методика прогнозирования поступлений доходов в бюджет</w:t>
      </w:r>
      <w:r>
        <w:rPr>
          <w:rFonts w:ascii="Times New Roman" w:hAnsi="Times New Roman" w:cs="Times New Roman"/>
          <w:color w:val="000000"/>
        </w:rPr>
        <w:t xml:space="preserve">ы бюджетной системы Российской Федерации, </w:t>
      </w:r>
      <w:proofErr w:type="spellStart"/>
      <w:r>
        <w:rPr>
          <w:rFonts w:ascii="Times New Roman" w:hAnsi="Times New Roman" w:cs="Times New Roman"/>
          <w:color w:val="000000"/>
        </w:rPr>
        <w:t>администрируемых</w:t>
      </w:r>
      <w:proofErr w:type="spellEnd"/>
      <w:r>
        <w:rPr>
          <w:rFonts w:ascii="Times New Roman" w:hAnsi="Times New Roman" w:cs="Times New Roman"/>
          <w:color w:val="000000"/>
        </w:rPr>
        <w:t xml:space="preserve"> администрацией </w:t>
      </w:r>
      <w:proofErr w:type="spellStart"/>
      <w:r>
        <w:rPr>
          <w:rFonts w:ascii="Times New Roman" w:hAnsi="Times New Roman" w:cs="Times New Roman"/>
          <w:color w:val="000000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округа Нижегородской области, </w:t>
      </w:r>
      <w:r w:rsidRPr="00D846AE">
        <w:rPr>
          <w:rFonts w:ascii="Times New Roman" w:hAnsi="Times New Roman" w:cs="Times New Roman"/>
          <w:color w:val="000000"/>
        </w:rPr>
        <w:t xml:space="preserve">утвержденная </w:t>
      </w:r>
      <w:r>
        <w:rPr>
          <w:rFonts w:ascii="Times New Roman" w:hAnsi="Times New Roman" w:cs="Times New Roman"/>
          <w:color w:val="000000"/>
        </w:rPr>
        <w:t>распоряжением</w:t>
      </w:r>
      <w:r w:rsidRPr="00D846AE">
        <w:rPr>
          <w:rFonts w:ascii="Times New Roman" w:hAnsi="Times New Roman" w:cs="Times New Roman"/>
          <w:color w:val="000000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000000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округа Нижегородской области </w:t>
      </w:r>
      <w:r w:rsidRPr="00D846A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28</w:t>
      </w:r>
      <w:r w:rsidRPr="00D846AE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12</w:t>
      </w:r>
      <w:r w:rsidRPr="00D846AE">
        <w:rPr>
          <w:rFonts w:ascii="Times New Roman" w:hAnsi="Times New Roman" w:cs="Times New Roman"/>
          <w:color w:val="000000"/>
        </w:rPr>
        <w:t>.20</w:t>
      </w:r>
      <w:r>
        <w:rPr>
          <w:rFonts w:ascii="Times New Roman" w:hAnsi="Times New Roman" w:cs="Times New Roman"/>
          <w:color w:val="000000"/>
        </w:rPr>
        <w:t>23</w:t>
      </w:r>
      <w:r w:rsidRPr="00D846AE">
        <w:rPr>
          <w:rFonts w:ascii="Times New Roman" w:hAnsi="Times New Roman" w:cs="Times New Roman"/>
          <w:color w:val="000000"/>
        </w:rPr>
        <w:t xml:space="preserve"> № 24</w:t>
      </w:r>
      <w:r>
        <w:rPr>
          <w:rFonts w:ascii="Times New Roman" w:hAnsi="Times New Roman" w:cs="Times New Roman"/>
          <w:color w:val="000000"/>
        </w:rPr>
        <w:t>9</w:t>
      </w:r>
      <w:r w:rsidRPr="00D846AE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р</w:t>
      </w:r>
      <w:r w:rsidRPr="00D846AE">
        <w:rPr>
          <w:rFonts w:ascii="Times New Roman" w:hAnsi="Times New Roman" w:cs="Times New Roman"/>
          <w:color w:val="000000"/>
        </w:rPr>
        <w:t xml:space="preserve"> (с учетом изменений, утвержденных </w:t>
      </w:r>
      <w:r>
        <w:rPr>
          <w:rFonts w:ascii="Times New Roman" w:hAnsi="Times New Roman" w:cs="Times New Roman"/>
          <w:color w:val="000000"/>
        </w:rPr>
        <w:t>распоряжение</w:t>
      </w:r>
      <w:r w:rsidRPr="00D846AE">
        <w:rPr>
          <w:rFonts w:ascii="Times New Roman" w:hAnsi="Times New Roman" w:cs="Times New Roman"/>
          <w:color w:val="000000"/>
        </w:rPr>
        <w:t xml:space="preserve"> администрации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D846AE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0</w:t>
      </w:r>
      <w:r w:rsidRPr="00D846AE"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>08.2024</w:t>
      </w:r>
      <w:r w:rsidRPr="00D846AE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125-р</w:t>
      </w:r>
      <w:r w:rsidRPr="00D846AE">
        <w:rPr>
          <w:rFonts w:ascii="Times New Roman" w:hAnsi="Times New Roman" w:cs="Times New Roman"/>
          <w:color w:val="000000"/>
        </w:rPr>
        <w:t xml:space="preserve">, от </w:t>
      </w:r>
      <w:r>
        <w:rPr>
          <w:rFonts w:ascii="Times New Roman" w:hAnsi="Times New Roman" w:cs="Times New Roman"/>
          <w:color w:val="000000"/>
        </w:rPr>
        <w:t>1</w:t>
      </w:r>
      <w:r w:rsidRPr="00D846AE"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>09</w:t>
      </w:r>
      <w:r w:rsidRPr="00D846AE">
        <w:rPr>
          <w:rFonts w:ascii="Times New Roman" w:hAnsi="Times New Roman" w:cs="Times New Roman"/>
          <w:color w:val="000000"/>
        </w:rPr>
        <w:t>.202</w:t>
      </w:r>
      <w:r>
        <w:rPr>
          <w:rFonts w:ascii="Times New Roman" w:hAnsi="Times New Roman" w:cs="Times New Roman"/>
          <w:color w:val="000000"/>
        </w:rPr>
        <w:t>4</w:t>
      </w:r>
      <w:r w:rsidRPr="00D846AE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1</w:t>
      </w:r>
      <w:r w:rsidRPr="00D846AE">
        <w:rPr>
          <w:rFonts w:ascii="Times New Roman" w:hAnsi="Times New Roman" w:cs="Times New Roman"/>
          <w:color w:val="000000"/>
        </w:rPr>
        <w:t>58-</w:t>
      </w:r>
      <w:r>
        <w:rPr>
          <w:rFonts w:ascii="Times New Roman" w:hAnsi="Times New Roman" w:cs="Times New Roman"/>
          <w:color w:val="000000"/>
        </w:rPr>
        <w:t>р</w:t>
      </w:r>
      <w:r w:rsidRPr="00D846AE">
        <w:rPr>
          <w:rFonts w:ascii="Times New Roman" w:hAnsi="Times New Roman" w:cs="Times New Roman"/>
          <w:color w:val="000000"/>
        </w:rPr>
        <w:t>)</w:t>
      </w:r>
    </w:p>
  </w:footnote>
  <w:footnote w:id="4">
    <w:p w:rsidR="00FB24E6" w:rsidRPr="00610493" w:rsidRDefault="00FB24E6" w:rsidP="00610493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610493">
        <w:rPr>
          <w:rStyle w:val="af2"/>
          <w:rFonts w:ascii="Times New Roman" w:hAnsi="Times New Roman" w:cs="Times New Roman"/>
        </w:rPr>
        <w:footnoteRef/>
      </w:r>
      <w:r w:rsidRPr="00610493">
        <w:rPr>
          <w:rFonts w:ascii="Times New Roman" w:hAnsi="Times New Roman" w:cs="Times New Roman"/>
        </w:rPr>
        <w:t xml:space="preserve"> </w:t>
      </w:r>
      <w:r w:rsidRPr="00610493">
        <w:rPr>
          <w:rFonts w:ascii="Times New Roman" w:hAnsi="Times New Roman" w:cs="Times New Roman"/>
          <w:lang w:eastAsia="ru-RU"/>
        </w:rPr>
        <w:t>Федеральный закон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</w:p>
  </w:footnote>
  <w:footnote w:id="5">
    <w:p w:rsidR="00FB24E6" w:rsidRPr="00072276" w:rsidRDefault="00FB24E6" w:rsidP="00072276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072276">
        <w:rPr>
          <w:rStyle w:val="af2"/>
          <w:rFonts w:ascii="Times New Roman" w:hAnsi="Times New Roman" w:cs="Times New Roman"/>
        </w:rPr>
        <w:footnoteRef/>
      </w:r>
      <w:r w:rsidRPr="00072276">
        <w:rPr>
          <w:rFonts w:ascii="Times New Roman" w:hAnsi="Times New Roman" w:cs="Times New Roman"/>
        </w:rPr>
        <w:t xml:space="preserve"> </w:t>
      </w:r>
      <w:r w:rsidRPr="00072276">
        <w:rPr>
          <w:rFonts w:ascii="Times New Roman" w:hAnsi="Times New Roman" w:cs="Times New Roman"/>
          <w:lang w:eastAsia="ru-RU"/>
        </w:rPr>
        <w:t>Федерального закона от 08.08.2024 № 259-ФЗ</w:t>
      </w:r>
      <w:r w:rsidRPr="00072276">
        <w:rPr>
          <w:rFonts w:ascii="Times New Roman" w:hAnsi="Times New Roman" w:cs="Times New Roman"/>
        </w:rPr>
        <w:t xml:space="preserve">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4E6" w:rsidRDefault="00FB24E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7422"/>
    <w:multiLevelType w:val="hybridMultilevel"/>
    <w:tmpl w:val="236C5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A129BF"/>
    <w:multiLevelType w:val="multilevel"/>
    <w:tmpl w:val="4EBE4BEC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74C42EE"/>
    <w:multiLevelType w:val="hybridMultilevel"/>
    <w:tmpl w:val="AB705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7873619"/>
    <w:multiLevelType w:val="multilevel"/>
    <w:tmpl w:val="4F3045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A71A6"/>
    <w:rsid w:val="00001FE1"/>
    <w:rsid w:val="00004FFB"/>
    <w:rsid w:val="0001221F"/>
    <w:rsid w:val="000212D8"/>
    <w:rsid w:val="00023CE8"/>
    <w:rsid w:val="00025592"/>
    <w:rsid w:val="00035453"/>
    <w:rsid w:val="00035567"/>
    <w:rsid w:val="000365C5"/>
    <w:rsid w:val="00043297"/>
    <w:rsid w:val="000522D9"/>
    <w:rsid w:val="00052B8D"/>
    <w:rsid w:val="00060F52"/>
    <w:rsid w:val="00062E93"/>
    <w:rsid w:val="00063928"/>
    <w:rsid w:val="00066C98"/>
    <w:rsid w:val="00072276"/>
    <w:rsid w:val="000762A1"/>
    <w:rsid w:val="00076492"/>
    <w:rsid w:val="00080EC3"/>
    <w:rsid w:val="00081ECF"/>
    <w:rsid w:val="00084047"/>
    <w:rsid w:val="00091842"/>
    <w:rsid w:val="000931E1"/>
    <w:rsid w:val="0009350B"/>
    <w:rsid w:val="00094FD7"/>
    <w:rsid w:val="000966D4"/>
    <w:rsid w:val="00097ABC"/>
    <w:rsid w:val="000A0B06"/>
    <w:rsid w:val="000A4A4B"/>
    <w:rsid w:val="000A4B81"/>
    <w:rsid w:val="000A6004"/>
    <w:rsid w:val="000A79AB"/>
    <w:rsid w:val="000B1AC5"/>
    <w:rsid w:val="000B3DAF"/>
    <w:rsid w:val="000B4DDE"/>
    <w:rsid w:val="000C633A"/>
    <w:rsid w:val="000D175F"/>
    <w:rsid w:val="000D1B3E"/>
    <w:rsid w:val="000D2777"/>
    <w:rsid w:val="000D3443"/>
    <w:rsid w:val="000D5C21"/>
    <w:rsid w:val="000E2427"/>
    <w:rsid w:val="000E59DC"/>
    <w:rsid w:val="000E5F5A"/>
    <w:rsid w:val="000E77FD"/>
    <w:rsid w:val="000F58E0"/>
    <w:rsid w:val="0010039A"/>
    <w:rsid w:val="00101E11"/>
    <w:rsid w:val="001030B5"/>
    <w:rsid w:val="001108A2"/>
    <w:rsid w:val="00114BC0"/>
    <w:rsid w:val="001237E9"/>
    <w:rsid w:val="00124B66"/>
    <w:rsid w:val="00124EB2"/>
    <w:rsid w:val="00126D21"/>
    <w:rsid w:val="00141DE3"/>
    <w:rsid w:val="0014462F"/>
    <w:rsid w:val="001450E2"/>
    <w:rsid w:val="00145520"/>
    <w:rsid w:val="00150AC8"/>
    <w:rsid w:val="0015157E"/>
    <w:rsid w:val="00152C4D"/>
    <w:rsid w:val="00154596"/>
    <w:rsid w:val="001614C8"/>
    <w:rsid w:val="00166B02"/>
    <w:rsid w:val="0017397B"/>
    <w:rsid w:val="00180FD4"/>
    <w:rsid w:val="00191AC1"/>
    <w:rsid w:val="00194171"/>
    <w:rsid w:val="00194548"/>
    <w:rsid w:val="001945F4"/>
    <w:rsid w:val="00195B46"/>
    <w:rsid w:val="00196ADC"/>
    <w:rsid w:val="001A2549"/>
    <w:rsid w:val="001A31AA"/>
    <w:rsid w:val="001A4BEF"/>
    <w:rsid w:val="001A71A6"/>
    <w:rsid w:val="001B02BE"/>
    <w:rsid w:val="001B219A"/>
    <w:rsid w:val="001B35D1"/>
    <w:rsid w:val="001B56D8"/>
    <w:rsid w:val="001B62BB"/>
    <w:rsid w:val="001B6B3B"/>
    <w:rsid w:val="001C35F2"/>
    <w:rsid w:val="001C3655"/>
    <w:rsid w:val="001C3A62"/>
    <w:rsid w:val="001D0382"/>
    <w:rsid w:val="001D29D6"/>
    <w:rsid w:val="001D3710"/>
    <w:rsid w:val="001D549E"/>
    <w:rsid w:val="001D6C4A"/>
    <w:rsid w:val="001E1688"/>
    <w:rsid w:val="001E2747"/>
    <w:rsid w:val="001F0CF0"/>
    <w:rsid w:val="001F0E02"/>
    <w:rsid w:val="001F2EFF"/>
    <w:rsid w:val="001F30E6"/>
    <w:rsid w:val="001F5B6C"/>
    <w:rsid w:val="001F7836"/>
    <w:rsid w:val="001F7A93"/>
    <w:rsid w:val="002033E3"/>
    <w:rsid w:val="0020725D"/>
    <w:rsid w:val="00207773"/>
    <w:rsid w:val="00210BE3"/>
    <w:rsid w:val="00210EE1"/>
    <w:rsid w:val="002130F4"/>
    <w:rsid w:val="0021310F"/>
    <w:rsid w:val="00213507"/>
    <w:rsid w:val="00215B36"/>
    <w:rsid w:val="002206C4"/>
    <w:rsid w:val="00224CB3"/>
    <w:rsid w:val="002254AE"/>
    <w:rsid w:val="00231AA9"/>
    <w:rsid w:val="00231F4F"/>
    <w:rsid w:val="00232967"/>
    <w:rsid w:val="00242832"/>
    <w:rsid w:val="00243364"/>
    <w:rsid w:val="002451A0"/>
    <w:rsid w:val="002472DF"/>
    <w:rsid w:val="00250495"/>
    <w:rsid w:val="00253C9F"/>
    <w:rsid w:val="00256ADD"/>
    <w:rsid w:val="00276FAF"/>
    <w:rsid w:val="00280919"/>
    <w:rsid w:val="00282C7A"/>
    <w:rsid w:val="0028370A"/>
    <w:rsid w:val="00284172"/>
    <w:rsid w:val="00286906"/>
    <w:rsid w:val="0029015F"/>
    <w:rsid w:val="00290162"/>
    <w:rsid w:val="00292918"/>
    <w:rsid w:val="0029364E"/>
    <w:rsid w:val="00297E67"/>
    <w:rsid w:val="002A1863"/>
    <w:rsid w:val="002A5F69"/>
    <w:rsid w:val="002A6AE7"/>
    <w:rsid w:val="002B4F3E"/>
    <w:rsid w:val="002B7491"/>
    <w:rsid w:val="002C13C0"/>
    <w:rsid w:val="002C19A1"/>
    <w:rsid w:val="002C5026"/>
    <w:rsid w:val="002C67CE"/>
    <w:rsid w:val="002D35FF"/>
    <w:rsid w:val="002D5102"/>
    <w:rsid w:val="002D683F"/>
    <w:rsid w:val="002E146F"/>
    <w:rsid w:val="002E3538"/>
    <w:rsid w:val="002E7C05"/>
    <w:rsid w:val="002F475B"/>
    <w:rsid w:val="0030052D"/>
    <w:rsid w:val="003029F7"/>
    <w:rsid w:val="00306836"/>
    <w:rsid w:val="00311F49"/>
    <w:rsid w:val="003242A7"/>
    <w:rsid w:val="00325430"/>
    <w:rsid w:val="00326091"/>
    <w:rsid w:val="003331BC"/>
    <w:rsid w:val="0033340E"/>
    <w:rsid w:val="00341C94"/>
    <w:rsid w:val="0035033A"/>
    <w:rsid w:val="003524B1"/>
    <w:rsid w:val="0035352F"/>
    <w:rsid w:val="003536F8"/>
    <w:rsid w:val="0035392F"/>
    <w:rsid w:val="003539B9"/>
    <w:rsid w:val="00354A27"/>
    <w:rsid w:val="003566B8"/>
    <w:rsid w:val="00360EE6"/>
    <w:rsid w:val="00363E18"/>
    <w:rsid w:val="00365824"/>
    <w:rsid w:val="00371A4D"/>
    <w:rsid w:val="00373FC3"/>
    <w:rsid w:val="00375158"/>
    <w:rsid w:val="003754DC"/>
    <w:rsid w:val="0037680D"/>
    <w:rsid w:val="003771DA"/>
    <w:rsid w:val="00381331"/>
    <w:rsid w:val="00381924"/>
    <w:rsid w:val="00384884"/>
    <w:rsid w:val="0038542A"/>
    <w:rsid w:val="00385841"/>
    <w:rsid w:val="003874C5"/>
    <w:rsid w:val="00387B9B"/>
    <w:rsid w:val="00392424"/>
    <w:rsid w:val="003A4077"/>
    <w:rsid w:val="003A4747"/>
    <w:rsid w:val="003B00CB"/>
    <w:rsid w:val="003C1899"/>
    <w:rsid w:val="003C4352"/>
    <w:rsid w:val="003C7DE3"/>
    <w:rsid w:val="003D4C48"/>
    <w:rsid w:val="003E1C50"/>
    <w:rsid w:val="003E3269"/>
    <w:rsid w:val="003E7819"/>
    <w:rsid w:val="003F108D"/>
    <w:rsid w:val="003F3926"/>
    <w:rsid w:val="003F4819"/>
    <w:rsid w:val="003F6A63"/>
    <w:rsid w:val="003F785F"/>
    <w:rsid w:val="00400E35"/>
    <w:rsid w:val="00405CA8"/>
    <w:rsid w:val="00411023"/>
    <w:rsid w:val="004143E2"/>
    <w:rsid w:val="00416CD5"/>
    <w:rsid w:val="00417305"/>
    <w:rsid w:val="004243DB"/>
    <w:rsid w:val="0042790C"/>
    <w:rsid w:val="00432BE3"/>
    <w:rsid w:val="00434EFF"/>
    <w:rsid w:val="00440434"/>
    <w:rsid w:val="00441D5C"/>
    <w:rsid w:val="004438BD"/>
    <w:rsid w:val="004451DB"/>
    <w:rsid w:val="00446E57"/>
    <w:rsid w:val="00451762"/>
    <w:rsid w:val="00457D55"/>
    <w:rsid w:val="0046094A"/>
    <w:rsid w:val="00461548"/>
    <w:rsid w:val="00462A34"/>
    <w:rsid w:val="00462DEF"/>
    <w:rsid w:val="00470860"/>
    <w:rsid w:val="004727FA"/>
    <w:rsid w:val="00474C5D"/>
    <w:rsid w:val="00477055"/>
    <w:rsid w:val="004815AC"/>
    <w:rsid w:val="00486E0C"/>
    <w:rsid w:val="00491EA8"/>
    <w:rsid w:val="00493783"/>
    <w:rsid w:val="004937FF"/>
    <w:rsid w:val="0049390F"/>
    <w:rsid w:val="00496D77"/>
    <w:rsid w:val="004A426D"/>
    <w:rsid w:val="004A44EC"/>
    <w:rsid w:val="004A533E"/>
    <w:rsid w:val="004B1C40"/>
    <w:rsid w:val="004B7E45"/>
    <w:rsid w:val="004C0890"/>
    <w:rsid w:val="004C2A87"/>
    <w:rsid w:val="004C3A36"/>
    <w:rsid w:val="004C4721"/>
    <w:rsid w:val="004C5CA4"/>
    <w:rsid w:val="004C5F46"/>
    <w:rsid w:val="004D16A8"/>
    <w:rsid w:val="004D401E"/>
    <w:rsid w:val="004D4726"/>
    <w:rsid w:val="004D4946"/>
    <w:rsid w:val="004E1FFE"/>
    <w:rsid w:val="004E5031"/>
    <w:rsid w:val="004F0E58"/>
    <w:rsid w:val="004F14B8"/>
    <w:rsid w:val="004F7153"/>
    <w:rsid w:val="0050040D"/>
    <w:rsid w:val="00501433"/>
    <w:rsid w:val="0050248F"/>
    <w:rsid w:val="0050359C"/>
    <w:rsid w:val="0050647A"/>
    <w:rsid w:val="00512F29"/>
    <w:rsid w:val="00513DEE"/>
    <w:rsid w:val="00513F08"/>
    <w:rsid w:val="0051552D"/>
    <w:rsid w:val="005201D3"/>
    <w:rsid w:val="005208D4"/>
    <w:rsid w:val="0052150B"/>
    <w:rsid w:val="0052276D"/>
    <w:rsid w:val="00522DF7"/>
    <w:rsid w:val="0052469D"/>
    <w:rsid w:val="00530CBC"/>
    <w:rsid w:val="00533A28"/>
    <w:rsid w:val="0053420C"/>
    <w:rsid w:val="005346FF"/>
    <w:rsid w:val="00535309"/>
    <w:rsid w:val="005358D1"/>
    <w:rsid w:val="00544397"/>
    <w:rsid w:val="005469AE"/>
    <w:rsid w:val="005524A1"/>
    <w:rsid w:val="00552908"/>
    <w:rsid w:val="0055301D"/>
    <w:rsid w:val="0055678C"/>
    <w:rsid w:val="00557B5E"/>
    <w:rsid w:val="005615E1"/>
    <w:rsid w:val="0057364D"/>
    <w:rsid w:val="00573DFB"/>
    <w:rsid w:val="0057603D"/>
    <w:rsid w:val="005777D2"/>
    <w:rsid w:val="005922E6"/>
    <w:rsid w:val="0059707F"/>
    <w:rsid w:val="005A0A62"/>
    <w:rsid w:val="005A0D5A"/>
    <w:rsid w:val="005A3A1D"/>
    <w:rsid w:val="005A3C1D"/>
    <w:rsid w:val="005A5918"/>
    <w:rsid w:val="005A6736"/>
    <w:rsid w:val="005B1E81"/>
    <w:rsid w:val="005B4E0B"/>
    <w:rsid w:val="005C1142"/>
    <w:rsid w:val="005C248C"/>
    <w:rsid w:val="005C41FD"/>
    <w:rsid w:val="005C462D"/>
    <w:rsid w:val="005C4696"/>
    <w:rsid w:val="005C5B8E"/>
    <w:rsid w:val="005E0E97"/>
    <w:rsid w:val="005E2B31"/>
    <w:rsid w:val="005E66D4"/>
    <w:rsid w:val="005F5676"/>
    <w:rsid w:val="0060137C"/>
    <w:rsid w:val="00604B6B"/>
    <w:rsid w:val="00604DCD"/>
    <w:rsid w:val="00605100"/>
    <w:rsid w:val="00605CA5"/>
    <w:rsid w:val="00610493"/>
    <w:rsid w:val="00616E41"/>
    <w:rsid w:val="006227A8"/>
    <w:rsid w:val="00623CA3"/>
    <w:rsid w:val="00625905"/>
    <w:rsid w:val="006271B6"/>
    <w:rsid w:val="006329DE"/>
    <w:rsid w:val="00634AB1"/>
    <w:rsid w:val="006360B3"/>
    <w:rsid w:val="00640278"/>
    <w:rsid w:val="006405AF"/>
    <w:rsid w:val="006439DA"/>
    <w:rsid w:val="006446A6"/>
    <w:rsid w:val="00651454"/>
    <w:rsid w:val="0065578B"/>
    <w:rsid w:val="006612F6"/>
    <w:rsid w:val="00661F17"/>
    <w:rsid w:val="0066375B"/>
    <w:rsid w:val="00665B29"/>
    <w:rsid w:val="00675F7C"/>
    <w:rsid w:val="00682B27"/>
    <w:rsid w:val="006839AE"/>
    <w:rsid w:val="0069057A"/>
    <w:rsid w:val="006909B7"/>
    <w:rsid w:val="0069124F"/>
    <w:rsid w:val="0069219D"/>
    <w:rsid w:val="00692DCB"/>
    <w:rsid w:val="00693A0A"/>
    <w:rsid w:val="00696A35"/>
    <w:rsid w:val="00696C35"/>
    <w:rsid w:val="006976FC"/>
    <w:rsid w:val="006A3B87"/>
    <w:rsid w:val="006B15C2"/>
    <w:rsid w:val="006B53FA"/>
    <w:rsid w:val="006B5848"/>
    <w:rsid w:val="006C0133"/>
    <w:rsid w:val="006C1CD4"/>
    <w:rsid w:val="006C3CD6"/>
    <w:rsid w:val="006C5CF5"/>
    <w:rsid w:val="006D0DB2"/>
    <w:rsid w:val="006D1A70"/>
    <w:rsid w:val="006D71F9"/>
    <w:rsid w:val="006D765B"/>
    <w:rsid w:val="006D7A54"/>
    <w:rsid w:val="006E6104"/>
    <w:rsid w:val="006E6D15"/>
    <w:rsid w:val="006F19F6"/>
    <w:rsid w:val="006F2C7D"/>
    <w:rsid w:val="006F5BB0"/>
    <w:rsid w:val="00703472"/>
    <w:rsid w:val="00706129"/>
    <w:rsid w:val="007070A7"/>
    <w:rsid w:val="00712F3F"/>
    <w:rsid w:val="00713198"/>
    <w:rsid w:val="0072402E"/>
    <w:rsid w:val="007257C1"/>
    <w:rsid w:val="00733AF2"/>
    <w:rsid w:val="00734B06"/>
    <w:rsid w:val="00734C78"/>
    <w:rsid w:val="00734E42"/>
    <w:rsid w:val="00740BA0"/>
    <w:rsid w:val="00742FE8"/>
    <w:rsid w:val="007441C9"/>
    <w:rsid w:val="0075056E"/>
    <w:rsid w:val="00751A74"/>
    <w:rsid w:val="00752291"/>
    <w:rsid w:val="007528FA"/>
    <w:rsid w:val="00753B3B"/>
    <w:rsid w:val="00753B66"/>
    <w:rsid w:val="00756A12"/>
    <w:rsid w:val="00757AD1"/>
    <w:rsid w:val="00760D38"/>
    <w:rsid w:val="0076642E"/>
    <w:rsid w:val="00766E42"/>
    <w:rsid w:val="00767896"/>
    <w:rsid w:val="0076789A"/>
    <w:rsid w:val="00773E04"/>
    <w:rsid w:val="00784064"/>
    <w:rsid w:val="00790238"/>
    <w:rsid w:val="007A0D3F"/>
    <w:rsid w:val="007A33EE"/>
    <w:rsid w:val="007A4540"/>
    <w:rsid w:val="007A719D"/>
    <w:rsid w:val="007B0CF7"/>
    <w:rsid w:val="007B2FD1"/>
    <w:rsid w:val="007B32A4"/>
    <w:rsid w:val="007C4016"/>
    <w:rsid w:val="007C5041"/>
    <w:rsid w:val="007D2589"/>
    <w:rsid w:val="007D6B33"/>
    <w:rsid w:val="007E384D"/>
    <w:rsid w:val="007F130C"/>
    <w:rsid w:val="007F1978"/>
    <w:rsid w:val="007F1A09"/>
    <w:rsid w:val="007F236C"/>
    <w:rsid w:val="007F28E1"/>
    <w:rsid w:val="007F6869"/>
    <w:rsid w:val="007F6B8B"/>
    <w:rsid w:val="007F73A7"/>
    <w:rsid w:val="007F7436"/>
    <w:rsid w:val="007F785A"/>
    <w:rsid w:val="0080396C"/>
    <w:rsid w:val="0081179F"/>
    <w:rsid w:val="00813588"/>
    <w:rsid w:val="008176CC"/>
    <w:rsid w:val="0082540F"/>
    <w:rsid w:val="008367DF"/>
    <w:rsid w:val="0084194D"/>
    <w:rsid w:val="00856578"/>
    <w:rsid w:val="0086663D"/>
    <w:rsid w:val="00867CE6"/>
    <w:rsid w:val="00874A35"/>
    <w:rsid w:val="00875AAD"/>
    <w:rsid w:val="00876390"/>
    <w:rsid w:val="008763D4"/>
    <w:rsid w:val="00876931"/>
    <w:rsid w:val="00881121"/>
    <w:rsid w:val="008854BB"/>
    <w:rsid w:val="00886B3F"/>
    <w:rsid w:val="00890796"/>
    <w:rsid w:val="008920C3"/>
    <w:rsid w:val="00896C96"/>
    <w:rsid w:val="008A10E0"/>
    <w:rsid w:val="008A7C78"/>
    <w:rsid w:val="008B3C24"/>
    <w:rsid w:val="008B6589"/>
    <w:rsid w:val="008B7D59"/>
    <w:rsid w:val="008C0864"/>
    <w:rsid w:val="008C0C08"/>
    <w:rsid w:val="008C179C"/>
    <w:rsid w:val="008D2F70"/>
    <w:rsid w:val="008E23C6"/>
    <w:rsid w:val="008E5BC9"/>
    <w:rsid w:val="008E6E51"/>
    <w:rsid w:val="008E6F76"/>
    <w:rsid w:val="00901113"/>
    <w:rsid w:val="00901E9C"/>
    <w:rsid w:val="00907A30"/>
    <w:rsid w:val="00907E4D"/>
    <w:rsid w:val="00920ADE"/>
    <w:rsid w:val="009216BB"/>
    <w:rsid w:val="009222F9"/>
    <w:rsid w:val="00923727"/>
    <w:rsid w:val="0093352E"/>
    <w:rsid w:val="00942ADB"/>
    <w:rsid w:val="0094308D"/>
    <w:rsid w:val="00947073"/>
    <w:rsid w:val="00961ECD"/>
    <w:rsid w:val="00963860"/>
    <w:rsid w:val="00963961"/>
    <w:rsid w:val="0096602E"/>
    <w:rsid w:val="009746FF"/>
    <w:rsid w:val="00974A6B"/>
    <w:rsid w:val="009808A6"/>
    <w:rsid w:val="009842FD"/>
    <w:rsid w:val="00985AAC"/>
    <w:rsid w:val="00987FE3"/>
    <w:rsid w:val="00995E75"/>
    <w:rsid w:val="009964DA"/>
    <w:rsid w:val="0099658D"/>
    <w:rsid w:val="00997AED"/>
    <w:rsid w:val="009A0890"/>
    <w:rsid w:val="009A1D5C"/>
    <w:rsid w:val="009A4025"/>
    <w:rsid w:val="009A598D"/>
    <w:rsid w:val="009A5CE5"/>
    <w:rsid w:val="009B1276"/>
    <w:rsid w:val="009B5436"/>
    <w:rsid w:val="009B5E90"/>
    <w:rsid w:val="009C1208"/>
    <w:rsid w:val="009C2375"/>
    <w:rsid w:val="009C2785"/>
    <w:rsid w:val="009C589B"/>
    <w:rsid w:val="009D0FD5"/>
    <w:rsid w:val="009D2B4D"/>
    <w:rsid w:val="009D7D8E"/>
    <w:rsid w:val="009D7EAF"/>
    <w:rsid w:val="009E32BA"/>
    <w:rsid w:val="009E4B30"/>
    <w:rsid w:val="009E5740"/>
    <w:rsid w:val="009F0906"/>
    <w:rsid w:val="009F3D4F"/>
    <w:rsid w:val="009F7B6C"/>
    <w:rsid w:val="00A033D4"/>
    <w:rsid w:val="00A10237"/>
    <w:rsid w:val="00A116FA"/>
    <w:rsid w:val="00A177C7"/>
    <w:rsid w:val="00A21150"/>
    <w:rsid w:val="00A25CCA"/>
    <w:rsid w:val="00A305A9"/>
    <w:rsid w:val="00A323C7"/>
    <w:rsid w:val="00A3348E"/>
    <w:rsid w:val="00A35C58"/>
    <w:rsid w:val="00A373B6"/>
    <w:rsid w:val="00A37459"/>
    <w:rsid w:val="00A419AF"/>
    <w:rsid w:val="00A47461"/>
    <w:rsid w:val="00A539A5"/>
    <w:rsid w:val="00A54B5A"/>
    <w:rsid w:val="00A568D7"/>
    <w:rsid w:val="00A63183"/>
    <w:rsid w:val="00A643C4"/>
    <w:rsid w:val="00A705BA"/>
    <w:rsid w:val="00A72267"/>
    <w:rsid w:val="00A840B3"/>
    <w:rsid w:val="00A84C08"/>
    <w:rsid w:val="00A87576"/>
    <w:rsid w:val="00A93A97"/>
    <w:rsid w:val="00AA202B"/>
    <w:rsid w:val="00AA48C0"/>
    <w:rsid w:val="00AA599F"/>
    <w:rsid w:val="00AB4407"/>
    <w:rsid w:val="00AB5091"/>
    <w:rsid w:val="00AB675A"/>
    <w:rsid w:val="00AC2C5D"/>
    <w:rsid w:val="00AD168A"/>
    <w:rsid w:val="00AD4049"/>
    <w:rsid w:val="00AD44B5"/>
    <w:rsid w:val="00AD5625"/>
    <w:rsid w:val="00AF62A3"/>
    <w:rsid w:val="00AF6A0F"/>
    <w:rsid w:val="00AF734E"/>
    <w:rsid w:val="00AF75BE"/>
    <w:rsid w:val="00B005F3"/>
    <w:rsid w:val="00B12D61"/>
    <w:rsid w:val="00B15A17"/>
    <w:rsid w:val="00B15BD3"/>
    <w:rsid w:val="00B3055D"/>
    <w:rsid w:val="00B330C1"/>
    <w:rsid w:val="00B34EB0"/>
    <w:rsid w:val="00B363BC"/>
    <w:rsid w:val="00B37D4D"/>
    <w:rsid w:val="00B454BA"/>
    <w:rsid w:val="00B466A7"/>
    <w:rsid w:val="00B46790"/>
    <w:rsid w:val="00B50CD7"/>
    <w:rsid w:val="00B513E2"/>
    <w:rsid w:val="00B52233"/>
    <w:rsid w:val="00B55741"/>
    <w:rsid w:val="00B57927"/>
    <w:rsid w:val="00B60A1C"/>
    <w:rsid w:val="00B61BFB"/>
    <w:rsid w:val="00B70F61"/>
    <w:rsid w:val="00B71B25"/>
    <w:rsid w:val="00B72017"/>
    <w:rsid w:val="00B73C34"/>
    <w:rsid w:val="00B76484"/>
    <w:rsid w:val="00B84148"/>
    <w:rsid w:val="00B85F65"/>
    <w:rsid w:val="00B90721"/>
    <w:rsid w:val="00B91C4D"/>
    <w:rsid w:val="00B95F0C"/>
    <w:rsid w:val="00B96889"/>
    <w:rsid w:val="00BA10C3"/>
    <w:rsid w:val="00BA3CF4"/>
    <w:rsid w:val="00BA64CB"/>
    <w:rsid w:val="00BB1EA8"/>
    <w:rsid w:val="00BC0ACD"/>
    <w:rsid w:val="00BC455E"/>
    <w:rsid w:val="00BC47CE"/>
    <w:rsid w:val="00BC4FD2"/>
    <w:rsid w:val="00BC72A4"/>
    <w:rsid w:val="00BD4D1F"/>
    <w:rsid w:val="00BE2650"/>
    <w:rsid w:val="00BE429E"/>
    <w:rsid w:val="00BE48B7"/>
    <w:rsid w:val="00BE71D6"/>
    <w:rsid w:val="00BF0A09"/>
    <w:rsid w:val="00BF1214"/>
    <w:rsid w:val="00C0009B"/>
    <w:rsid w:val="00C00DC7"/>
    <w:rsid w:val="00C04C92"/>
    <w:rsid w:val="00C04E86"/>
    <w:rsid w:val="00C05605"/>
    <w:rsid w:val="00C06AC2"/>
    <w:rsid w:val="00C07A4A"/>
    <w:rsid w:val="00C116AD"/>
    <w:rsid w:val="00C12126"/>
    <w:rsid w:val="00C12C5B"/>
    <w:rsid w:val="00C13220"/>
    <w:rsid w:val="00C13500"/>
    <w:rsid w:val="00C13BF6"/>
    <w:rsid w:val="00C15F69"/>
    <w:rsid w:val="00C22BD2"/>
    <w:rsid w:val="00C24A04"/>
    <w:rsid w:val="00C27FD3"/>
    <w:rsid w:val="00C30BC5"/>
    <w:rsid w:val="00C37514"/>
    <w:rsid w:val="00C54A76"/>
    <w:rsid w:val="00C573ED"/>
    <w:rsid w:val="00C603A6"/>
    <w:rsid w:val="00C717FE"/>
    <w:rsid w:val="00C864D7"/>
    <w:rsid w:val="00C90353"/>
    <w:rsid w:val="00C94A5D"/>
    <w:rsid w:val="00C9798E"/>
    <w:rsid w:val="00CA1749"/>
    <w:rsid w:val="00CA2CB0"/>
    <w:rsid w:val="00CA52F1"/>
    <w:rsid w:val="00CA5B89"/>
    <w:rsid w:val="00CA62E2"/>
    <w:rsid w:val="00CB1670"/>
    <w:rsid w:val="00CB1713"/>
    <w:rsid w:val="00CB20C0"/>
    <w:rsid w:val="00CB558E"/>
    <w:rsid w:val="00CB719E"/>
    <w:rsid w:val="00CB7EF5"/>
    <w:rsid w:val="00CC135D"/>
    <w:rsid w:val="00CC7113"/>
    <w:rsid w:val="00CD118B"/>
    <w:rsid w:val="00CD152D"/>
    <w:rsid w:val="00CD4ECC"/>
    <w:rsid w:val="00CD7C02"/>
    <w:rsid w:val="00CE127A"/>
    <w:rsid w:val="00CE1DF5"/>
    <w:rsid w:val="00CE24F7"/>
    <w:rsid w:val="00CE2C9C"/>
    <w:rsid w:val="00CE6C59"/>
    <w:rsid w:val="00CF0B16"/>
    <w:rsid w:val="00CF6E0B"/>
    <w:rsid w:val="00D00D4A"/>
    <w:rsid w:val="00D032FA"/>
    <w:rsid w:val="00D12D8B"/>
    <w:rsid w:val="00D13E37"/>
    <w:rsid w:val="00D17E28"/>
    <w:rsid w:val="00D23438"/>
    <w:rsid w:val="00D27383"/>
    <w:rsid w:val="00D339FF"/>
    <w:rsid w:val="00D40436"/>
    <w:rsid w:val="00D4376C"/>
    <w:rsid w:val="00D44BB9"/>
    <w:rsid w:val="00D5009E"/>
    <w:rsid w:val="00D5218A"/>
    <w:rsid w:val="00D55E37"/>
    <w:rsid w:val="00D570D1"/>
    <w:rsid w:val="00D611C2"/>
    <w:rsid w:val="00D6258D"/>
    <w:rsid w:val="00D62B6D"/>
    <w:rsid w:val="00D64FDA"/>
    <w:rsid w:val="00D67828"/>
    <w:rsid w:val="00D70543"/>
    <w:rsid w:val="00D71917"/>
    <w:rsid w:val="00D76E78"/>
    <w:rsid w:val="00D77027"/>
    <w:rsid w:val="00D846AE"/>
    <w:rsid w:val="00D93A0D"/>
    <w:rsid w:val="00D97945"/>
    <w:rsid w:val="00DA0CEC"/>
    <w:rsid w:val="00DA0F7D"/>
    <w:rsid w:val="00DA3A30"/>
    <w:rsid w:val="00DA42B5"/>
    <w:rsid w:val="00DB1004"/>
    <w:rsid w:val="00DB10FC"/>
    <w:rsid w:val="00DB32AE"/>
    <w:rsid w:val="00DB6FF3"/>
    <w:rsid w:val="00DC152C"/>
    <w:rsid w:val="00DC2EAD"/>
    <w:rsid w:val="00DC32C3"/>
    <w:rsid w:val="00DD37DF"/>
    <w:rsid w:val="00DD6652"/>
    <w:rsid w:val="00DD6E9A"/>
    <w:rsid w:val="00DE0489"/>
    <w:rsid w:val="00DE0493"/>
    <w:rsid w:val="00DE5995"/>
    <w:rsid w:val="00DF714D"/>
    <w:rsid w:val="00E0269B"/>
    <w:rsid w:val="00E040AE"/>
    <w:rsid w:val="00E048F7"/>
    <w:rsid w:val="00E071FE"/>
    <w:rsid w:val="00E1279C"/>
    <w:rsid w:val="00E151B4"/>
    <w:rsid w:val="00E16878"/>
    <w:rsid w:val="00E16E5E"/>
    <w:rsid w:val="00E207D7"/>
    <w:rsid w:val="00E2158A"/>
    <w:rsid w:val="00E24FDE"/>
    <w:rsid w:val="00E25569"/>
    <w:rsid w:val="00E25F39"/>
    <w:rsid w:val="00E2723C"/>
    <w:rsid w:val="00E3007E"/>
    <w:rsid w:val="00E35118"/>
    <w:rsid w:val="00E35291"/>
    <w:rsid w:val="00E43B56"/>
    <w:rsid w:val="00E46B00"/>
    <w:rsid w:val="00E51E10"/>
    <w:rsid w:val="00E544E6"/>
    <w:rsid w:val="00E608B6"/>
    <w:rsid w:val="00E63C70"/>
    <w:rsid w:val="00E73001"/>
    <w:rsid w:val="00E75A36"/>
    <w:rsid w:val="00E778DE"/>
    <w:rsid w:val="00E8096E"/>
    <w:rsid w:val="00E8368D"/>
    <w:rsid w:val="00E9049A"/>
    <w:rsid w:val="00E9478A"/>
    <w:rsid w:val="00EA01CC"/>
    <w:rsid w:val="00EA130F"/>
    <w:rsid w:val="00EA1539"/>
    <w:rsid w:val="00EA6E67"/>
    <w:rsid w:val="00EB2968"/>
    <w:rsid w:val="00EC143C"/>
    <w:rsid w:val="00EC505B"/>
    <w:rsid w:val="00ED1341"/>
    <w:rsid w:val="00ED50E0"/>
    <w:rsid w:val="00ED5CAB"/>
    <w:rsid w:val="00ED6C64"/>
    <w:rsid w:val="00ED73C7"/>
    <w:rsid w:val="00EE0E11"/>
    <w:rsid w:val="00EE2859"/>
    <w:rsid w:val="00EE2B12"/>
    <w:rsid w:val="00EE5399"/>
    <w:rsid w:val="00EF019E"/>
    <w:rsid w:val="00EF0426"/>
    <w:rsid w:val="00EF08A5"/>
    <w:rsid w:val="00EF4C4C"/>
    <w:rsid w:val="00EF4E48"/>
    <w:rsid w:val="00F0482B"/>
    <w:rsid w:val="00F115E2"/>
    <w:rsid w:val="00F12657"/>
    <w:rsid w:val="00F22FE0"/>
    <w:rsid w:val="00F26949"/>
    <w:rsid w:val="00F2698B"/>
    <w:rsid w:val="00F30756"/>
    <w:rsid w:val="00F3653D"/>
    <w:rsid w:val="00F37499"/>
    <w:rsid w:val="00F42F52"/>
    <w:rsid w:val="00F433D1"/>
    <w:rsid w:val="00F447F1"/>
    <w:rsid w:val="00F45AA1"/>
    <w:rsid w:val="00F50646"/>
    <w:rsid w:val="00F53B64"/>
    <w:rsid w:val="00F540FF"/>
    <w:rsid w:val="00F54406"/>
    <w:rsid w:val="00F600AD"/>
    <w:rsid w:val="00F615E3"/>
    <w:rsid w:val="00F65C0E"/>
    <w:rsid w:val="00F729E6"/>
    <w:rsid w:val="00F72F1E"/>
    <w:rsid w:val="00F73821"/>
    <w:rsid w:val="00F73867"/>
    <w:rsid w:val="00F744AC"/>
    <w:rsid w:val="00F750DC"/>
    <w:rsid w:val="00F773D8"/>
    <w:rsid w:val="00F84EBD"/>
    <w:rsid w:val="00F86DE1"/>
    <w:rsid w:val="00F87333"/>
    <w:rsid w:val="00F91D90"/>
    <w:rsid w:val="00F93A4D"/>
    <w:rsid w:val="00F945AA"/>
    <w:rsid w:val="00F96235"/>
    <w:rsid w:val="00F9628E"/>
    <w:rsid w:val="00F96C6C"/>
    <w:rsid w:val="00F97224"/>
    <w:rsid w:val="00FA0ED6"/>
    <w:rsid w:val="00FA1029"/>
    <w:rsid w:val="00FA2003"/>
    <w:rsid w:val="00FA79C8"/>
    <w:rsid w:val="00FA7AAF"/>
    <w:rsid w:val="00FB24E6"/>
    <w:rsid w:val="00FB4DCC"/>
    <w:rsid w:val="00FB6E88"/>
    <w:rsid w:val="00FC0E1F"/>
    <w:rsid w:val="00FC5FF3"/>
    <w:rsid w:val="00FC65EE"/>
    <w:rsid w:val="00FC732A"/>
    <w:rsid w:val="00FC7C79"/>
    <w:rsid w:val="00FD1D31"/>
    <w:rsid w:val="00FD32EF"/>
    <w:rsid w:val="00FD74A2"/>
    <w:rsid w:val="00FE016B"/>
    <w:rsid w:val="00FE68B3"/>
    <w:rsid w:val="00FF0B37"/>
    <w:rsid w:val="00FF1699"/>
    <w:rsid w:val="00FF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B"/>
  </w:style>
  <w:style w:type="paragraph" w:styleId="4">
    <w:name w:val="heading 4"/>
    <w:basedOn w:val="a"/>
    <w:next w:val="a"/>
    <w:link w:val="40"/>
    <w:qFormat/>
    <w:rsid w:val="00491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A6"/>
    <w:pPr>
      <w:ind w:left="720"/>
      <w:contextualSpacing/>
    </w:pPr>
  </w:style>
  <w:style w:type="table" w:styleId="a4">
    <w:name w:val="Table Grid"/>
    <w:basedOn w:val="a1"/>
    <w:uiPriority w:val="59"/>
    <w:rsid w:val="0017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C505B"/>
  </w:style>
  <w:style w:type="paragraph" w:customStyle="1" w:styleId="ConsPlusNormal">
    <w:name w:val="ConsPlusNormal"/>
    <w:link w:val="ConsPlusNormal0"/>
    <w:qFormat/>
    <w:rsid w:val="00EC5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43B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No Spacing"/>
    <w:link w:val="ab"/>
    <w:qFormat/>
    <w:rsid w:val="003F10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F108D"/>
    <w:rPr>
      <w:rFonts w:ascii="Calibri" w:eastAsia="Calibri" w:hAnsi="Calibri" w:cs="Times New Roman"/>
    </w:rPr>
  </w:style>
  <w:style w:type="paragraph" w:customStyle="1" w:styleId="Eiiey">
    <w:name w:val="Eiiey"/>
    <w:basedOn w:val="a"/>
    <w:uiPriority w:val="99"/>
    <w:rsid w:val="00CE24F7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1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491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1E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Основной текст 1,Нумерованный список !!"/>
    <w:basedOn w:val="a"/>
    <w:link w:val="1"/>
    <w:rsid w:val="00491E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uiPriority w:val="99"/>
    <w:semiHidden/>
    <w:rsid w:val="00491EA8"/>
  </w:style>
  <w:style w:type="character" w:customStyle="1" w:styleId="1">
    <w:name w:val="Основной текст с отступом Знак1"/>
    <w:aliases w:val="Основной текст 1 Знак,Нумерованный список !! Знак"/>
    <w:basedOn w:val="a0"/>
    <w:link w:val="ac"/>
    <w:rsid w:val="00491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491E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491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76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F74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F74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F7436"/>
    <w:rPr>
      <w:vertAlign w:val="superscript"/>
    </w:rPr>
  </w:style>
  <w:style w:type="paragraph" w:styleId="af3">
    <w:name w:val="Body Text"/>
    <w:basedOn w:val="a"/>
    <w:link w:val="af4"/>
    <w:uiPriority w:val="99"/>
    <w:semiHidden/>
    <w:unhideWhenUsed/>
    <w:rsid w:val="00FA200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A2003"/>
  </w:style>
  <w:style w:type="character" w:customStyle="1" w:styleId="10">
    <w:name w:val="Основной текст Знак1"/>
    <w:basedOn w:val="a0"/>
    <w:qFormat/>
    <w:rsid w:val="00FA2003"/>
    <w:rPr>
      <w:rFonts w:ascii="Times New Roman" w:hAnsi="Times New Roman" w:cs="Times New Roman"/>
      <w:sz w:val="26"/>
      <w:szCs w:val="26"/>
      <w:highlight w:val="white"/>
    </w:rPr>
  </w:style>
  <w:style w:type="character" w:customStyle="1" w:styleId="11">
    <w:name w:val="Заголовок №1_"/>
    <w:basedOn w:val="a0"/>
    <w:qFormat/>
    <w:rsid w:val="00E73001"/>
    <w:rPr>
      <w:rFonts w:ascii="Times New Roman" w:hAnsi="Times New Roman" w:cs="Times New Roman"/>
      <w:sz w:val="26"/>
      <w:szCs w:val="26"/>
      <w:highlight w:val="white"/>
    </w:rPr>
  </w:style>
  <w:style w:type="paragraph" w:customStyle="1" w:styleId="af5">
    <w:name w:val="Содержимое врезки"/>
    <w:basedOn w:val="a"/>
    <w:qFormat/>
    <w:rsid w:val="00E73001"/>
    <w:pPr>
      <w:overflowPunct w:val="0"/>
      <w:spacing w:after="200" w:line="276" w:lineRule="auto"/>
    </w:pPr>
    <w:rPr>
      <w:rFonts w:ascii="Calibri" w:eastAsia="Calibri" w:hAnsi="Calibri" w:cs="Tahoma"/>
      <w:color w:val="00000A"/>
    </w:rPr>
  </w:style>
  <w:style w:type="character" w:customStyle="1" w:styleId="ConsPlusNormal0">
    <w:name w:val="ConsPlusNormal Знак"/>
    <w:link w:val="ConsPlusNormal"/>
    <w:locked/>
    <w:rsid w:val="00BC4F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№11"/>
    <w:basedOn w:val="a"/>
    <w:qFormat/>
    <w:rsid w:val="0029364E"/>
    <w:pPr>
      <w:widowControl w:val="0"/>
      <w:shd w:val="clear" w:color="auto" w:fill="FFFFFF"/>
      <w:overflowPunct w:val="0"/>
      <w:spacing w:before="120" w:after="0" w:line="322" w:lineRule="exact"/>
      <w:ind w:hanging="520"/>
      <w:outlineLvl w:val="0"/>
    </w:pPr>
    <w:rPr>
      <w:rFonts w:ascii="Times New Roman" w:eastAsia="Calibri" w:hAnsi="Times New Roman" w:cs="Times New Roman"/>
      <w:b/>
      <w:bCs/>
      <w:color w:val="00000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2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6923122704899998E-2"/>
          <c:y val="4.9154900896008741E-2"/>
          <c:w val="0.86461538461538823"/>
          <c:h val="0.7606442163479617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дефицит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7328349903729217E-3"/>
                  <c:y val="0.1169364106956111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81309676816093E-3"/>
                  <c:y val="0.11170151566792218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020485244222182E-3"/>
                  <c:y val="9.9936809785570374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2023(отчет)</c:v>
                </c:pt>
                <c:pt idx="1">
                  <c:v>2024(оценка)</c:v>
                </c:pt>
                <c:pt idx="2">
                  <c:v>2025(прогноз)</c:v>
                </c:pt>
                <c:pt idx="3">
                  <c:v>2026(прогноз)</c:v>
                </c:pt>
                <c:pt idx="4">
                  <c:v>2027(прогноз)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-3807</c:v>
                </c:pt>
                <c:pt idx="1">
                  <c:v>-61906.5</c:v>
                </c:pt>
                <c:pt idx="2">
                  <c:v>-39394.1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расходы</c:v>
                </c:pt>
              </c:strCache>
            </c:strRef>
          </c:tx>
          <c:spPr>
            <a:pattFill prst="wdDnDiag">
              <a:fgClr>
                <a:srgbClr val="993366"/>
              </a:fgClr>
              <a:bgClr>
                <a:srgbClr val="FFFFFF"/>
              </a:bgClr>
            </a:patt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6.050275024252403E-3"/>
                  <c:y val="-1.525269385721901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24940784841575E-3"/>
                  <c:y val="-1.216251409195388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8194885583018287E-3"/>
                  <c:y val="-1.786168182917214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964830381193524E-3"/>
                  <c:y val="-1.719960032742858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3127163630812483E-2"/>
                  <c:y val="-9.0474450960000979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2023(отчет)</c:v>
                </c:pt>
                <c:pt idx="1">
                  <c:v>2024(оценка)</c:v>
                </c:pt>
                <c:pt idx="2">
                  <c:v>2025(прогноз)</c:v>
                </c:pt>
                <c:pt idx="3">
                  <c:v>2026(прогноз)</c:v>
                </c:pt>
                <c:pt idx="4">
                  <c:v>2027(прогноз)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731432</c:v>
                </c:pt>
                <c:pt idx="1">
                  <c:v>880585.9</c:v>
                </c:pt>
                <c:pt idx="2">
                  <c:v>829912.3</c:v>
                </c:pt>
                <c:pt idx="3">
                  <c:v>774857.3</c:v>
                </c:pt>
                <c:pt idx="4">
                  <c:v>801464.9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доходы</c:v>
                </c:pt>
              </c:strCache>
            </c:strRef>
          </c:tx>
          <c:spPr>
            <a:pattFill prst="ltHorz">
              <a:fgClr>
                <a:srgbClr val="99CC00"/>
              </a:fgClr>
              <a:bgClr>
                <a:srgbClr val="FFFFFF"/>
              </a:bgClr>
            </a:patt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031438013376328E-2"/>
                  <c:y val="8.1337475495463878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57368040064543E-2"/>
                  <c:y val="-1.7111346098385991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257456678140419E-2"/>
                  <c:y val="-1.5253439601958805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6492808067238057E-2"/>
                  <c:y val="6.573012120383223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7488243144090958E-2"/>
                  <c:y val="-1.2043078410981117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2023(отчет)</c:v>
                </c:pt>
                <c:pt idx="1">
                  <c:v>2024(оценка)</c:v>
                </c:pt>
                <c:pt idx="2">
                  <c:v>2025(прогноз)</c:v>
                </c:pt>
                <c:pt idx="3">
                  <c:v>2026(прогноз)</c:v>
                </c:pt>
                <c:pt idx="4">
                  <c:v>2027(прогноз)</c:v>
                </c:pt>
              </c:strCache>
            </c:strRef>
          </c:cat>
          <c:val>
            <c:numRef>
              <c:f>Sheet1!$B$4:$F$4</c:f>
              <c:numCache>
                <c:formatCode>0.0</c:formatCode>
                <c:ptCount val="5"/>
                <c:pt idx="0">
                  <c:v>727625</c:v>
                </c:pt>
                <c:pt idx="1">
                  <c:v>818679.4</c:v>
                </c:pt>
                <c:pt idx="2">
                  <c:v>790518.4</c:v>
                </c:pt>
                <c:pt idx="3">
                  <c:v>774857.3</c:v>
                </c:pt>
                <c:pt idx="4">
                  <c:v>801464.9</c:v>
                </c:pt>
              </c:numCache>
            </c:numRef>
          </c:val>
        </c:ser>
        <c:dLbls>
          <c:showVal val="1"/>
        </c:dLbls>
        <c:gapWidth val="100"/>
        <c:axId val="123042432"/>
        <c:axId val="106152320"/>
      </c:barChart>
      <c:catAx>
        <c:axId val="123042432"/>
        <c:scaling>
          <c:orientation val="minMax"/>
        </c:scaling>
        <c:axPos val="b"/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6152320"/>
        <c:crosses val="autoZero"/>
        <c:auto val="1"/>
        <c:lblAlgn val="ctr"/>
        <c:lblOffset val="100"/>
        <c:tickLblSkip val="1"/>
        <c:tickMarkSkip val="1"/>
      </c:catAx>
      <c:valAx>
        <c:axId val="106152320"/>
        <c:scaling>
          <c:orientation val="minMax"/>
        </c:scaling>
        <c:delete val="1"/>
        <c:axPos val="l"/>
        <c:numFmt formatCode="0.0" sourceLinked="1"/>
        <c:tickLblPos val="none"/>
        <c:crossAx val="123042432"/>
        <c:crosses val="autoZero"/>
        <c:crossBetween val="between"/>
      </c:valAx>
      <c:spPr>
        <a:noFill/>
        <a:ln w="25246">
          <a:noFill/>
        </a:ln>
      </c:spPr>
    </c:plotArea>
    <c:legend>
      <c:legendPos val="b"/>
      <c:layout>
        <c:manualLayout>
          <c:xMode val="edge"/>
          <c:yMode val="edge"/>
          <c:x val="0.30925753328452998"/>
          <c:y val="0.83662471878515265"/>
          <c:w val="0.36307692307692513"/>
          <c:h val="0.10980392156862796"/>
        </c:manualLayout>
      </c:layout>
      <c:spPr>
        <a:solidFill>
          <a:srgbClr val="FFFFFF"/>
        </a:solidFill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52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Исполнено за 2023 год</c:v>
                </c:pt>
                <c:pt idx="1">
                  <c:v>2024 год (оценка)</c:v>
                </c:pt>
                <c:pt idx="2">
                  <c:v>2025 год (прогноз)</c:v>
                </c:pt>
                <c:pt idx="3">
                  <c:v>2026 год (прогноз)</c:v>
                </c:pt>
                <c:pt idx="4">
                  <c:v>2027 год (прогноз)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0.35600000000000032</c:v>
                </c:pt>
                <c:pt idx="1">
                  <c:v>0.3280000000000014</c:v>
                </c:pt>
                <c:pt idx="2">
                  <c:v>0.39900000000000158</c:v>
                </c:pt>
                <c:pt idx="3">
                  <c:v>0.44600000000000001</c:v>
                </c:pt>
                <c:pt idx="4">
                  <c:v>0.47000000000000008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Исполнено за 2023 год</c:v>
                </c:pt>
                <c:pt idx="1">
                  <c:v>2024 год (оценка)</c:v>
                </c:pt>
                <c:pt idx="2">
                  <c:v>2025 год (прогноз)</c:v>
                </c:pt>
                <c:pt idx="3">
                  <c:v>2026 год (прогноз)</c:v>
                </c:pt>
                <c:pt idx="4">
                  <c:v>2027 год (прогноз)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1.7999999999999999E-2</c:v>
                </c:pt>
                <c:pt idx="1">
                  <c:v>7.0000000000000114E-3</c:v>
                </c:pt>
                <c:pt idx="2">
                  <c:v>9.0000000000000028E-3</c:v>
                </c:pt>
                <c:pt idx="3">
                  <c:v>9.0000000000000028E-3</c:v>
                </c:pt>
                <c:pt idx="4">
                  <c:v>9.0000000000000028E-3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Исполнено за 2023 год</c:v>
                </c:pt>
                <c:pt idx="1">
                  <c:v>2024 год (оценка)</c:v>
                </c:pt>
                <c:pt idx="2">
                  <c:v>2025 год (прогноз)</c:v>
                </c:pt>
                <c:pt idx="3">
                  <c:v>2026 год (прогноз)</c:v>
                </c:pt>
                <c:pt idx="4">
                  <c:v>2027 год (прогноз)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0.62600000000000267</c:v>
                </c:pt>
                <c:pt idx="1">
                  <c:v>0.66500000000000314</c:v>
                </c:pt>
                <c:pt idx="2">
                  <c:v>0.59199999999999997</c:v>
                </c:pt>
                <c:pt idx="3">
                  <c:v>0.54500000000000004</c:v>
                </c:pt>
                <c:pt idx="4">
                  <c:v>0.52100000000000002</c:v>
                </c:pt>
              </c:numCache>
            </c:numRef>
          </c:val>
        </c:ser>
        <c:dLbls>
          <c:showVal val="1"/>
        </c:dLbls>
        <c:gapWidth val="75"/>
        <c:overlap val="100"/>
        <c:axId val="106998016"/>
        <c:axId val="107012096"/>
      </c:barChart>
      <c:catAx>
        <c:axId val="106998016"/>
        <c:scaling>
          <c:orientation val="minMax"/>
        </c:scaling>
        <c:axPos val="b"/>
        <c:numFmt formatCode="General" sourceLinked="0"/>
        <c:majorTickMark val="none"/>
        <c:tickLblPos val="nextTo"/>
        <c:crossAx val="107012096"/>
        <c:crosses val="autoZero"/>
        <c:auto val="1"/>
        <c:lblAlgn val="ctr"/>
        <c:lblOffset val="100"/>
      </c:catAx>
      <c:valAx>
        <c:axId val="107012096"/>
        <c:scaling>
          <c:orientation val="minMax"/>
        </c:scaling>
        <c:axPos val="l"/>
        <c:numFmt formatCode="0%" sourceLinked="1"/>
        <c:majorTickMark val="none"/>
        <c:tickLblPos val="nextTo"/>
        <c:crossAx val="10699801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 (факт)</c:v>
                </c:pt>
              </c:strCache>
            </c:strRef>
          </c:tx>
          <c:dLbls>
            <c:dLbl>
              <c:idx val="0"/>
              <c:layout>
                <c:manualLayout>
                  <c:x val="-4.6296296296296481E-2"/>
                  <c:y val="-1.826029256247737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безвозмездные поступления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455359.6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 (оценка)</c:v>
                </c:pt>
              </c:strCache>
            </c:strRef>
          </c:tx>
          <c:dLbls>
            <c:dLbl>
              <c:idx val="0"/>
              <c:layout>
                <c:manualLayout>
                  <c:x val="-4.629629629629646E-2"/>
                  <c:y val="-2.130367465622375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безвозмездные поступления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544428.9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год (прогноз)</c:v>
                </c:pt>
              </c:strCache>
            </c:strRef>
          </c:tx>
          <c:dLbls>
            <c:dLbl>
              <c:idx val="0"/>
              <c:layout>
                <c:manualLayout>
                  <c:x val="2.5462962962962982E-2"/>
                  <c:y val="-2.434705674996986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безвозмездные поступления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468320.3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2026 год (прогноз)</c:v>
                </c:pt>
              </c:strCache>
            </c:strRef>
          </c:tx>
          <c:dLbls>
            <c:dLbl>
              <c:idx val="0"/>
              <c:layout>
                <c:manualLayout>
                  <c:x val="2.3148148148148227E-2"/>
                  <c:y val="-2.130367465622378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безвозмездные поступления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422233.2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2027 год (прогноз)</c:v>
                </c:pt>
              </c:strCache>
            </c:strRef>
          </c:tx>
          <c:dLbls>
            <c:dLbl>
              <c:idx val="0"/>
              <c:layout>
                <c:manualLayout>
                  <c:x val="2.0833333333333252E-2"/>
                  <c:y val="-2.7390438843716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безвозмездные поступления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417700.6</c:v>
                </c:pt>
              </c:numCache>
            </c:numRef>
          </c:val>
        </c:ser>
        <c:dLbls>
          <c:showVal val="1"/>
        </c:dLbls>
        <c:gapWidth val="75"/>
        <c:shape val="cylinder"/>
        <c:axId val="106963712"/>
        <c:axId val="106965248"/>
        <c:axId val="0"/>
      </c:bar3DChart>
      <c:catAx>
        <c:axId val="106963712"/>
        <c:scaling>
          <c:orientation val="minMax"/>
        </c:scaling>
        <c:axPos val="b"/>
        <c:numFmt formatCode="General" sourceLinked="1"/>
        <c:majorTickMark val="none"/>
        <c:tickLblPos val="nextTo"/>
        <c:crossAx val="106965248"/>
        <c:crosses val="autoZero"/>
        <c:auto val="1"/>
        <c:lblAlgn val="ctr"/>
        <c:lblOffset val="100"/>
      </c:catAx>
      <c:valAx>
        <c:axId val="106965248"/>
        <c:scaling>
          <c:orientation val="minMax"/>
        </c:scaling>
        <c:axPos val="l"/>
        <c:numFmt formatCode="General" sourceLinked="1"/>
        <c:majorTickMark val="none"/>
        <c:tickLblPos val="nextTo"/>
        <c:crossAx val="10696371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0.18980985753686597"/>
                  <c:y val="-0.2577134052729269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</a:t>
                    </a:r>
                    <a:r>
                      <a:rPr lang="ru-RU" baseline="0"/>
                      <a:t>
39,7%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0.16501859142607225"/>
                  <c:y val="-0.1380596175478067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Культура</a:t>
                    </a:r>
                    <a:r>
                      <a:rPr lang="ru-RU" baseline="0"/>
                      <a:t>
9,7%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0.10865831875182265"/>
                  <c:y val="5.6742907136608203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Соц. политика</a:t>
                    </a:r>
                    <a:r>
                      <a:rPr lang="ru-RU" baseline="0"/>
                      <a:t>
2,6%</a:t>
                    </a:r>
                  </a:p>
                </c:rich>
              </c:tx>
              <c:dLblPos val="bestFit"/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Физ. культура</a:t>
                    </a:r>
                    <a:r>
                      <a:rPr lang="ru-RU" baseline="0"/>
                      <a:t>
9,5%</a:t>
                    </a:r>
                  </a:p>
                </c:rich>
              </c:tx>
              <c:dLblPos val="ctr"/>
              <c:showCatName val="1"/>
              <c:showPercent val="1"/>
            </c:dLbl>
            <c:dLbl>
              <c:idx val="4"/>
              <c:layout>
                <c:manualLayout>
                  <c:x val="6.1729731700204141E-2"/>
                  <c:y val="5.6624796900387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Средства мас. информации</a:t>
                    </a:r>
                    <a:r>
                      <a:rPr lang="ru-RU" baseline="0"/>
                      <a:t>
0,7%</a:t>
                    </a:r>
                  </a:p>
                  <a:p>
                    <a:endParaRPr lang="ru-RU"/>
                  </a:p>
                </c:rich>
              </c:tx>
              <c:dLblPos val="bestFit"/>
              <c:showCatName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образование</c:v>
                </c:pt>
                <c:pt idx="1">
                  <c:v>культура</c:v>
                </c:pt>
                <c:pt idx="2">
                  <c:v>соц. политика</c:v>
                </c:pt>
                <c:pt idx="3">
                  <c:v>физ. культура</c:v>
                </c:pt>
                <c:pt idx="4">
                  <c:v>средства мас. Информ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0.39700000000000035</c:v>
                </c:pt>
                <c:pt idx="1">
                  <c:v>9.7000000000000003E-2</c:v>
                </c:pt>
                <c:pt idx="2">
                  <c:v>2.5999999999999999E-2</c:v>
                </c:pt>
                <c:pt idx="3">
                  <c:v>9.5000000000000043E-2</c:v>
                </c:pt>
                <c:pt idx="4">
                  <c:v>7.0000000000000036E-3</c:v>
                </c:pt>
              </c:numCache>
            </c:numRef>
          </c:val>
        </c:ser>
        <c:dLbls>
          <c:showCatName val="1"/>
        </c:dLbls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2025 год</c:v>
                </c:pt>
                <c:pt idx="1">
                  <c:v>2026 год</c:v>
                </c:pt>
                <c:pt idx="2">
                  <c:v>2027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19676</c:v>
                </c:pt>
                <c:pt idx="1">
                  <c:v>19565.8</c:v>
                </c:pt>
                <c:pt idx="2">
                  <c:v>19529.2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программные расходы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2025 год</c:v>
                </c:pt>
                <c:pt idx="1">
                  <c:v>2026 год</c:v>
                </c:pt>
                <c:pt idx="2">
                  <c:v>2027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810236.5</c:v>
                </c:pt>
                <c:pt idx="1">
                  <c:v>743193.2</c:v>
                </c:pt>
                <c:pt idx="2">
                  <c:v>755996.9</c:v>
                </c:pt>
              </c:numCache>
            </c:numRef>
          </c:val>
        </c:ser>
        <c:dLbls>
          <c:showVal val="1"/>
        </c:dLbls>
        <c:gapWidth val="75"/>
        <c:shape val="box"/>
        <c:axId val="117797248"/>
        <c:axId val="117798784"/>
        <c:axId val="0"/>
      </c:bar3DChart>
      <c:catAx>
        <c:axId val="117797248"/>
        <c:scaling>
          <c:orientation val="minMax"/>
        </c:scaling>
        <c:axPos val="b"/>
        <c:numFmt formatCode="General" sourceLinked="0"/>
        <c:majorTickMark val="none"/>
        <c:tickLblPos val="nextTo"/>
        <c:crossAx val="117798784"/>
        <c:crosses val="autoZero"/>
        <c:auto val="1"/>
        <c:lblAlgn val="ctr"/>
        <c:lblOffset val="100"/>
      </c:catAx>
      <c:valAx>
        <c:axId val="117798784"/>
        <c:scaling>
          <c:orientation val="minMax"/>
        </c:scaling>
        <c:axPos val="l"/>
        <c:numFmt formatCode="0%" sourceLinked="1"/>
        <c:majorTickMark val="none"/>
        <c:tickLblPos val="nextTo"/>
        <c:crossAx val="11779724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7A9BA-39A5-4B65-AD2C-EBA71BF0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50</Pages>
  <Words>14482</Words>
  <Characters>82551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8</cp:revision>
  <cp:lastPrinted>2024-12-03T07:01:00Z</cp:lastPrinted>
  <dcterms:created xsi:type="dcterms:W3CDTF">2024-11-25T13:26:00Z</dcterms:created>
  <dcterms:modified xsi:type="dcterms:W3CDTF">2024-12-03T07:50:00Z</dcterms:modified>
</cp:coreProperties>
</file>