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48B" w:rsidRPr="0026435F" w:rsidRDefault="00E3248B" w:rsidP="00E3248B">
      <w:pPr>
        <w:jc w:val="center"/>
        <w:rPr>
          <w:b/>
          <w:bCs/>
          <w:sz w:val="28"/>
          <w:szCs w:val="28"/>
        </w:rPr>
      </w:pPr>
      <w:r w:rsidRPr="0026435F">
        <w:rPr>
          <w:b/>
          <w:bCs/>
          <w:sz w:val="28"/>
          <w:szCs w:val="28"/>
        </w:rPr>
        <w:t xml:space="preserve">АНКЕТА </w:t>
      </w:r>
    </w:p>
    <w:p w:rsidR="00E3248B" w:rsidRPr="0026435F" w:rsidRDefault="00E3248B" w:rsidP="00E3248B">
      <w:pPr>
        <w:jc w:val="center"/>
        <w:rPr>
          <w:sz w:val="28"/>
          <w:szCs w:val="28"/>
        </w:rPr>
      </w:pPr>
      <w:r w:rsidRPr="0026435F">
        <w:rPr>
          <w:b/>
          <w:bCs/>
          <w:sz w:val="28"/>
          <w:szCs w:val="28"/>
        </w:rPr>
        <w:t>участника смотра-конкурса на лучшую организацию в сфере охраны труда среди муниципальных учреждений Княгининского муниципального округа Нижегородской области</w:t>
      </w:r>
      <w:r w:rsidRPr="0026435F">
        <w:rPr>
          <w:sz w:val="28"/>
          <w:szCs w:val="28"/>
        </w:rPr>
        <w:t xml:space="preserve"> </w:t>
      </w:r>
    </w:p>
    <w:p w:rsidR="00E3248B" w:rsidRPr="0026435F" w:rsidRDefault="00E3248B" w:rsidP="00E3248B">
      <w:pPr>
        <w:jc w:val="center"/>
      </w:pPr>
    </w:p>
    <w:p w:rsidR="00E3248B" w:rsidRPr="0026435F" w:rsidRDefault="00E3248B" w:rsidP="00E3248B">
      <w:pPr>
        <w:jc w:val="center"/>
      </w:pPr>
      <w:r w:rsidRPr="0026435F">
        <w:rPr>
          <w:b/>
        </w:rPr>
        <w:t xml:space="preserve">Наименование </w:t>
      </w:r>
      <w:r>
        <w:rPr>
          <w:b/>
        </w:rPr>
        <w:t>учреждения</w:t>
      </w:r>
      <w:r w:rsidRPr="0026435F">
        <w:rPr>
          <w:b/>
        </w:rPr>
        <w:t>:</w:t>
      </w:r>
      <w:r w:rsidRPr="0026435F">
        <w:t xml:space="preserve"> _______________________________</w:t>
      </w:r>
      <w:r>
        <w:t>_______________</w:t>
      </w:r>
      <w:r>
        <w:t>______</w:t>
      </w:r>
    </w:p>
    <w:p w:rsidR="00E3248B" w:rsidRPr="0026435F" w:rsidRDefault="00E3248B" w:rsidP="00E3248B">
      <w:pPr>
        <w:jc w:val="center"/>
      </w:pPr>
      <w:r w:rsidRPr="0026435F">
        <w:rPr>
          <w:b/>
        </w:rPr>
        <w:t>Адрес:</w:t>
      </w:r>
      <w:r w:rsidRPr="0026435F">
        <w:t xml:space="preserve"> ___________________________________________________</w:t>
      </w:r>
      <w:r>
        <w:t>______</w:t>
      </w:r>
      <w:r w:rsidRPr="0026435F">
        <w:t>______________</w:t>
      </w:r>
    </w:p>
    <w:p w:rsidR="00E3248B" w:rsidRPr="00F552DD" w:rsidRDefault="00E3248B" w:rsidP="00E3248B">
      <w:pPr>
        <w:jc w:val="center"/>
      </w:pPr>
      <w:r w:rsidRPr="0026435F">
        <w:rPr>
          <w:b/>
        </w:rPr>
        <w:t>ОКВЭД</w:t>
      </w:r>
      <w:r w:rsidRPr="0026435F">
        <w:t>_______</w:t>
      </w:r>
      <w:r>
        <w:t>_________________________</w:t>
      </w:r>
      <w:r w:rsidRPr="0026435F">
        <w:t>____________________</w:t>
      </w:r>
      <w:r w:rsidRPr="0026435F">
        <w:rPr>
          <w:b/>
        </w:rPr>
        <w:t>ИНН</w:t>
      </w:r>
      <w:r w:rsidRPr="0026435F">
        <w:t>______________</w:t>
      </w:r>
    </w:p>
    <w:p w:rsidR="00E3248B" w:rsidRPr="0026435F" w:rsidRDefault="00E3248B" w:rsidP="00E3248B">
      <w:pPr>
        <w:jc w:val="center"/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802"/>
        <w:gridCol w:w="3275"/>
        <w:gridCol w:w="1134"/>
        <w:gridCol w:w="1843"/>
        <w:gridCol w:w="1985"/>
        <w:gridCol w:w="992"/>
      </w:tblGrid>
      <w:tr w:rsidR="00E3248B" w:rsidRPr="00DE3197" w:rsidTr="00E3248B">
        <w:trPr>
          <w:trHeight w:val="801"/>
        </w:trPr>
        <w:tc>
          <w:tcPr>
            <w:tcW w:w="802" w:type="dxa"/>
            <w:vMerge w:val="restart"/>
            <w:vAlign w:val="center"/>
          </w:tcPr>
          <w:p w:rsidR="00E3248B" w:rsidRPr="00575D89" w:rsidRDefault="00E3248B" w:rsidP="00C1184F">
            <w:pPr>
              <w:jc w:val="center"/>
            </w:pPr>
            <w:r w:rsidRPr="00575D89">
              <w:t xml:space="preserve">№ </w:t>
            </w:r>
            <w:proofErr w:type="gramStart"/>
            <w:r w:rsidRPr="00575D89">
              <w:t>п</w:t>
            </w:r>
            <w:proofErr w:type="gramEnd"/>
            <w:r w:rsidRPr="00575D89">
              <w:t>/п</w:t>
            </w:r>
          </w:p>
        </w:tc>
        <w:tc>
          <w:tcPr>
            <w:tcW w:w="4409" w:type="dxa"/>
            <w:gridSpan w:val="2"/>
            <w:vMerge w:val="restart"/>
            <w:vAlign w:val="center"/>
          </w:tcPr>
          <w:p w:rsidR="00E3248B" w:rsidRPr="00575D89" w:rsidRDefault="00E3248B" w:rsidP="00C1184F">
            <w:pPr>
              <w:jc w:val="center"/>
            </w:pPr>
            <w:r>
              <w:t>П</w:t>
            </w:r>
            <w:r w:rsidRPr="00575D89">
              <w:t>оказатели</w:t>
            </w:r>
          </w:p>
        </w:tc>
        <w:tc>
          <w:tcPr>
            <w:tcW w:w="1843" w:type="dxa"/>
            <w:vMerge w:val="restart"/>
            <w:vAlign w:val="center"/>
          </w:tcPr>
          <w:p w:rsidR="00E3248B" w:rsidRPr="00575D89" w:rsidRDefault="00E3248B" w:rsidP="00C1184F">
            <w:pPr>
              <w:jc w:val="center"/>
            </w:pPr>
            <w:r w:rsidRPr="00575D89">
              <w:t xml:space="preserve">Значение / характеристика </w:t>
            </w:r>
          </w:p>
        </w:tc>
        <w:tc>
          <w:tcPr>
            <w:tcW w:w="2977" w:type="dxa"/>
            <w:gridSpan w:val="2"/>
            <w:vAlign w:val="center"/>
          </w:tcPr>
          <w:p w:rsidR="00E3248B" w:rsidRPr="00DE3197" w:rsidRDefault="00E3248B" w:rsidP="00C1184F">
            <w:pPr>
              <w:jc w:val="center"/>
            </w:pPr>
            <w:r w:rsidRPr="00C762E2">
              <w:t xml:space="preserve">Заполняется </w:t>
            </w:r>
            <w:r w:rsidRPr="00C762E2">
              <w:rPr>
                <w:bCs/>
              </w:rPr>
              <w:t>участником смотра-конкурса</w:t>
            </w:r>
          </w:p>
        </w:tc>
      </w:tr>
      <w:tr w:rsidR="00E3248B" w:rsidRPr="00DE3197" w:rsidTr="00E3248B">
        <w:trPr>
          <w:trHeight w:val="1234"/>
        </w:trPr>
        <w:tc>
          <w:tcPr>
            <w:tcW w:w="802" w:type="dxa"/>
            <w:vMerge/>
            <w:vAlign w:val="center"/>
          </w:tcPr>
          <w:p w:rsidR="00E3248B" w:rsidRPr="00575D89" w:rsidRDefault="00E3248B" w:rsidP="00C1184F">
            <w:pPr>
              <w:jc w:val="center"/>
            </w:pPr>
          </w:p>
        </w:tc>
        <w:tc>
          <w:tcPr>
            <w:tcW w:w="4409" w:type="dxa"/>
            <w:gridSpan w:val="2"/>
            <w:vMerge/>
            <w:vAlign w:val="center"/>
          </w:tcPr>
          <w:p w:rsidR="00E3248B" w:rsidRPr="00575D89" w:rsidRDefault="00E3248B" w:rsidP="00C1184F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248B" w:rsidRPr="00575D89" w:rsidRDefault="00E3248B" w:rsidP="00C1184F">
            <w:pPr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575D89" w:rsidRDefault="00E3248B" w:rsidP="00C1184F">
            <w:pPr>
              <w:jc w:val="center"/>
            </w:pPr>
            <w:r w:rsidRPr="00575D89">
              <w:t>Критерии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248B" w:rsidRPr="00B83BCD" w:rsidRDefault="00E3248B" w:rsidP="00C1184F">
            <w:pPr>
              <w:jc w:val="center"/>
            </w:pPr>
            <w:r w:rsidRPr="00575D89">
              <w:t>Фактическое значение</w:t>
            </w:r>
          </w:p>
        </w:tc>
      </w:tr>
      <w:tr w:rsidR="00E3248B" w:rsidRPr="00DE3197" w:rsidTr="00E3248B">
        <w:trPr>
          <w:trHeight w:val="481"/>
        </w:trPr>
        <w:tc>
          <w:tcPr>
            <w:tcW w:w="10031" w:type="dxa"/>
            <w:gridSpan w:val="6"/>
            <w:vAlign w:val="center"/>
          </w:tcPr>
          <w:p w:rsidR="00E3248B" w:rsidRPr="00107612" w:rsidRDefault="00E3248B" w:rsidP="00C1184F">
            <w:pPr>
              <w:pStyle w:val="a6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107612">
              <w:rPr>
                <w:b/>
              </w:rPr>
              <w:t>Состояние условий и охраны труда (основные индикаторы)</w:t>
            </w:r>
          </w:p>
        </w:tc>
      </w:tr>
      <w:tr w:rsidR="00E3248B" w:rsidRPr="00DE3197" w:rsidTr="00E3248B">
        <w:trPr>
          <w:trHeight w:val="858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1.1.</w:t>
            </w:r>
          </w:p>
        </w:tc>
        <w:tc>
          <w:tcPr>
            <w:tcW w:w="4409" w:type="dxa"/>
            <w:gridSpan w:val="2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Наличие несчастных случаев на производстве</w:t>
            </w:r>
          </w:p>
        </w:tc>
        <w:tc>
          <w:tcPr>
            <w:tcW w:w="1843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за три предшествующих года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отсутствие за три предшествующих года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998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4409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248B" w:rsidRPr="0008005D" w:rsidRDefault="00E3248B" w:rsidP="00C1184F"/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 xml:space="preserve">отсутствие за два предшествующих года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404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4409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248B" w:rsidRPr="0008005D" w:rsidRDefault="00E3248B" w:rsidP="00C1184F"/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отсутствие за предшествующий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551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12.</w:t>
            </w:r>
          </w:p>
        </w:tc>
        <w:tc>
          <w:tcPr>
            <w:tcW w:w="4409" w:type="dxa"/>
            <w:gridSpan w:val="2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Наличие работников с впервые профессиональным заболеванием</w:t>
            </w:r>
          </w:p>
        </w:tc>
        <w:tc>
          <w:tcPr>
            <w:tcW w:w="1843" w:type="dxa"/>
            <w:vMerge w:val="restart"/>
            <w:vAlign w:val="center"/>
          </w:tcPr>
          <w:p w:rsidR="00E3248B" w:rsidRPr="0008005D" w:rsidRDefault="00E3248B" w:rsidP="00C1184F">
            <w:r w:rsidRPr="0008005D">
              <w:t>за три предшествующих года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отсутствие за три предшествующих года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870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4409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248B" w:rsidRPr="0008005D" w:rsidRDefault="00E3248B" w:rsidP="00C1184F"/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 xml:space="preserve">отсутствие за два предшествующих года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812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4409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248B" w:rsidRPr="0008005D" w:rsidRDefault="00E3248B" w:rsidP="00C1184F"/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отсутствие за предшествующий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403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1.3.</w:t>
            </w:r>
          </w:p>
        </w:tc>
        <w:tc>
          <w:tcPr>
            <w:tcW w:w="4409" w:type="dxa"/>
            <w:gridSpan w:val="2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Удельный вес работников, занятых во вредных условиях труда, % от общей численности работников</w:t>
            </w:r>
          </w:p>
        </w:tc>
        <w:tc>
          <w:tcPr>
            <w:tcW w:w="1843" w:type="dxa"/>
            <w:vMerge w:val="restart"/>
            <w:vAlign w:val="center"/>
          </w:tcPr>
          <w:p w:rsidR="00E3248B" w:rsidRPr="0008005D" w:rsidRDefault="00E3248B" w:rsidP="00C1184F">
            <w:r w:rsidRPr="0008005D">
              <w:t>На дату участия в смотре - конкурсе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отсутствует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295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4409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248B" w:rsidRPr="0008005D" w:rsidRDefault="00E3248B" w:rsidP="00C1184F"/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 xml:space="preserve">менее 50 %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683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4409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248B" w:rsidRPr="0008005D" w:rsidRDefault="00E3248B" w:rsidP="00C1184F"/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 xml:space="preserve">от 50 % до 100%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421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1.4.</w:t>
            </w:r>
          </w:p>
        </w:tc>
        <w:tc>
          <w:tcPr>
            <w:tcW w:w="4409" w:type="dxa"/>
            <w:gridSpan w:val="2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Количество пожаров и иных чрезвычайных ситуаций</w:t>
            </w:r>
          </w:p>
        </w:tc>
        <w:tc>
          <w:tcPr>
            <w:tcW w:w="1843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за предшествующий год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отсутствует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557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4409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248B" w:rsidRPr="0008005D" w:rsidRDefault="00E3248B" w:rsidP="00C1184F"/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имели место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563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1.5.</w:t>
            </w:r>
          </w:p>
        </w:tc>
        <w:tc>
          <w:tcPr>
            <w:tcW w:w="4409" w:type="dxa"/>
            <w:gridSpan w:val="2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 xml:space="preserve">Количество микротравм, зафиксированных и расследованных в </w:t>
            </w:r>
            <w:r w:rsidRPr="0008005D">
              <w:lastRenderedPageBreak/>
              <w:t>установленном у работодателя порядке (сравнение за два предшествующих года)</w:t>
            </w:r>
          </w:p>
        </w:tc>
        <w:tc>
          <w:tcPr>
            <w:tcW w:w="1843" w:type="dxa"/>
            <w:vMerge w:val="restart"/>
            <w:vAlign w:val="center"/>
          </w:tcPr>
          <w:p w:rsidR="00E3248B" w:rsidRPr="0008005D" w:rsidRDefault="00E3248B" w:rsidP="00C1184F">
            <w:r w:rsidRPr="0008005D">
              <w:lastRenderedPageBreak/>
              <w:t>За 2021 г. -</w:t>
            </w:r>
          </w:p>
          <w:p w:rsidR="00E3248B" w:rsidRPr="0008005D" w:rsidRDefault="00E3248B" w:rsidP="00C1184F">
            <w:r w:rsidRPr="0008005D">
              <w:t>За 2022 г. -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 xml:space="preserve">отсутствует рост за </w:t>
            </w:r>
            <w:r w:rsidRPr="0008005D">
              <w:lastRenderedPageBreak/>
              <w:t>предшествующий год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840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4409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248B" w:rsidRPr="0008005D" w:rsidRDefault="00E3248B" w:rsidP="00C1184F"/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выявлен рост за предшествующий год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427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1.6.</w:t>
            </w:r>
          </w:p>
        </w:tc>
        <w:tc>
          <w:tcPr>
            <w:tcW w:w="4409" w:type="dxa"/>
            <w:gridSpan w:val="2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 xml:space="preserve">Количество нарушений государственных нормативных требований безопасности и охраны труда, выявленных прокуратурой, органами государственного контроля (надзора) </w:t>
            </w:r>
          </w:p>
        </w:tc>
        <w:tc>
          <w:tcPr>
            <w:tcW w:w="1843" w:type="dxa"/>
            <w:vMerge w:val="restart"/>
            <w:vAlign w:val="center"/>
          </w:tcPr>
          <w:p w:rsidR="00E3248B" w:rsidRPr="0008005D" w:rsidRDefault="00E3248B" w:rsidP="00C1184F">
            <w:r w:rsidRPr="0008005D">
              <w:t xml:space="preserve">за предшествующий год и на дату подачи заявки 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отсутствует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1116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4409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248B" w:rsidRPr="0008005D" w:rsidRDefault="00E3248B" w:rsidP="00C1184F"/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нарушения выявлены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291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1.7.</w:t>
            </w:r>
          </w:p>
        </w:tc>
        <w:tc>
          <w:tcPr>
            <w:tcW w:w="4409" w:type="dxa"/>
            <w:gridSpan w:val="2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Количество рабочих мест, охваченных действующими результатами специальной оценки условий труда (срок 5 лет), на дату участия в конкурсе</w:t>
            </w:r>
          </w:p>
        </w:tc>
        <w:tc>
          <w:tcPr>
            <w:tcW w:w="1843" w:type="dxa"/>
            <w:vMerge w:val="restart"/>
            <w:vAlign w:val="center"/>
          </w:tcPr>
          <w:p w:rsidR="00E3248B" w:rsidRPr="0008005D" w:rsidRDefault="00E3248B" w:rsidP="00C1184F">
            <w:r w:rsidRPr="0008005D">
              <w:t>На дату участия в смотре - конкурсе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менее 75%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410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4409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248B" w:rsidRPr="0008005D" w:rsidRDefault="00E3248B" w:rsidP="00C1184F"/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от 75% до 95%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696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4409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248B" w:rsidRPr="0008005D" w:rsidRDefault="00E3248B" w:rsidP="00C1184F"/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от 95% до 100 %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427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1.8.</w:t>
            </w:r>
          </w:p>
        </w:tc>
        <w:tc>
          <w:tcPr>
            <w:tcW w:w="4409" w:type="dxa"/>
            <w:gridSpan w:val="2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Прохождение в установленном порядке государственной экспертизы условий труда в части качества проведения специальной оценки условий труда в организации за период с 2021 г.</w:t>
            </w:r>
          </w:p>
        </w:tc>
        <w:tc>
          <w:tcPr>
            <w:tcW w:w="1843" w:type="dxa"/>
            <w:vMerge w:val="restart"/>
            <w:vAlign w:val="center"/>
          </w:tcPr>
          <w:p w:rsidR="00E3248B" w:rsidRPr="0008005D" w:rsidRDefault="00E3248B" w:rsidP="00C1184F">
            <w:r w:rsidRPr="0008005D">
              <w:t>На дату участия в смотре - конкурсе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1251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4409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248B" w:rsidRPr="0008005D" w:rsidRDefault="00E3248B" w:rsidP="00C1184F"/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551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1.9.</w:t>
            </w:r>
          </w:p>
        </w:tc>
        <w:tc>
          <w:tcPr>
            <w:tcW w:w="4409" w:type="dxa"/>
            <w:gridSpan w:val="2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Количество рабочих мест, в отношении которых проведена идентификация опасностей с последующей оценкой профессиональных рисков, на дату участия в конкурсе</w:t>
            </w:r>
          </w:p>
        </w:tc>
        <w:tc>
          <w:tcPr>
            <w:tcW w:w="1843" w:type="dxa"/>
            <w:vMerge w:val="restart"/>
            <w:vAlign w:val="center"/>
          </w:tcPr>
          <w:p w:rsidR="00E3248B" w:rsidRPr="0008005D" w:rsidRDefault="00E3248B" w:rsidP="00C1184F">
            <w:r w:rsidRPr="0008005D">
              <w:t>На дату участия в смотре - конкурсе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менее 75%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575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4409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248B" w:rsidRPr="0008005D" w:rsidRDefault="00E3248B" w:rsidP="00C1184F"/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от 75% до 95%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278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4409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248B" w:rsidRPr="0008005D" w:rsidRDefault="00E3248B" w:rsidP="00C1184F"/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от 95% до 100 %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433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1.10.</w:t>
            </w:r>
          </w:p>
        </w:tc>
        <w:tc>
          <w:tcPr>
            <w:tcW w:w="4409" w:type="dxa"/>
            <w:gridSpan w:val="2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Использование средств социального страхования на реализацию предупредительных мер по профилактике производственного травматизма и профессиональной заболеваемости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  <w:vAlign w:val="center"/>
          </w:tcPr>
          <w:p w:rsidR="00E3248B" w:rsidRPr="0008005D" w:rsidRDefault="00E3248B" w:rsidP="00C1184F">
            <w:r w:rsidRPr="0008005D">
              <w:t>за три предшествующих года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не используются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837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4409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248B" w:rsidRPr="0008005D" w:rsidRDefault="00E3248B" w:rsidP="00C1184F"/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использованы частично (не в полном объеме, не все годы)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990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4409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248B" w:rsidRPr="0008005D" w:rsidRDefault="00E3248B" w:rsidP="00C1184F"/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использованы (не менее 90% три года подряд или средства аккумулированы за три года)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962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1.11.</w:t>
            </w:r>
          </w:p>
        </w:tc>
        <w:tc>
          <w:tcPr>
            <w:tcW w:w="4409" w:type="dxa"/>
            <w:gridSpan w:val="2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 xml:space="preserve">Количество работников, прошедших периодический медицинский осмотр </w:t>
            </w:r>
          </w:p>
        </w:tc>
        <w:tc>
          <w:tcPr>
            <w:tcW w:w="1843" w:type="dxa"/>
            <w:vMerge w:val="restart"/>
            <w:vAlign w:val="center"/>
          </w:tcPr>
          <w:p w:rsidR="00E3248B" w:rsidRPr="0008005D" w:rsidRDefault="00E3248B" w:rsidP="00C1184F">
            <w:r w:rsidRPr="0008005D">
              <w:t xml:space="preserve">за предшествующий год 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более 90% списка лиц, подлежащих медицинским осмотрам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565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4409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248B" w:rsidRPr="0008005D" w:rsidRDefault="00E3248B" w:rsidP="00C1184F"/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менее 90% указанного списка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1123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1.12.</w:t>
            </w:r>
          </w:p>
        </w:tc>
        <w:tc>
          <w:tcPr>
            <w:tcW w:w="4409" w:type="dxa"/>
            <w:gridSpan w:val="2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 xml:space="preserve">Количество работников, прошедших углубленный медицинский осмотр в центрах профпатологии (п. 40 Порядка проведения обязательных предварительных и периодических </w:t>
            </w:r>
            <w:r w:rsidRPr="0008005D">
              <w:lastRenderedPageBreak/>
              <w:t>медицинских осмотров, приказа Минздрава России от 28 января 2021 г. № 29н)</w:t>
            </w:r>
          </w:p>
        </w:tc>
        <w:tc>
          <w:tcPr>
            <w:tcW w:w="1843" w:type="dxa"/>
            <w:vMerge w:val="restart"/>
            <w:vAlign w:val="center"/>
          </w:tcPr>
          <w:p w:rsidR="00E3248B" w:rsidRPr="0008005D" w:rsidRDefault="00E3248B" w:rsidP="00C1184F">
            <w:r w:rsidRPr="0008005D">
              <w:lastRenderedPageBreak/>
              <w:t>за пять предшествующих лет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 xml:space="preserve">более 90% списка лиц, подлежащих углубленным медицинским </w:t>
            </w:r>
            <w:r w:rsidRPr="0008005D">
              <w:lastRenderedPageBreak/>
              <w:t>осмотрам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824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4409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248B" w:rsidRPr="0008005D" w:rsidRDefault="00E3248B" w:rsidP="00C1184F"/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менее 90% указанного списка</w:t>
            </w:r>
          </w:p>
          <w:p w:rsidR="00E3248B" w:rsidRPr="0008005D" w:rsidRDefault="00E3248B" w:rsidP="00C1184F">
            <w:pPr>
              <w:jc w:val="center"/>
            </w:pPr>
          </w:p>
          <w:p w:rsidR="00E3248B" w:rsidRPr="0008005D" w:rsidRDefault="00E3248B" w:rsidP="00C1184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593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1.13.</w:t>
            </w:r>
          </w:p>
        </w:tc>
        <w:tc>
          <w:tcPr>
            <w:tcW w:w="4409" w:type="dxa"/>
            <w:gridSpan w:val="2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Общее количество рабочих мест, на которых по результатам специальной оценки условий труда в предшествующем году улучшены условия труда (снижен класс или подкласс вредности)</w:t>
            </w:r>
          </w:p>
        </w:tc>
        <w:tc>
          <w:tcPr>
            <w:tcW w:w="1843" w:type="dxa"/>
            <w:vMerge w:val="restart"/>
            <w:vAlign w:val="center"/>
          </w:tcPr>
          <w:p w:rsidR="00E3248B" w:rsidRPr="0008005D" w:rsidRDefault="00E3248B" w:rsidP="00C1184F">
            <w:r w:rsidRPr="0008005D">
              <w:t>За 2022 г. -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необходимость улучшения отсутствует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1254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4409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248B" w:rsidRPr="0008005D" w:rsidRDefault="00E3248B" w:rsidP="00C1184F"/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условия труда улучшались минимум на 10 % рабочих ме</w:t>
            </w:r>
            <w:proofErr w:type="gramStart"/>
            <w:r w:rsidRPr="0008005D">
              <w:t>ст с вр</w:t>
            </w:r>
            <w:proofErr w:type="gramEnd"/>
            <w:r w:rsidRPr="0008005D">
              <w:t>едными условиями труда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1240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4409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3248B" w:rsidRPr="0008005D" w:rsidRDefault="00E3248B" w:rsidP="00C1184F"/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условия труда улучшались недостаточными темпами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431"/>
        </w:trPr>
        <w:tc>
          <w:tcPr>
            <w:tcW w:w="10031" w:type="dxa"/>
            <w:gridSpan w:val="6"/>
            <w:shd w:val="clear" w:color="auto" w:fill="auto"/>
            <w:vAlign w:val="center"/>
          </w:tcPr>
          <w:p w:rsidR="00E3248B" w:rsidRPr="0008005D" w:rsidRDefault="00E3248B" w:rsidP="00C1184F">
            <w:pPr>
              <w:pStyle w:val="a6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08005D">
              <w:rPr>
                <w:b/>
              </w:rPr>
              <w:t>Служба охраны труда</w:t>
            </w:r>
          </w:p>
        </w:tc>
      </w:tr>
      <w:tr w:rsidR="00E3248B" w:rsidRPr="00DE3197" w:rsidTr="00E3248B">
        <w:trPr>
          <w:trHeight w:val="1118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2.1.</w:t>
            </w:r>
          </w:p>
        </w:tc>
        <w:tc>
          <w:tcPr>
            <w:tcW w:w="3275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 xml:space="preserve">Наличие специалиста по охране труда (при отсутствии в организации с численностью работников 50 и менее человек штатного специалиста по охране труда - наличие приказа о возложении функций специалиста по охране труда или договора с аккредитованной организацией или специалистом, оказывающим услуги в сфере охраны труда) 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E3248B" w:rsidRPr="0008005D" w:rsidRDefault="00E3248B" w:rsidP="00C1184F">
            <w:r w:rsidRPr="0008005D">
              <w:t>На дату участия в смотре - конкурсе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соответствует расчету по Рекомендациям по организации работы службы охраны труда в организации, утвержденными приказом Минтруда России от 31 января 2022 г. № 37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631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3275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E3248B" w:rsidRPr="0008005D" w:rsidRDefault="00E3248B" w:rsidP="00C1184F"/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не соответствует расчету по Рекомендациям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561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2.2.</w:t>
            </w:r>
          </w:p>
        </w:tc>
        <w:tc>
          <w:tcPr>
            <w:tcW w:w="3275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 xml:space="preserve">Соответствие образования специалиста по охране труда требованиям профессионального стандарта «Специалист в области охраны труда», утвержденного приказом Министерства труда и социальной защиты Российской Федерации от 22 апреля 2021 г. № 274н 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E3248B" w:rsidRPr="0008005D" w:rsidRDefault="00E3248B" w:rsidP="00C1184F">
            <w:r w:rsidRPr="0008005D">
              <w:t>На дату участия в смотре - конкурсе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соответствует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1259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3275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E3248B" w:rsidRPr="0008005D" w:rsidRDefault="00E3248B" w:rsidP="00C1184F"/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соответствует, имеется дополнительная подготовка в сфере оценки профессиональных рисков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409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3275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E3248B" w:rsidRPr="0008005D" w:rsidRDefault="00E3248B" w:rsidP="00C1184F"/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не соответствует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1259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lastRenderedPageBreak/>
              <w:t>2.3.</w:t>
            </w:r>
          </w:p>
        </w:tc>
        <w:tc>
          <w:tcPr>
            <w:tcW w:w="3275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 xml:space="preserve">Обеспечение рабочего места специалиста по охране труда, кабинета охраны труда оргтехникой, техническими средствами обучения и связи, мультимедийным оборудованием, а также условий для приема посетителей 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E3248B" w:rsidRPr="0008005D" w:rsidRDefault="00E3248B" w:rsidP="00C1184F">
            <w:r w:rsidRPr="0008005D">
              <w:t>На дату участия в смотре - конкурсе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 xml:space="preserve">соответствует нормам и задачам, выделенный кабинет площадью не менее 24 </w:t>
            </w:r>
            <w:proofErr w:type="spellStart"/>
            <w:r w:rsidRPr="0008005D">
              <w:t>кв</w:t>
            </w:r>
            <w:proofErr w:type="gramStart"/>
            <w:r w:rsidRPr="0008005D">
              <w:t>.м</w:t>
            </w:r>
            <w:proofErr w:type="spellEnd"/>
            <w:proofErr w:type="gram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1134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3275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E3248B" w:rsidRPr="0008005D" w:rsidRDefault="00E3248B" w:rsidP="00C1184F"/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отдельный кабинет не выделен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427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2.4.</w:t>
            </w:r>
          </w:p>
        </w:tc>
        <w:tc>
          <w:tcPr>
            <w:tcW w:w="3275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Прямой доступ к информационнотелекоммуникационной сети «Интернет», справочно-правовой системы («Гарант», «Консультант плюс», «Кодекс» и др.)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E3248B" w:rsidRPr="0008005D" w:rsidRDefault="00E3248B" w:rsidP="00C1184F">
            <w:r w:rsidRPr="0008005D">
              <w:t>На дату участия в смотре - конкурсе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имеется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1384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3275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E3248B" w:rsidRPr="0008005D" w:rsidRDefault="00E3248B" w:rsidP="00C1184F"/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отсутствует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631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2.5.</w:t>
            </w:r>
          </w:p>
        </w:tc>
        <w:tc>
          <w:tcPr>
            <w:tcW w:w="3275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Использование работниками службы охраны труда (специалистом по охране труда) права на представление руководителю организации отдельных работников к поощрению за активную работу по улучшению условий и охраны труда - за предшествующие три года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E3248B" w:rsidRPr="0008005D" w:rsidRDefault="00E3248B" w:rsidP="00C1184F">
            <w:r w:rsidRPr="0008005D">
              <w:t>С 2021 г. -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да (приложить подтверждение)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285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3275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E3248B" w:rsidRPr="0008005D" w:rsidRDefault="00E3248B" w:rsidP="00C1184F"/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нет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790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2.6.</w:t>
            </w:r>
          </w:p>
        </w:tc>
        <w:tc>
          <w:tcPr>
            <w:tcW w:w="3275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Использование работниками службы охраны труда (специалистом по охране труда) права на внесение предложений руководителю организации о привлечении отдельных работников к дисциплинарной ответственности за нарушения требований охраны труда – за предшествующие три года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E3248B" w:rsidRPr="0008005D" w:rsidRDefault="00E3248B" w:rsidP="00C1184F">
            <w:r w:rsidRPr="0008005D">
              <w:t>С 2021 г. -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да (приложить подтверждение)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692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3275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E3248B" w:rsidRPr="0008005D" w:rsidRDefault="00E3248B" w:rsidP="00C1184F"/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нет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615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2.7.</w:t>
            </w:r>
          </w:p>
        </w:tc>
        <w:tc>
          <w:tcPr>
            <w:tcW w:w="3275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 xml:space="preserve">Участие специалистов по охране труда в конкурсах мероприятиях по вопросам охраны труда, в </w:t>
            </w:r>
            <w:proofErr w:type="spellStart"/>
            <w:r w:rsidRPr="0008005D">
              <w:t>т.ч</w:t>
            </w:r>
            <w:proofErr w:type="spellEnd"/>
            <w:r w:rsidRPr="0008005D">
              <w:t>. онлайн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E3248B" w:rsidRPr="0008005D" w:rsidRDefault="00E3248B" w:rsidP="00C1184F">
            <w:r w:rsidRPr="0008005D">
              <w:t>На дату участия в смотре - конкурсе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да (приложить подтверждение)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965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3275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E3248B" w:rsidRPr="0008005D" w:rsidRDefault="00E3248B" w:rsidP="00C1184F"/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нет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429"/>
        </w:trPr>
        <w:tc>
          <w:tcPr>
            <w:tcW w:w="10031" w:type="dxa"/>
            <w:gridSpan w:val="6"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  <w:r w:rsidRPr="004B7C5B">
              <w:rPr>
                <w:b/>
              </w:rPr>
              <w:t>3. Система управления охраной труда (СУОТ)</w:t>
            </w:r>
          </w:p>
        </w:tc>
      </w:tr>
      <w:tr w:rsidR="00E3248B" w:rsidRPr="00DE3197" w:rsidTr="00E3248B">
        <w:trPr>
          <w:trHeight w:val="692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3.1.</w:t>
            </w:r>
          </w:p>
        </w:tc>
        <w:tc>
          <w:tcPr>
            <w:tcW w:w="3275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 xml:space="preserve">Наличие в положении о СУОТ разделов и вопросов, предусмотренных </w:t>
            </w:r>
            <w:r w:rsidRPr="0008005D">
              <w:lastRenderedPageBreak/>
              <w:t>Примерным положением, утвержденным Минтрудом России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lastRenderedPageBreak/>
              <w:t xml:space="preserve">На дату участия в смотре – конкурсе/ экспертная оценка в рамках </w:t>
            </w:r>
            <w:r w:rsidRPr="0008005D">
              <w:lastRenderedPageBreak/>
              <w:t>подготовки к заседанию МВК по охране труда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lastRenderedPageBreak/>
              <w:t>да (Положение о СУОТ прилагается)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756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3275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не в полном объеме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431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lastRenderedPageBreak/>
              <w:t>3.2.</w:t>
            </w:r>
          </w:p>
        </w:tc>
        <w:tc>
          <w:tcPr>
            <w:tcW w:w="3275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Оформление и содержание Политика в области охраны труда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На дату участия в смотре – конкурсе/ экспертная оценка в рамках подготовки к заседанию МВК по охране труда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да (Политика прилагается)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621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3275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не в полном объеме</w:t>
            </w:r>
          </w:p>
          <w:p w:rsidR="00E3248B" w:rsidRPr="0008005D" w:rsidRDefault="00E3248B" w:rsidP="00C1184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437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3.3.</w:t>
            </w:r>
          </w:p>
        </w:tc>
        <w:tc>
          <w:tcPr>
            <w:tcW w:w="3275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Оформление и содержание целей в области охраны труда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На дату участия в смотре – конкурсе/ экспертная оценка в рамках подготовки к заседанию МВК по охране труда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да (Цели СУОТ прилагается)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711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3275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не в полном объеме</w:t>
            </w:r>
          </w:p>
          <w:p w:rsidR="00E3248B" w:rsidRPr="0008005D" w:rsidRDefault="00E3248B" w:rsidP="00C1184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994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3.4.</w:t>
            </w:r>
          </w:p>
        </w:tc>
        <w:tc>
          <w:tcPr>
            <w:tcW w:w="3275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Производственный инструментальный контроль условий труда специализированной испытательной лаборатории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На дату участия в смотре - конкурсе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в соответствии с программой производственного контроля (приложить подтверждение)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690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3275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проводится только в реагирующем порядке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412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3.5.</w:t>
            </w:r>
          </w:p>
        </w:tc>
        <w:tc>
          <w:tcPr>
            <w:tcW w:w="3275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Прохождение в установленном порядке профилактических визитов Государственной инспекции труда в Нижегородской области за предшествующий год и по дату участия в конкурсе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На дату участия в смотре - конкурсе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1248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3275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нет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581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3.6.</w:t>
            </w:r>
          </w:p>
        </w:tc>
        <w:tc>
          <w:tcPr>
            <w:tcW w:w="3275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Внутренний поведенческий аудит безопасности труда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На дату участия в смотре - конкурсе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проводится (приложить подтверждение)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243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3275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не проводится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619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3.7.</w:t>
            </w:r>
          </w:p>
        </w:tc>
        <w:tc>
          <w:tcPr>
            <w:tcW w:w="3275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Оценка эффективности СУОТ руководителем учреждения не реже раза в год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На дату участия в смотре - конкурсе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проводится (приложить подтверждение)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287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3275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не проводится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558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3.8.</w:t>
            </w:r>
          </w:p>
        </w:tc>
        <w:tc>
          <w:tcPr>
            <w:tcW w:w="3275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Информация о сертификации СУОТ или комплексной системы менеджмента в сфере безопасности и охраны труда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На дату участия в смотре - конкурсе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да (скан сертификата)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505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3275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нет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515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3.9.</w:t>
            </w:r>
          </w:p>
        </w:tc>
        <w:tc>
          <w:tcPr>
            <w:tcW w:w="3275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Присоединение к программе «нулевого травматизма» по состоянию на дату участия в конкурсе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E3248B" w:rsidRPr="0008005D" w:rsidRDefault="00E3248B" w:rsidP="00C1184F">
            <w:pPr>
              <w:tabs>
                <w:tab w:val="left" w:pos="1290"/>
              </w:tabs>
              <w:jc w:val="center"/>
            </w:pPr>
            <w:r w:rsidRPr="0008005D">
              <w:t>На дату участия в смотре - конкурсе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да (скриншот с сайта VISION ZERO)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270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3275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нет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422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3.10.</w:t>
            </w:r>
          </w:p>
        </w:tc>
        <w:tc>
          <w:tcPr>
            <w:tcW w:w="3275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Корпоративное управление на основе ESG-</w:t>
            </w:r>
            <w:r w:rsidRPr="0008005D">
              <w:lastRenderedPageBreak/>
              <w:t>трансформации по состоянию на дату участия в конкурсе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lastRenderedPageBreak/>
              <w:t>На дату участия в смотре - конкурсе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мероприятия запланированы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1003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3275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мероприятия не запланированы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711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lastRenderedPageBreak/>
              <w:t>3.11.</w:t>
            </w:r>
          </w:p>
        </w:tc>
        <w:tc>
          <w:tcPr>
            <w:tcW w:w="3275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Мероприятия по улучшению условий и охраны труда женщин на дату участия в конкурсе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На дату участия в смотре - конкурсе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да (приложить подтверждение)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423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3275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нет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713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3.12.</w:t>
            </w:r>
          </w:p>
        </w:tc>
        <w:tc>
          <w:tcPr>
            <w:tcW w:w="3275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Организация мероприятий по улучшению условий и охраны труда работников предпенсионного возраста на дату участия в конкурсе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На дату участия в смотре - конкурсе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да (приложить подтверждение)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411"/>
        </w:trPr>
        <w:tc>
          <w:tcPr>
            <w:tcW w:w="802" w:type="dxa"/>
            <w:vMerge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  <w:tc>
          <w:tcPr>
            <w:tcW w:w="3275" w:type="dxa"/>
            <w:vMerge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DE3197" w:rsidRDefault="00E3248B" w:rsidP="00C1184F">
            <w:pPr>
              <w:jc w:val="center"/>
            </w:pPr>
            <w:r w:rsidRPr="00DE3197">
              <w:t>нет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445"/>
        </w:trPr>
        <w:tc>
          <w:tcPr>
            <w:tcW w:w="10031" w:type="dxa"/>
            <w:gridSpan w:val="6"/>
            <w:shd w:val="clear" w:color="auto" w:fill="auto"/>
            <w:vAlign w:val="center"/>
          </w:tcPr>
          <w:p w:rsidR="00E3248B" w:rsidRPr="004B7C5B" w:rsidRDefault="00E3248B" w:rsidP="00C1184F">
            <w:pPr>
              <w:jc w:val="center"/>
              <w:rPr>
                <w:b/>
              </w:rPr>
            </w:pPr>
            <w:r w:rsidRPr="004B7C5B">
              <w:rPr>
                <w:b/>
              </w:rPr>
              <w:t>4. Социальное партнерство в сфере охраны труда</w:t>
            </w:r>
          </w:p>
        </w:tc>
      </w:tr>
      <w:tr w:rsidR="00E3248B" w:rsidRPr="00DE3197" w:rsidTr="00E3248B">
        <w:trPr>
          <w:trHeight w:val="409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4.1.</w:t>
            </w:r>
          </w:p>
        </w:tc>
        <w:tc>
          <w:tcPr>
            <w:tcW w:w="3275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Наличие коллективного договора, прошедшего уведомительную регистрацию в установленном порядке, содержащего раздел по охране труда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На дату участия в смотре - конкурсе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938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3275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нет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409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4.2.</w:t>
            </w:r>
          </w:p>
        </w:tc>
        <w:tc>
          <w:tcPr>
            <w:tcW w:w="3275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Наличие в коллективном договоре положений, улучшающих с учетом финансово-экономического положения работодателя льготы и преимущества для работников, условия труда по сравнению с установленными законами, нормативными актами, соглашениями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На дату участия в смотре - конкурсе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1831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3275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нет</w:t>
            </w:r>
          </w:p>
          <w:p w:rsidR="00E3248B" w:rsidRPr="0008005D" w:rsidRDefault="00E3248B" w:rsidP="00C1184F">
            <w:pPr>
              <w:jc w:val="center"/>
            </w:pPr>
          </w:p>
          <w:p w:rsidR="00E3248B" w:rsidRPr="0008005D" w:rsidRDefault="00E3248B" w:rsidP="00C1184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456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4.3.</w:t>
            </w:r>
          </w:p>
        </w:tc>
        <w:tc>
          <w:tcPr>
            <w:tcW w:w="3275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Наличие комитета (комиссии) по охране труда, созданного с учетом приказа Минтруда России от 22 сентября 2021 г. № 650н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На дату участия в смотре - конкурсе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668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3275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нет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439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4.4.</w:t>
            </w:r>
          </w:p>
        </w:tc>
        <w:tc>
          <w:tcPr>
            <w:tcW w:w="3275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Наличие уполномоченных (доверенных лиц) по охране труда, избранных от первичной профсоюзной организации или трудового коллектива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На дату участия в смотре - конкурсе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1022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3275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нет</w:t>
            </w:r>
          </w:p>
          <w:p w:rsidR="00E3248B" w:rsidRPr="0008005D" w:rsidRDefault="00E3248B" w:rsidP="00C1184F">
            <w:pPr>
              <w:jc w:val="center"/>
            </w:pPr>
          </w:p>
          <w:p w:rsidR="00E3248B" w:rsidRPr="0008005D" w:rsidRDefault="00E3248B" w:rsidP="00C1184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489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4.5.</w:t>
            </w:r>
          </w:p>
        </w:tc>
        <w:tc>
          <w:tcPr>
            <w:tcW w:w="3275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Принятие Политики, целей в области охраны труда, иных локальных нормативных актов СУОТ с учетом мнения трудового коллектива или его представительного органа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На дату участия в смотре - конкурсе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1007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3275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нет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412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4.6.</w:t>
            </w:r>
          </w:p>
        </w:tc>
        <w:tc>
          <w:tcPr>
            <w:tcW w:w="3275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 xml:space="preserve">Участие в региональном </w:t>
            </w:r>
            <w:r w:rsidRPr="0008005D">
              <w:lastRenderedPageBreak/>
              <w:t>этапе конкурса «Российская организация высокой социальной эффективности» за предшествующие три года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lastRenderedPageBreak/>
              <w:t xml:space="preserve">На дату участия в смотре - </w:t>
            </w:r>
            <w:r w:rsidRPr="0008005D">
              <w:lastRenderedPageBreak/>
              <w:t>конкурсе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lastRenderedPageBreak/>
              <w:t>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842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3275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нет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435"/>
        </w:trPr>
        <w:tc>
          <w:tcPr>
            <w:tcW w:w="10031" w:type="dxa"/>
            <w:gridSpan w:val="6"/>
            <w:shd w:val="clear" w:color="auto" w:fill="auto"/>
            <w:vAlign w:val="center"/>
          </w:tcPr>
          <w:p w:rsidR="00E3248B" w:rsidRPr="004B7C5B" w:rsidRDefault="00E3248B" w:rsidP="00C1184F">
            <w:pPr>
              <w:jc w:val="center"/>
              <w:rPr>
                <w:b/>
              </w:rPr>
            </w:pPr>
            <w:r w:rsidRPr="004B7C5B">
              <w:rPr>
                <w:b/>
              </w:rPr>
              <w:lastRenderedPageBreak/>
              <w:t>5. Передовой опыт в сфере безопасности и охраны труда</w:t>
            </w:r>
          </w:p>
        </w:tc>
      </w:tr>
      <w:tr w:rsidR="00E3248B" w:rsidRPr="00DE3197" w:rsidTr="00E3248B">
        <w:trPr>
          <w:trHeight w:val="989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5.1.</w:t>
            </w:r>
          </w:p>
        </w:tc>
        <w:tc>
          <w:tcPr>
            <w:tcW w:w="3275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 xml:space="preserve">Внедрение новой техники и технологий, инструментов «бережливого производства» и научной организация труда, системы 5С, в </w:t>
            </w:r>
            <w:proofErr w:type="spellStart"/>
            <w:r w:rsidRPr="0008005D">
              <w:t>т.ч</w:t>
            </w:r>
            <w:proofErr w:type="spellEnd"/>
            <w:r w:rsidRPr="0008005D">
              <w:t>. в рамках национального проекта «Производительность труда»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На дату участия в смотре - конкурсе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1264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3275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нет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467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5.2.</w:t>
            </w:r>
          </w:p>
        </w:tc>
        <w:tc>
          <w:tcPr>
            <w:tcW w:w="3275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Цифровизация и внедрение электронного документооборота по охране труда, применение платформ и программных средств, адаптированных к процедурам СУОТ, использование корпоративных электронных ресурсов, баз данных, электронных уголков охраны труда для информирования работников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На дату участия в смотре - конкурсе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2201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3275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нет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1826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5.3.</w:t>
            </w:r>
          </w:p>
        </w:tc>
        <w:tc>
          <w:tcPr>
            <w:tcW w:w="3275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Внедрение видеонаблюдения за применением средств индивидуальной защиты, систем позиционирования, позволяющих отслеживать нахождение работников и объектов в опасных зонах, спутникового мониторинга движения транспортных средств и др.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E3248B" w:rsidRPr="0008005D" w:rsidRDefault="00E3248B" w:rsidP="00C1184F">
            <w:pPr>
              <w:tabs>
                <w:tab w:val="left" w:pos="1376"/>
              </w:tabs>
              <w:jc w:val="center"/>
            </w:pPr>
            <w:r w:rsidRPr="0008005D">
              <w:t>На дату участия в смотре - конкурсе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405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3275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нет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1259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5.4.</w:t>
            </w:r>
          </w:p>
        </w:tc>
        <w:tc>
          <w:tcPr>
            <w:tcW w:w="3275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Использование дополненной (виртуальной) реальности при обучении и инструктажах, обучение в дистанционном режиме, интерактивные экскурсии по производственным объектам, виртуальные тренажеры по профессиям и по первой помощи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На дату участия в смотре - конкурсе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1134"/>
        </w:trPr>
        <w:tc>
          <w:tcPr>
            <w:tcW w:w="802" w:type="dxa"/>
            <w:vMerge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  <w:tc>
          <w:tcPr>
            <w:tcW w:w="3275" w:type="dxa"/>
            <w:vMerge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DE3197" w:rsidRDefault="00E3248B" w:rsidP="00C1184F">
            <w:pPr>
              <w:jc w:val="center"/>
            </w:pPr>
            <w:r w:rsidRPr="00DE3197">
              <w:t>нет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447"/>
        </w:trPr>
        <w:tc>
          <w:tcPr>
            <w:tcW w:w="10031" w:type="dxa"/>
            <w:gridSpan w:val="6"/>
            <w:shd w:val="clear" w:color="auto" w:fill="auto"/>
            <w:vAlign w:val="center"/>
          </w:tcPr>
          <w:p w:rsidR="00E3248B" w:rsidRPr="004B7C5B" w:rsidRDefault="00E3248B" w:rsidP="00C1184F">
            <w:pPr>
              <w:jc w:val="center"/>
              <w:rPr>
                <w:b/>
              </w:rPr>
            </w:pPr>
            <w:r w:rsidRPr="004B7C5B">
              <w:rPr>
                <w:b/>
              </w:rPr>
              <w:t>6. Корпоративные программы сохранения здоровья работников</w:t>
            </w:r>
          </w:p>
        </w:tc>
      </w:tr>
      <w:tr w:rsidR="00E3248B" w:rsidRPr="00DE3197" w:rsidTr="00E3248B">
        <w:trPr>
          <w:trHeight w:val="451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6.1.</w:t>
            </w:r>
          </w:p>
        </w:tc>
        <w:tc>
          <w:tcPr>
            <w:tcW w:w="3275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 xml:space="preserve">Организация и проведение </w:t>
            </w:r>
            <w:r w:rsidRPr="0008005D">
              <w:lastRenderedPageBreak/>
              <w:t xml:space="preserve">физкультурных и спортивных мероприятий, в </w:t>
            </w:r>
            <w:proofErr w:type="spellStart"/>
            <w:r w:rsidRPr="0008005D">
              <w:t>т.ч</w:t>
            </w:r>
            <w:proofErr w:type="spellEnd"/>
            <w:r w:rsidRPr="0008005D">
              <w:t>. мероприятий Всероссийского физкультурно-спортивного комплекса «Готов к труду и обороне» (ГТО)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lastRenderedPageBreak/>
              <w:t xml:space="preserve">На дату участия в смотре - </w:t>
            </w:r>
            <w:r w:rsidRPr="0008005D">
              <w:lastRenderedPageBreak/>
              <w:t>конкурсе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lastRenderedPageBreak/>
              <w:t>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699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3275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нет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697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lastRenderedPageBreak/>
              <w:t>6.2.</w:t>
            </w:r>
          </w:p>
        </w:tc>
        <w:tc>
          <w:tcPr>
            <w:tcW w:w="3275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Мероприятия, направленные на профилактику социально опасных заболеваний (ВИЧ/СПИД, новая коронавирусная инфекция COVID-19 и др.) в трудовых коллективах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На дату участия в смотре - конкурсе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да (подтверждение)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550"/>
        </w:trPr>
        <w:tc>
          <w:tcPr>
            <w:tcW w:w="802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3275" w:type="dxa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нет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692"/>
        </w:trPr>
        <w:tc>
          <w:tcPr>
            <w:tcW w:w="802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6.3.</w:t>
            </w:r>
          </w:p>
        </w:tc>
        <w:tc>
          <w:tcPr>
            <w:tcW w:w="3275" w:type="dxa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Использование средств социального страхования на санаторно-курортное лечение работников предпенсионного возраста за предшествующий и отчетный год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На дату участия в смотре - конкурсе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08005D" w:rsidRDefault="00E3248B" w:rsidP="00C1184F">
            <w:pPr>
              <w:jc w:val="center"/>
            </w:pPr>
            <w:r w:rsidRPr="0008005D">
              <w:t>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3248B" w:rsidRPr="0008005D" w:rsidRDefault="00E3248B" w:rsidP="00C1184F">
            <w:pPr>
              <w:jc w:val="center"/>
            </w:pPr>
          </w:p>
        </w:tc>
      </w:tr>
      <w:tr w:rsidR="00E3248B" w:rsidRPr="00DE3197" w:rsidTr="00E3248B">
        <w:trPr>
          <w:trHeight w:val="715"/>
        </w:trPr>
        <w:tc>
          <w:tcPr>
            <w:tcW w:w="802" w:type="dxa"/>
            <w:vMerge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  <w:tc>
          <w:tcPr>
            <w:tcW w:w="3275" w:type="dxa"/>
            <w:vMerge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3248B" w:rsidRPr="00DE3197" w:rsidRDefault="00E3248B" w:rsidP="00C1184F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3248B" w:rsidRPr="00DE3197" w:rsidRDefault="00E3248B" w:rsidP="00C1184F">
            <w:pPr>
              <w:jc w:val="center"/>
            </w:pPr>
          </w:p>
        </w:tc>
      </w:tr>
    </w:tbl>
    <w:p w:rsidR="00E3248B" w:rsidRDefault="00E3248B" w:rsidP="00E3248B">
      <w:pPr>
        <w:spacing w:line="360" w:lineRule="auto"/>
      </w:pPr>
      <w:proofErr w:type="gramStart"/>
      <w:r>
        <w:t>П</w:t>
      </w:r>
      <w:proofErr w:type="gramEnd"/>
      <w:r>
        <w:t xml:space="preserve"> р и м е ч а н и е.</w:t>
      </w:r>
    </w:p>
    <w:p w:rsidR="00E3248B" w:rsidRDefault="00E3248B" w:rsidP="00E3248B">
      <w:pPr>
        <w:spacing w:line="360" w:lineRule="auto"/>
      </w:pPr>
      <w:r>
        <w:t xml:space="preserve">1. Поля, отмеченные серым цветом, участником не заполняются! </w:t>
      </w:r>
    </w:p>
    <w:p w:rsidR="00E3248B" w:rsidRDefault="00E3248B" w:rsidP="00E3248B">
      <w:pPr>
        <w:spacing w:line="360" w:lineRule="auto"/>
      </w:pPr>
      <w:r>
        <w:t xml:space="preserve">2. При необходимости подтверждение тех или иных позиций оформляется в произвольном виде и прилагается отдельными документами. </w:t>
      </w:r>
    </w:p>
    <w:p w:rsidR="00E3248B" w:rsidRDefault="00E3248B" w:rsidP="00E3248B">
      <w:pPr>
        <w:spacing w:line="360" w:lineRule="auto"/>
      </w:pPr>
    </w:p>
    <w:p w:rsidR="00E3248B" w:rsidRDefault="00E3248B" w:rsidP="00E3248B">
      <w:pPr>
        <w:spacing w:line="360" w:lineRule="auto"/>
      </w:pPr>
    </w:p>
    <w:p w:rsidR="00E3248B" w:rsidRDefault="00E3248B" w:rsidP="00E3248B">
      <w:pPr>
        <w:spacing w:line="360" w:lineRule="auto"/>
      </w:pPr>
    </w:p>
    <w:p w:rsidR="00E3248B" w:rsidRDefault="00E3248B" w:rsidP="00E3248B">
      <w:pPr>
        <w:spacing w:line="360" w:lineRule="auto"/>
      </w:pPr>
    </w:p>
    <w:p w:rsidR="00E3248B" w:rsidRDefault="00E3248B" w:rsidP="00E3248B">
      <w:pPr>
        <w:spacing w:line="360" w:lineRule="auto"/>
      </w:pPr>
      <w:r>
        <w:t>Специалист по охране труда</w:t>
      </w:r>
    </w:p>
    <w:p w:rsidR="00E3248B" w:rsidRPr="00EE2531" w:rsidRDefault="00E3248B" w:rsidP="00E3248B">
      <w:pPr>
        <w:spacing w:line="360" w:lineRule="auto"/>
      </w:pPr>
      <w:r>
        <w:t xml:space="preserve"> (Ф.И.О., контактный телефон, электронная почта)           _____________________________</w:t>
      </w:r>
    </w:p>
    <w:p w:rsidR="00E3248B" w:rsidRPr="00256871" w:rsidRDefault="00E3248B" w:rsidP="00E3248B">
      <w:pPr>
        <w:rPr>
          <w:sz w:val="22"/>
        </w:rPr>
      </w:pPr>
    </w:p>
    <w:p w:rsidR="00373D76" w:rsidRDefault="00373D76"/>
    <w:sectPr w:rsidR="00373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9502D"/>
    <w:multiLevelType w:val="hybridMultilevel"/>
    <w:tmpl w:val="3364D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5208B"/>
    <w:multiLevelType w:val="hybridMultilevel"/>
    <w:tmpl w:val="5F26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1ED"/>
    <w:rsid w:val="001171ED"/>
    <w:rsid w:val="00373D76"/>
    <w:rsid w:val="00E3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24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E3248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3248B"/>
    <w:pPr>
      <w:spacing w:before="100" w:beforeAutospacing="1" w:after="100" w:afterAutospacing="1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E324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24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E3248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3248B"/>
    <w:pPr>
      <w:spacing w:before="100" w:beforeAutospacing="1" w:after="100" w:afterAutospacing="1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E32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1812</Words>
  <Characters>10330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ОМК_2</dc:creator>
  <cp:keywords/>
  <dc:description/>
  <cp:lastModifiedBy>ОМК_2</cp:lastModifiedBy>
  <cp:revision>2</cp:revision>
  <dcterms:created xsi:type="dcterms:W3CDTF">2024-03-13T07:21:00Z</dcterms:created>
  <dcterms:modified xsi:type="dcterms:W3CDTF">2024-03-13T07:23:00Z</dcterms:modified>
</cp:coreProperties>
</file>