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Pr="00767069" w:rsidRDefault="000C4306" w:rsidP="000C4306">
      <w:pPr>
        <w:pStyle w:val="4"/>
        <w:pBdr>
          <w:bottom w:val="single" w:sz="12" w:space="1" w:color="auto"/>
        </w:pBdr>
        <w:spacing w:line="100" w:lineRule="atLeast"/>
        <w:ind w:firstLine="60"/>
        <w:contextualSpacing/>
        <w:rPr>
          <w:sz w:val="36"/>
          <w:szCs w:val="36"/>
        </w:rPr>
      </w:pPr>
      <w:r>
        <w:rPr>
          <w:b w:val="0"/>
          <w:bCs w:val="0"/>
          <w:noProof/>
          <w:sz w:val="36"/>
          <w:szCs w:val="36"/>
          <w:lang w:eastAsia="ru-RU"/>
        </w:rPr>
        <w:drawing>
          <wp:anchor distT="0" distB="0" distL="114300" distR="114300" simplePos="0" relativeHeight="251659264" behindDoc="0" locked="0" layoutInCell="1" allowOverlap="1">
            <wp:simplePos x="0" y="0"/>
            <wp:positionH relativeFrom="column">
              <wp:posOffset>2846070</wp:posOffset>
            </wp:positionH>
            <wp:positionV relativeFrom="paragraph">
              <wp:posOffset>-50165</wp:posOffset>
            </wp:positionV>
            <wp:extent cx="601980" cy="704850"/>
            <wp:effectExtent l="19050" t="0" r="7620" b="0"/>
            <wp:wrapNone/>
            <wp:docPr id="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r>
        <w:rPr>
          <w:sz w:val="36"/>
          <w:szCs w:val="36"/>
        </w:rPr>
        <w:t xml:space="preserve">, </w:t>
      </w: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Default="000C4306" w:rsidP="000C4306">
      <w:pPr>
        <w:pStyle w:val="4"/>
        <w:pBdr>
          <w:bottom w:val="single" w:sz="12" w:space="1" w:color="auto"/>
        </w:pBdr>
        <w:spacing w:line="100" w:lineRule="atLeast"/>
        <w:ind w:firstLine="60"/>
        <w:contextualSpacing/>
        <w:rPr>
          <w:sz w:val="36"/>
          <w:szCs w:val="36"/>
        </w:rPr>
      </w:pPr>
    </w:p>
    <w:p w:rsidR="000C4306" w:rsidRPr="0075136A" w:rsidRDefault="000C4306" w:rsidP="000C4306">
      <w:pPr>
        <w:pStyle w:val="4"/>
        <w:pBdr>
          <w:bottom w:val="single" w:sz="12" w:space="1" w:color="auto"/>
        </w:pBdr>
        <w:spacing w:line="100" w:lineRule="atLeast"/>
        <w:ind w:firstLine="60"/>
        <w:contextualSpacing/>
        <w:rPr>
          <w:i/>
          <w:sz w:val="36"/>
          <w:szCs w:val="36"/>
        </w:rPr>
      </w:pPr>
      <w:r w:rsidRPr="0075136A">
        <w:rPr>
          <w:sz w:val="36"/>
          <w:szCs w:val="36"/>
        </w:rPr>
        <w:t xml:space="preserve">КОНТРОЛЬНО-СЧЕТНАЯ </w:t>
      </w:r>
      <w:r>
        <w:rPr>
          <w:sz w:val="36"/>
          <w:szCs w:val="36"/>
        </w:rPr>
        <w:t>ИНСПЕКЦИЯ</w:t>
      </w:r>
    </w:p>
    <w:p w:rsidR="000C4306" w:rsidRDefault="000C4306" w:rsidP="000C4306">
      <w:pPr>
        <w:pStyle w:val="4"/>
        <w:pBdr>
          <w:bottom w:val="single" w:sz="12" w:space="1" w:color="auto"/>
        </w:pBdr>
        <w:spacing w:line="100" w:lineRule="atLeast"/>
        <w:ind w:firstLine="60"/>
        <w:contextualSpacing/>
        <w:rPr>
          <w:i/>
          <w:sz w:val="36"/>
          <w:szCs w:val="36"/>
        </w:rPr>
      </w:pPr>
      <w:r>
        <w:rPr>
          <w:sz w:val="36"/>
          <w:szCs w:val="36"/>
        </w:rPr>
        <w:t>КНЯГИНИНСКОГО МУНИЦИПАЛЬНОГО ОКРУГА</w:t>
      </w:r>
    </w:p>
    <w:p w:rsidR="000C4306" w:rsidRPr="0075136A" w:rsidRDefault="000C4306" w:rsidP="000C4306">
      <w:pPr>
        <w:pStyle w:val="4"/>
        <w:pBdr>
          <w:bottom w:val="single" w:sz="12" w:space="1" w:color="auto"/>
        </w:pBdr>
        <w:spacing w:line="100" w:lineRule="atLeast"/>
        <w:ind w:firstLine="60"/>
        <w:contextualSpacing/>
        <w:rPr>
          <w:b w:val="0"/>
          <w:i/>
          <w:sz w:val="36"/>
          <w:szCs w:val="36"/>
        </w:rPr>
      </w:pPr>
      <w:r>
        <w:rPr>
          <w:sz w:val="36"/>
          <w:szCs w:val="36"/>
        </w:rPr>
        <w:t>НИЖЕГОРОДСКОЙ ОБЛАСТИ</w:t>
      </w:r>
    </w:p>
    <w:p w:rsidR="000C4306" w:rsidRPr="000C4306" w:rsidRDefault="000C4306" w:rsidP="000C4306">
      <w:pPr>
        <w:jc w:val="center"/>
        <w:rPr>
          <w:rFonts w:ascii="Times New Roman" w:hAnsi="Times New Roman" w:cs="Times New Roman"/>
        </w:rPr>
      </w:pPr>
      <w:r w:rsidRPr="000C4306">
        <w:rPr>
          <w:rFonts w:ascii="Times New Roman" w:hAnsi="Times New Roman" w:cs="Times New Roman"/>
        </w:rPr>
        <w:t xml:space="preserve">ул. Свободы, д. 45, г. </w:t>
      </w:r>
      <w:proofErr w:type="spellStart"/>
      <w:r w:rsidRPr="000C4306">
        <w:rPr>
          <w:rFonts w:ascii="Times New Roman" w:hAnsi="Times New Roman" w:cs="Times New Roman"/>
        </w:rPr>
        <w:t>Княгинино</w:t>
      </w:r>
      <w:proofErr w:type="spellEnd"/>
      <w:r w:rsidRPr="000C4306">
        <w:rPr>
          <w:rFonts w:ascii="Times New Roman" w:hAnsi="Times New Roman" w:cs="Times New Roman"/>
        </w:rPr>
        <w:t xml:space="preserve">, </w:t>
      </w:r>
      <w:proofErr w:type="spellStart"/>
      <w:r w:rsidRPr="000C4306">
        <w:rPr>
          <w:rFonts w:ascii="Times New Roman" w:hAnsi="Times New Roman" w:cs="Times New Roman"/>
        </w:rPr>
        <w:t>Княгининский</w:t>
      </w:r>
      <w:proofErr w:type="spellEnd"/>
      <w:r w:rsidRPr="000C4306">
        <w:rPr>
          <w:rFonts w:ascii="Times New Roman" w:hAnsi="Times New Roman" w:cs="Times New Roman"/>
        </w:rPr>
        <w:t xml:space="preserve"> район, Нижегородская область, 606340,</w:t>
      </w:r>
    </w:p>
    <w:p w:rsidR="000C4306" w:rsidRPr="00187A9F"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 xml:space="preserve">Телефон (8831) 4-13-36, </w:t>
      </w:r>
      <w:r w:rsidRPr="000C4306">
        <w:rPr>
          <w:rFonts w:ascii="Times New Roman" w:hAnsi="Times New Roman" w:cs="Times New Roman"/>
          <w:lang w:val="en-US"/>
        </w:rPr>
        <w:t>E</w:t>
      </w:r>
      <w:r w:rsidRPr="000C4306">
        <w:rPr>
          <w:rFonts w:ascii="Times New Roman" w:hAnsi="Times New Roman" w:cs="Times New Roman"/>
        </w:rPr>
        <w:t>-</w:t>
      </w:r>
      <w:r w:rsidRPr="000C4306">
        <w:rPr>
          <w:rFonts w:ascii="Times New Roman" w:hAnsi="Times New Roman" w:cs="Times New Roman"/>
          <w:lang w:val="en-US"/>
        </w:rPr>
        <w:t>mail</w:t>
      </w:r>
      <w:r w:rsidRPr="000C4306">
        <w:rPr>
          <w:rFonts w:ascii="Times New Roman" w:hAnsi="Times New Roman" w:cs="Times New Roman"/>
        </w:rPr>
        <w:t>:</w:t>
      </w:r>
      <w:hyperlink r:id="rId9" w:history="1">
        <w:r w:rsidRPr="00187A9F">
          <w:rPr>
            <w:rStyle w:val="a7"/>
            <w:rFonts w:ascii="Times New Roman" w:hAnsi="Times New Roman" w:cs="Times New Roman"/>
            <w:color w:val="auto"/>
            <w:lang w:val="en-US"/>
          </w:rPr>
          <w:t>knygksi</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mail</w:t>
        </w:r>
        <w:r w:rsidRPr="00187A9F">
          <w:rPr>
            <w:rStyle w:val="a7"/>
            <w:rFonts w:ascii="Times New Roman" w:hAnsi="Times New Roman" w:cs="Times New Roman"/>
            <w:color w:val="auto"/>
          </w:rPr>
          <w:t>.</w:t>
        </w:r>
        <w:r w:rsidRPr="00187A9F">
          <w:rPr>
            <w:rStyle w:val="a7"/>
            <w:rFonts w:ascii="Times New Roman" w:hAnsi="Times New Roman" w:cs="Times New Roman"/>
            <w:color w:val="auto"/>
            <w:lang w:val="en-US"/>
          </w:rPr>
          <w:t>ru</w:t>
        </w:r>
      </w:hyperlink>
    </w:p>
    <w:p w:rsidR="000C4306" w:rsidRPr="000C4306" w:rsidRDefault="000C4306" w:rsidP="000C4306">
      <w:pPr>
        <w:pStyle w:val="2"/>
        <w:spacing w:after="0" w:line="240" w:lineRule="auto"/>
        <w:contextualSpacing/>
        <w:jc w:val="center"/>
        <w:rPr>
          <w:rFonts w:ascii="Times New Roman" w:hAnsi="Times New Roman" w:cs="Times New Roman"/>
        </w:rPr>
      </w:pPr>
      <w:r w:rsidRPr="000C4306">
        <w:rPr>
          <w:rFonts w:ascii="Times New Roman" w:hAnsi="Times New Roman" w:cs="Times New Roman"/>
        </w:rPr>
        <w:t>ОГРН 1125222000166, ИНН/КПП 5217004088/521701001</w:t>
      </w:r>
    </w:p>
    <w:p w:rsidR="000C4306" w:rsidRDefault="000C4306" w:rsidP="000C4306">
      <w:pPr>
        <w:pStyle w:val="ae"/>
        <w:spacing w:after="0" w:line="276" w:lineRule="auto"/>
        <w:jc w:val="center"/>
      </w:pPr>
    </w:p>
    <w:p w:rsidR="000C4306" w:rsidRDefault="000C4306" w:rsidP="000C4306">
      <w:pPr>
        <w:pStyle w:val="ae"/>
        <w:spacing w:after="0" w:line="276" w:lineRule="auto"/>
        <w:jc w:val="center"/>
      </w:pP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Акт </w:t>
      </w:r>
      <w:r w:rsidRPr="00033452">
        <w:rPr>
          <w:rFonts w:ascii="Times New Roman" w:hAnsi="Times New Roman" w:cs="Times New Roman"/>
          <w:sz w:val="28"/>
          <w:szCs w:val="28"/>
        </w:rPr>
        <w:t>№</w:t>
      </w:r>
      <w:r w:rsidR="006A642F">
        <w:rPr>
          <w:rFonts w:ascii="Times New Roman" w:hAnsi="Times New Roman" w:cs="Times New Roman"/>
          <w:sz w:val="28"/>
          <w:szCs w:val="28"/>
        </w:rPr>
        <w:t>2</w:t>
      </w:r>
    </w:p>
    <w:p w:rsidR="000C4306" w:rsidRDefault="000C4306" w:rsidP="000C4306">
      <w:pPr>
        <w:jc w:val="center"/>
        <w:rPr>
          <w:rFonts w:ascii="Times New Roman" w:hAnsi="Times New Roman" w:cs="Times New Roman"/>
          <w:sz w:val="28"/>
          <w:szCs w:val="28"/>
        </w:rPr>
      </w:pPr>
      <w:r>
        <w:rPr>
          <w:rFonts w:ascii="Times New Roman" w:hAnsi="Times New Roman" w:cs="Times New Roman"/>
          <w:sz w:val="28"/>
          <w:szCs w:val="28"/>
        </w:rPr>
        <w:t xml:space="preserve">внешней проверки бюджетной отчетности </w:t>
      </w:r>
      <w:r w:rsidR="006C59C8">
        <w:rPr>
          <w:rFonts w:ascii="Times New Roman" w:hAnsi="Times New Roman" w:cs="Times New Roman"/>
          <w:sz w:val="28"/>
          <w:szCs w:val="28"/>
        </w:rPr>
        <w:t xml:space="preserve">Управления сельского хозяйства и природопользования </w:t>
      </w:r>
      <w:proofErr w:type="spellStart"/>
      <w:r w:rsidR="006C59C8">
        <w:rPr>
          <w:rFonts w:ascii="Times New Roman" w:hAnsi="Times New Roman" w:cs="Times New Roman"/>
          <w:sz w:val="28"/>
          <w:szCs w:val="28"/>
        </w:rPr>
        <w:t>Княгининского</w:t>
      </w:r>
      <w:proofErr w:type="spellEnd"/>
      <w:r w:rsidR="006C59C8">
        <w:rPr>
          <w:rFonts w:ascii="Times New Roman" w:hAnsi="Times New Roman" w:cs="Times New Roman"/>
          <w:sz w:val="28"/>
          <w:szCs w:val="28"/>
        </w:rPr>
        <w:t xml:space="preserve"> муниципального округа </w:t>
      </w:r>
      <w:r w:rsidR="0081092E">
        <w:rPr>
          <w:rFonts w:ascii="Times New Roman" w:hAnsi="Times New Roman" w:cs="Times New Roman"/>
          <w:sz w:val="28"/>
          <w:szCs w:val="28"/>
        </w:rPr>
        <w:t>за 2024</w:t>
      </w:r>
      <w:r>
        <w:rPr>
          <w:rFonts w:ascii="Times New Roman" w:hAnsi="Times New Roman" w:cs="Times New Roman"/>
          <w:sz w:val="28"/>
          <w:szCs w:val="28"/>
        </w:rPr>
        <w:t xml:space="preserve">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7E4B54">
        <w:rPr>
          <w:rFonts w:ascii="Times New Roman" w:hAnsi="Times New Roman" w:cs="Times New Roman"/>
          <w:sz w:val="28"/>
          <w:szCs w:val="28"/>
        </w:rPr>
        <w:t>04</w:t>
      </w:r>
      <w:r w:rsidRPr="0009496B">
        <w:rPr>
          <w:rFonts w:ascii="Times New Roman" w:hAnsi="Times New Roman" w:cs="Times New Roman"/>
          <w:sz w:val="28"/>
          <w:szCs w:val="28"/>
        </w:rPr>
        <w:t xml:space="preserve"> апреля</w:t>
      </w:r>
      <w:r w:rsidRPr="000661FF">
        <w:rPr>
          <w:rFonts w:ascii="Times New Roman" w:hAnsi="Times New Roman" w:cs="Times New Roman"/>
          <w:sz w:val="28"/>
          <w:szCs w:val="28"/>
        </w:rPr>
        <w:t xml:space="preserve"> 202</w:t>
      </w:r>
      <w:r w:rsidR="007E4B54">
        <w:rPr>
          <w:rFonts w:ascii="Times New Roman" w:hAnsi="Times New Roman" w:cs="Times New Roman"/>
          <w:sz w:val="28"/>
          <w:szCs w:val="28"/>
        </w:rPr>
        <w:t>5</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w:t>
      </w:r>
      <w:r w:rsidR="0081092E">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w:t>
      </w:r>
      <w:r w:rsidR="0081092E">
        <w:rPr>
          <w:rFonts w:ascii="Times New Roman" w:hAnsi="Times New Roman" w:cs="Times New Roman"/>
          <w:sz w:val="28"/>
          <w:szCs w:val="28"/>
        </w:rPr>
        <w:t>4</w:t>
      </w:r>
      <w:r w:rsidR="000C4306" w:rsidRPr="000C4306">
        <w:rPr>
          <w:rFonts w:ascii="Times New Roman" w:hAnsi="Times New Roman" w:cs="Times New Roman"/>
          <w:sz w:val="28"/>
          <w:szCs w:val="28"/>
        </w:rPr>
        <w:t xml:space="preserve"> №1</w:t>
      </w:r>
      <w:r w:rsidR="0081092E">
        <w:rPr>
          <w:rFonts w:ascii="Times New Roman" w:hAnsi="Times New Roman" w:cs="Times New Roman"/>
          <w:sz w:val="28"/>
          <w:szCs w:val="28"/>
        </w:rPr>
        <w:t>4</w:t>
      </w:r>
      <w:r w:rsidR="000C4306" w:rsidRPr="000C4306">
        <w:rPr>
          <w:rFonts w:ascii="Times New Roman" w:hAnsi="Times New Roman" w:cs="Times New Roman"/>
          <w:sz w:val="28"/>
          <w:szCs w:val="28"/>
        </w:rPr>
        <w:t xml:space="preserve">-р «Об утверждении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proofErr w:type="gramEnd"/>
      <w:r w:rsidR="000C4306" w:rsidRPr="000C4306">
        <w:rPr>
          <w:rFonts w:ascii="Times New Roman" w:hAnsi="Times New Roman" w:cs="Times New Roman"/>
          <w:sz w:val="28"/>
          <w:szCs w:val="28"/>
        </w:rPr>
        <w:t xml:space="preserve"> муниципального округа Нижегородской области на 202</w:t>
      </w:r>
      <w:r w:rsidR="0081092E">
        <w:rPr>
          <w:rFonts w:ascii="Times New Roman" w:hAnsi="Times New Roman" w:cs="Times New Roman"/>
          <w:sz w:val="28"/>
          <w:szCs w:val="28"/>
        </w:rPr>
        <w:t>5</w:t>
      </w:r>
      <w:r w:rsidR="000C4306" w:rsidRPr="000C4306">
        <w:rPr>
          <w:rFonts w:ascii="Times New Roman" w:hAnsi="Times New Roman" w:cs="Times New Roman"/>
          <w:sz w:val="28"/>
          <w:szCs w:val="28"/>
        </w:rPr>
        <w:t xml:space="preserve"> год».</w:t>
      </w:r>
    </w:p>
    <w:p w:rsid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B66D34">
        <w:rPr>
          <w:rFonts w:ascii="Times New Roman" w:hAnsi="Times New Roman" w:cs="Times New Roman"/>
          <w:sz w:val="28"/>
          <w:szCs w:val="28"/>
        </w:rPr>
        <w:t xml:space="preserve">Управление сельского хозяйства и природопользования </w:t>
      </w:r>
      <w:proofErr w:type="spellStart"/>
      <w:r w:rsidR="00B66D34">
        <w:rPr>
          <w:rFonts w:ascii="Times New Roman" w:hAnsi="Times New Roman" w:cs="Times New Roman"/>
          <w:sz w:val="28"/>
          <w:szCs w:val="28"/>
        </w:rPr>
        <w:t>Княгининского</w:t>
      </w:r>
      <w:proofErr w:type="spellEnd"/>
      <w:r w:rsidR="00B66D34">
        <w:rPr>
          <w:rFonts w:ascii="Times New Roman" w:hAnsi="Times New Roman" w:cs="Times New Roman"/>
          <w:sz w:val="28"/>
          <w:szCs w:val="28"/>
        </w:rPr>
        <w:t xml:space="preserve"> муниципального округа (далее – Управление сельского хозяйства)</w:t>
      </w:r>
      <w:r w:rsidR="000C4306" w:rsidRPr="000C4306">
        <w:rPr>
          <w:rFonts w:ascii="Times New Roman" w:hAnsi="Times New Roman" w:cs="Times New Roman"/>
          <w:sz w:val="28"/>
          <w:szCs w:val="28"/>
        </w:rPr>
        <w:t>.</w:t>
      </w:r>
    </w:p>
    <w:p w:rsidR="0081092E" w:rsidRPr="004D31AB" w:rsidRDefault="0081092E" w:rsidP="0081092E">
      <w:pPr>
        <w:spacing w:after="0" w:line="240" w:lineRule="auto"/>
        <w:ind w:firstLine="709"/>
        <w:jc w:val="both"/>
        <w:rPr>
          <w:rFonts w:ascii="Times New Roman" w:hAnsi="Times New Roman" w:cs="Times New Roman"/>
          <w:sz w:val="28"/>
          <w:szCs w:val="28"/>
        </w:rPr>
      </w:pPr>
      <w:r w:rsidRPr="004D31AB">
        <w:rPr>
          <w:rFonts w:ascii="Times New Roman" w:hAnsi="Times New Roman" w:cs="Times New Roman"/>
          <w:b/>
          <w:color w:val="000000"/>
          <w:sz w:val="28"/>
          <w:szCs w:val="28"/>
        </w:rPr>
        <w:t>Предмет</w:t>
      </w:r>
      <w:r w:rsidRPr="004D31AB">
        <w:rPr>
          <w:rFonts w:ascii="Times New Roman" w:hAnsi="Times New Roman" w:cs="Times New Roman"/>
          <w:color w:val="000000"/>
          <w:sz w:val="28"/>
          <w:szCs w:val="28"/>
        </w:rPr>
        <w:t xml:space="preserve"> </w:t>
      </w:r>
      <w:r w:rsidRPr="005B746C">
        <w:rPr>
          <w:rFonts w:ascii="Times New Roman" w:hAnsi="Times New Roman" w:cs="Times New Roman"/>
          <w:b/>
          <w:sz w:val="28"/>
          <w:szCs w:val="28"/>
        </w:rPr>
        <w:t>проверки</w:t>
      </w:r>
      <w:r w:rsidRPr="004D3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годовая бюджетная отчетность, регистры бюджетного учета, материалы инвентаризаций за 2024 год</w:t>
      </w:r>
      <w:r w:rsidRPr="004D31AB">
        <w:rPr>
          <w:rFonts w:ascii="Times New Roman" w:hAnsi="Times New Roman" w:cs="Times New Roman"/>
          <w:color w:val="000000"/>
          <w:sz w:val="28"/>
          <w:szCs w:val="28"/>
        </w:rPr>
        <w:t>.</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81092E">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7E4B54">
        <w:rPr>
          <w:rFonts w:ascii="Times New Roman" w:hAnsi="Times New Roman" w:cs="Times New Roman"/>
          <w:sz w:val="28"/>
          <w:szCs w:val="28"/>
        </w:rPr>
        <w:t>25</w:t>
      </w:r>
      <w:r w:rsidR="0081092E">
        <w:rPr>
          <w:rFonts w:ascii="Times New Roman" w:hAnsi="Times New Roman" w:cs="Times New Roman"/>
          <w:sz w:val="28"/>
          <w:szCs w:val="28"/>
        </w:rPr>
        <w:t xml:space="preserve"> марта</w:t>
      </w:r>
      <w:r w:rsidR="000C4306" w:rsidRPr="000C4306">
        <w:rPr>
          <w:rFonts w:ascii="Times New Roman" w:hAnsi="Times New Roman" w:cs="Times New Roman"/>
          <w:sz w:val="28"/>
          <w:szCs w:val="28"/>
        </w:rPr>
        <w:t xml:space="preserve"> </w:t>
      </w:r>
      <w:r w:rsidRPr="000C4306">
        <w:rPr>
          <w:rFonts w:ascii="Times New Roman" w:hAnsi="Times New Roman" w:cs="Times New Roman"/>
          <w:sz w:val="28"/>
          <w:szCs w:val="28"/>
        </w:rPr>
        <w:t xml:space="preserve">по </w:t>
      </w:r>
      <w:r w:rsidR="007E4B54">
        <w:rPr>
          <w:rFonts w:ascii="Times New Roman" w:hAnsi="Times New Roman" w:cs="Times New Roman"/>
          <w:sz w:val="28"/>
          <w:szCs w:val="28"/>
        </w:rPr>
        <w:t>04</w:t>
      </w:r>
      <w:r w:rsidRPr="000C4306">
        <w:rPr>
          <w:rFonts w:ascii="Times New Roman" w:hAnsi="Times New Roman" w:cs="Times New Roman"/>
          <w:sz w:val="28"/>
          <w:szCs w:val="28"/>
        </w:rPr>
        <w:t xml:space="preserve"> апреля 202</w:t>
      </w:r>
      <w:r w:rsidR="0081092E">
        <w:rPr>
          <w:rFonts w:ascii="Times New Roman" w:hAnsi="Times New Roman" w:cs="Times New Roman"/>
          <w:sz w:val="28"/>
          <w:szCs w:val="28"/>
        </w:rPr>
        <w:t>5</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lastRenderedPageBreak/>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81092E">
        <w:rPr>
          <w:rFonts w:ascii="Times New Roman" w:hAnsi="Times New Roman" w:cs="Times New Roman"/>
          <w:sz w:val="28"/>
          <w:szCs w:val="28"/>
        </w:rPr>
        <w:t>4</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81092E">
        <w:rPr>
          <w:rFonts w:ascii="Times New Roman" w:hAnsi="Times New Roman" w:cs="Times New Roman"/>
          <w:sz w:val="28"/>
          <w:szCs w:val="28"/>
        </w:rPr>
        <w:t>4</w:t>
      </w:r>
      <w:r w:rsidRPr="000C4306">
        <w:rPr>
          <w:rFonts w:ascii="Times New Roman" w:hAnsi="Times New Roman" w:cs="Times New Roman"/>
          <w:sz w:val="28"/>
          <w:szCs w:val="28"/>
        </w:rPr>
        <w:t xml:space="preserve"> год являлись:</w:t>
      </w:r>
    </w:p>
    <w:p w:rsidR="00B66D34" w:rsidRDefault="00B66D34" w:rsidP="00B66D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92B99">
        <w:rPr>
          <w:rFonts w:ascii="Times New Roman" w:hAnsi="Times New Roman" w:cs="Times New Roman"/>
          <w:sz w:val="28"/>
          <w:szCs w:val="28"/>
        </w:rPr>
        <w:t xml:space="preserve"> </w:t>
      </w:r>
      <w:r>
        <w:rPr>
          <w:rFonts w:ascii="Times New Roman" w:hAnsi="Times New Roman" w:cs="Times New Roman"/>
          <w:sz w:val="28"/>
          <w:szCs w:val="28"/>
        </w:rPr>
        <w:t>Толикин Валерий Николаевич,</w:t>
      </w:r>
      <w:r w:rsidRPr="00892B99">
        <w:rPr>
          <w:rFonts w:ascii="Times New Roman" w:hAnsi="Times New Roman" w:cs="Times New Roman"/>
          <w:sz w:val="28"/>
          <w:szCs w:val="28"/>
        </w:rPr>
        <w:t xml:space="preserve"> </w:t>
      </w:r>
      <w:r>
        <w:rPr>
          <w:rFonts w:ascii="Times New Roman" w:hAnsi="Times New Roman" w:cs="Times New Roman"/>
          <w:sz w:val="28"/>
          <w:szCs w:val="28"/>
        </w:rPr>
        <w:t xml:space="preserve">начальник управления сельского хозяйства и природопользования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w:t>
      </w:r>
      <w:r w:rsidRPr="00481CD9">
        <w:rPr>
          <w:rFonts w:ascii="Times New Roman" w:hAnsi="Times New Roman" w:cs="Times New Roman"/>
          <w:sz w:val="28"/>
          <w:szCs w:val="28"/>
        </w:rPr>
        <w:t>;</w:t>
      </w:r>
    </w:p>
    <w:p w:rsidR="000C4306" w:rsidRPr="000C4306" w:rsidRDefault="00B66D34" w:rsidP="00B66D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Березина Ольга Анатольевна, заведующий сектором бухгалтерского учета и отчетности, главный бухгалтер</w:t>
      </w:r>
      <w:r w:rsidRPr="00AC44BA">
        <w:rPr>
          <w:rFonts w:ascii="Times New Roman" w:hAnsi="Times New Roman" w:cs="Times New Roman"/>
          <w:sz w:val="28"/>
          <w:szCs w:val="28"/>
        </w:rPr>
        <w:t xml:space="preserve"> </w:t>
      </w:r>
      <w:r>
        <w:rPr>
          <w:rFonts w:ascii="Times New Roman" w:hAnsi="Times New Roman" w:cs="Times New Roman"/>
          <w:sz w:val="28"/>
          <w:szCs w:val="28"/>
        </w:rPr>
        <w:t xml:space="preserve">управления сельского хозяйства и природопользования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7021A5" w:rsidRDefault="007021A5" w:rsidP="00D65B43">
      <w:pPr>
        <w:pStyle w:val="ConsPlusNormal"/>
        <w:widowControl/>
        <w:ind w:firstLine="709"/>
        <w:jc w:val="center"/>
        <w:rPr>
          <w:rFonts w:ascii="Times New Roman" w:hAnsi="Times New Roman" w:cs="Times New Roman"/>
          <w:b/>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t>Общие положения</w:t>
      </w:r>
    </w:p>
    <w:p w:rsidR="00B66D34" w:rsidRPr="00D94DB9" w:rsidRDefault="00B66D34" w:rsidP="00B66D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распоряжением главы администрации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от 16.01.1996 №33 Управление сельского хозяйства было зарегистрировано, как юридическое лицо и присвоено ему регистрационный номер 319</w:t>
      </w:r>
      <w:r w:rsidRPr="00577E62">
        <w:rPr>
          <w:rFonts w:ascii="Times New Roman" w:hAnsi="Times New Roman" w:cs="Times New Roman"/>
          <w:sz w:val="28"/>
          <w:szCs w:val="28"/>
        </w:rPr>
        <w:t>.</w:t>
      </w:r>
    </w:p>
    <w:p w:rsidR="0081092E" w:rsidRDefault="0081092E" w:rsidP="0081092E">
      <w:pPr>
        <w:spacing w:after="0" w:line="240" w:lineRule="auto"/>
        <w:ind w:firstLine="709"/>
        <w:jc w:val="both"/>
        <w:rPr>
          <w:rFonts w:ascii="Times New Roman" w:hAnsi="Times New Roman" w:cs="Times New Roman"/>
          <w:sz w:val="28"/>
          <w:szCs w:val="28"/>
        </w:rPr>
      </w:pPr>
      <w:r w:rsidRPr="003B234F">
        <w:rPr>
          <w:rFonts w:ascii="Times New Roman" w:hAnsi="Times New Roman" w:cs="Times New Roman"/>
          <w:sz w:val="28"/>
          <w:szCs w:val="28"/>
        </w:rPr>
        <w:t>В 202</w:t>
      </w:r>
      <w:r>
        <w:rPr>
          <w:rFonts w:ascii="Times New Roman" w:hAnsi="Times New Roman" w:cs="Times New Roman"/>
          <w:sz w:val="28"/>
          <w:szCs w:val="28"/>
        </w:rPr>
        <w:t>4</w:t>
      </w:r>
      <w:r w:rsidRPr="003B234F">
        <w:rPr>
          <w:rFonts w:ascii="Times New Roman" w:hAnsi="Times New Roman" w:cs="Times New Roman"/>
          <w:sz w:val="28"/>
          <w:szCs w:val="28"/>
        </w:rPr>
        <w:t xml:space="preserve"> году</w:t>
      </w:r>
      <w:r w:rsidRPr="0081092E">
        <w:rPr>
          <w:rFonts w:ascii="Times New Roman" w:hAnsi="Times New Roman" w:cs="Times New Roman"/>
          <w:sz w:val="28"/>
          <w:szCs w:val="28"/>
        </w:rPr>
        <w:t xml:space="preserve"> </w:t>
      </w:r>
      <w:r>
        <w:rPr>
          <w:rFonts w:ascii="Times New Roman" w:hAnsi="Times New Roman" w:cs="Times New Roman"/>
          <w:sz w:val="28"/>
          <w:szCs w:val="28"/>
        </w:rPr>
        <w:t>Управление сельского хозяйства действовало</w:t>
      </w:r>
      <w:r w:rsidRPr="005823F8">
        <w:rPr>
          <w:rFonts w:ascii="Times New Roman" w:hAnsi="Times New Roman" w:cs="Times New Roman"/>
          <w:sz w:val="28"/>
          <w:szCs w:val="28"/>
        </w:rPr>
        <w:t xml:space="preserve"> </w:t>
      </w:r>
      <w:r>
        <w:rPr>
          <w:rFonts w:ascii="Times New Roman" w:hAnsi="Times New Roman" w:cs="Times New Roman"/>
          <w:sz w:val="28"/>
          <w:szCs w:val="28"/>
        </w:rPr>
        <w:t>н</w:t>
      </w:r>
      <w:r w:rsidR="00B66D34" w:rsidRPr="005823F8">
        <w:rPr>
          <w:rFonts w:ascii="Times New Roman" w:hAnsi="Times New Roman" w:cs="Times New Roman"/>
          <w:sz w:val="28"/>
          <w:szCs w:val="28"/>
        </w:rPr>
        <w:t xml:space="preserve">а основании </w:t>
      </w:r>
      <w:r w:rsidRPr="003B234F">
        <w:rPr>
          <w:rFonts w:ascii="Times New Roman" w:hAnsi="Times New Roman" w:cs="Times New Roman"/>
          <w:sz w:val="28"/>
          <w:szCs w:val="28"/>
        </w:rPr>
        <w:t xml:space="preserve">Положения, утвержденного решением Совета депутатов </w:t>
      </w:r>
      <w:proofErr w:type="spellStart"/>
      <w:r w:rsidRPr="003B234F">
        <w:rPr>
          <w:rFonts w:ascii="Times New Roman" w:hAnsi="Times New Roman" w:cs="Times New Roman"/>
          <w:sz w:val="28"/>
          <w:szCs w:val="28"/>
        </w:rPr>
        <w:t>Княгининского</w:t>
      </w:r>
      <w:proofErr w:type="spellEnd"/>
      <w:r w:rsidRPr="003B234F">
        <w:rPr>
          <w:rFonts w:ascii="Times New Roman" w:hAnsi="Times New Roman" w:cs="Times New Roman"/>
          <w:sz w:val="28"/>
          <w:szCs w:val="28"/>
        </w:rPr>
        <w:t xml:space="preserve"> муниципального округа Нижегородской области от 0</w:t>
      </w:r>
      <w:r>
        <w:rPr>
          <w:rFonts w:ascii="Times New Roman" w:hAnsi="Times New Roman" w:cs="Times New Roman"/>
          <w:sz w:val="28"/>
          <w:szCs w:val="28"/>
        </w:rPr>
        <w:t>8</w:t>
      </w:r>
      <w:r w:rsidRPr="003B234F">
        <w:rPr>
          <w:rFonts w:ascii="Times New Roman" w:hAnsi="Times New Roman" w:cs="Times New Roman"/>
          <w:sz w:val="28"/>
          <w:szCs w:val="28"/>
        </w:rPr>
        <w:t>.1</w:t>
      </w:r>
      <w:r>
        <w:rPr>
          <w:rFonts w:ascii="Times New Roman" w:hAnsi="Times New Roman" w:cs="Times New Roman"/>
          <w:sz w:val="28"/>
          <w:szCs w:val="28"/>
        </w:rPr>
        <w:t>2.2022 №6</w:t>
      </w:r>
      <w:r w:rsidRPr="003B234F">
        <w:rPr>
          <w:rFonts w:ascii="Times New Roman" w:hAnsi="Times New Roman" w:cs="Times New Roman"/>
          <w:sz w:val="28"/>
          <w:szCs w:val="28"/>
        </w:rPr>
        <w:t>2 «</w:t>
      </w:r>
      <w:r w:rsidRPr="003B234F">
        <w:rPr>
          <w:rFonts w:ascii="Times New Roman" w:hAnsi="Times New Roman" w:cs="Times New Roman"/>
          <w:color w:val="000000"/>
          <w:sz w:val="28"/>
          <w:szCs w:val="28"/>
        </w:rPr>
        <w:t xml:space="preserve">О переименовании финансового управления администрации </w:t>
      </w:r>
      <w:proofErr w:type="spellStart"/>
      <w:r w:rsidRPr="003B234F">
        <w:rPr>
          <w:rFonts w:ascii="Times New Roman" w:hAnsi="Times New Roman" w:cs="Times New Roman"/>
          <w:color w:val="000000"/>
          <w:sz w:val="28"/>
          <w:szCs w:val="28"/>
        </w:rPr>
        <w:t>Княгининского</w:t>
      </w:r>
      <w:proofErr w:type="spellEnd"/>
      <w:r w:rsidRPr="003B234F">
        <w:rPr>
          <w:rFonts w:ascii="Times New Roman" w:hAnsi="Times New Roman" w:cs="Times New Roman"/>
          <w:color w:val="000000"/>
          <w:sz w:val="28"/>
          <w:szCs w:val="28"/>
        </w:rPr>
        <w:t xml:space="preserve"> муниципального района Нижегородской области  и об утверждении Положения о Финансовом управлении администрации </w:t>
      </w:r>
      <w:proofErr w:type="spellStart"/>
      <w:r w:rsidRPr="003B234F">
        <w:rPr>
          <w:rFonts w:ascii="Times New Roman" w:hAnsi="Times New Roman" w:cs="Times New Roman"/>
          <w:color w:val="000000"/>
          <w:sz w:val="28"/>
          <w:szCs w:val="28"/>
        </w:rPr>
        <w:t>Княгининского</w:t>
      </w:r>
      <w:proofErr w:type="spellEnd"/>
      <w:r w:rsidRPr="003B234F">
        <w:rPr>
          <w:rFonts w:ascii="Times New Roman" w:hAnsi="Times New Roman" w:cs="Times New Roman"/>
          <w:color w:val="000000"/>
          <w:sz w:val="28"/>
          <w:szCs w:val="28"/>
        </w:rPr>
        <w:t xml:space="preserve"> муниципального округа Нижегородской области</w:t>
      </w:r>
      <w:r w:rsidRPr="003B234F">
        <w:rPr>
          <w:rFonts w:ascii="Times New Roman" w:hAnsi="Times New Roman" w:cs="Times New Roman"/>
          <w:sz w:val="28"/>
          <w:szCs w:val="28"/>
        </w:rPr>
        <w:t>».</w:t>
      </w:r>
    </w:p>
    <w:p w:rsidR="0081092E" w:rsidRPr="00261628" w:rsidRDefault="0081092E" w:rsidP="0081092E">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w:t>
      </w:r>
      <w:r w:rsidRPr="002616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администрации </w:t>
      </w:r>
      <w:proofErr w:type="spellStart"/>
      <w:r>
        <w:rPr>
          <w:rFonts w:ascii="Times New Roman" w:eastAsia="Times New Roman" w:hAnsi="Times New Roman" w:cs="Times New Roman"/>
          <w:sz w:val="28"/>
          <w:szCs w:val="28"/>
          <w:lang w:eastAsia="ru-RU"/>
        </w:rPr>
        <w:t>Княгининского</w:t>
      </w:r>
      <w:proofErr w:type="spellEnd"/>
      <w:r>
        <w:rPr>
          <w:rFonts w:ascii="Times New Roman" w:eastAsia="Times New Roman" w:hAnsi="Times New Roman" w:cs="Times New Roman"/>
          <w:sz w:val="28"/>
          <w:szCs w:val="28"/>
          <w:lang w:eastAsia="ru-RU"/>
        </w:rPr>
        <w:t xml:space="preserve"> муниципального района о</w:t>
      </w:r>
      <w:r w:rsidRPr="00261628">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07</w:t>
      </w:r>
      <w:r w:rsidRPr="0026162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261628">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 xml:space="preserve">2 № </w:t>
      </w:r>
      <w:r w:rsidRPr="00261628">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99</w:t>
      </w:r>
      <w:r w:rsidRPr="00261628">
        <w:rPr>
          <w:rFonts w:ascii="Times New Roman" w:eastAsia="Times New Roman" w:hAnsi="Times New Roman" w:cs="Times New Roman"/>
          <w:sz w:val="28"/>
          <w:szCs w:val="28"/>
          <w:lang w:eastAsia="ru-RU"/>
        </w:rPr>
        <w:t xml:space="preserve"> «</w:t>
      </w:r>
      <w:r w:rsidRPr="00985EED">
        <w:rPr>
          <w:rFonts w:ascii="Times New Roman" w:hAnsi="Times New Roman" w:cs="Times New Roman"/>
          <w:sz w:val="28"/>
          <w:szCs w:val="28"/>
        </w:rPr>
        <w:t xml:space="preserve">Об утверждении Перечня главных администраторов доходов бюджета </w:t>
      </w:r>
      <w:proofErr w:type="spellStart"/>
      <w:r w:rsidRPr="00985EED">
        <w:rPr>
          <w:rFonts w:ascii="Times New Roman" w:hAnsi="Times New Roman" w:cs="Times New Roman"/>
          <w:sz w:val="28"/>
          <w:szCs w:val="28"/>
        </w:rPr>
        <w:t>Княгининского</w:t>
      </w:r>
      <w:proofErr w:type="spellEnd"/>
      <w:r w:rsidRPr="00985EED">
        <w:rPr>
          <w:rFonts w:ascii="Times New Roman" w:hAnsi="Times New Roman" w:cs="Times New Roman"/>
          <w:sz w:val="28"/>
          <w:szCs w:val="28"/>
        </w:rPr>
        <w:t xml:space="preserve"> муниципального округа Нижегородской области</w:t>
      </w:r>
      <w:r w:rsidRPr="00261628">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Управление сельского хозяйства </w:t>
      </w:r>
      <w:r w:rsidRPr="00261628">
        <w:rPr>
          <w:rFonts w:ascii="Times New Roman" w:eastAsia="Times New Roman" w:hAnsi="Times New Roman" w:cs="Times New Roman"/>
          <w:sz w:val="28"/>
          <w:szCs w:val="28"/>
          <w:lang w:eastAsia="ru-RU"/>
        </w:rPr>
        <w:t xml:space="preserve">определено как главный администратор доходов бюджета, ему присвоен код главного администратора доходов бюджета </w:t>
      </w:r>
      <w:proofErr w:type="spellStart"/>
      <w:r>
        <w:rPr>
          <w:rFonts w:ascii="Times New Roman" w:eastAsia="Times New Roman" w:hAnsi="Times New Roman" w:cs="Times New Roman"/>
          <w:sz w:val="28"/>
          <w:szCs w:val="28"/>
          <w:lang w:eastAsia="ru-RU"/>
        </w:rPr>
        <w:t>Княгининского</w:t>
      </w:r>
      <w:proofErr w:type="spellEnd"/>
      <w:r>
        <w:rPr>
          <w:rFonts w:ascii="Times New Roman" w:eastAsia="Times New Roman" w:hAnsi="Times New Roman" w:cs="Times New Roman"/>
          <w:sz w:val="28"/>
          <w:szCs w:val="28"/>
          <w:lang w:eastAsia="ru-RU"/>
        </w:rPr>
        <w:t xml:space="preserve"> </w:t>
      </w:r>
      <w:r w:rsidRPr="00261628">
        <w:rPr>
          <w:rFonts w:ascii="Times New Roman" w:eastAsia="Times New Roman" w:hAnsi="Times New Roman" w:cs="Times New Roman"/>
          <w:sz w:val="28"/>
          <w:szCs w:val="28"/>
          <w:lang w:eastAsia="ru-RU"/>
        </w:rPr>
        <w:t>муниципального округа 0</w:t>
      </w:r>
      <w:r>
        <w:rPr>
          <w:rFonts w:ascii="Times New Roman" w:eastAsia="Times New Roman" w:hAnsi="Times New Roman" w:cs="Times New Roman"/>
          <w:sz w:val="28"/>
          <w:szCs w:val="28"/>
          <w:lang w:eastAsia="ru-RU"/>
        </w:rPr>
        <w:t>82</w:t>
      </w:r>
      <w:r w:rsidRPr="00261628">
        <w:rPr>
          <w:rFonts w:ascii="Times New Roman" w:eastAsia="Times New Roman" w:hAnsi="Times New Roman" w:cs="Times New Roman"/>
          <w:sz w:val="28"/>
          <w:szCs w:val="28"/>
          <w:lang w:eastAsia="ru-RU"/>
        </w:rPr>
        <w:t>.</w:t>
      </w:r>
    </w:p>
    <w:p w:rsidR="0081092E" w:rsidRPr="00261628" w:rsidRDefault="0081092E" w:rsidP="0081092E">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686555">
        <w:rPr>
          <w:rFonts w:ascii="Times New Roman" w:eastAsia="Times New Roman" w:hAnsi="Times New Roman" w:cs="Times New Roman"/>
          <w:sz w:val="28"/>
          <w:szCs w:val="28"/>
          <w:lang w:eastAsia="ru-RU"/>
        </w:rPr>
        <w:t xml:space="preserve">Согласно </w:t>
      </w:r>
      <w:r w:rsidRPr="00261628">
        <w:rPr>
          <w:rFonts w:ascii="Times New Roman" w:eastAsia="Courier New" w:hAnsi="Times New Roman" w:cs="Times New Roman"/>
          <w:sz w:val="28"/>
          <w:szCs w:val="28"/>
        </w:rPr>
        <w:t>решени</w:t>
      </w:r>
      <w:r>
        <w:rPr>
          <w:rFonts w:ascii="Times New Roman" w:eastAsia="Courier New" w:hAnsi="Times New Roman" w:cs="Times New Roman"/>
          <w:sz w:val="28"/>
          <w:szCs w:val="28"/>
        </w:rPr>
        <w:t>ю</w:t>
      </w:r>
      <w:r w:rsidRPr="00261628">
        <w:rPr>
          <w:rFonts w:ascii="Times New Roman" w:eastAsia="Courier New" w:hAnsi="Times New Roman" w:cs="Times New Roman"/>
          <w:sz w:val="28"/>
          <w:szCs w:val="28"/>
        </w:rPr>
        <w:t xml:space="preserve"> Совета депутатов </w:t>
      </w:r>
      <w:proofErr w:type="spellStart"/>
      <w:r>
        <w:rPr>
          <w:rFonts w:ascii="Times New Roman" w:eastAsia="Courier New" w:hAnsi="Times New Roman" w:cs="Times New Roman"/>
          <w:sz w:val="28"/>
          <w:szCs w:val="28"/>
        </w:rPr>
        <w:t>Княгининского</w:t>
      </w:r>
      <w:proofErr w:type="spellEnd"/>
      <w:r w:rsidRPr="00261628">
        <w:rPr>
          <w:rFonts w:ascii="Times New Roman" w:eastAsia="Courier New" w:hAnsi="Times New Roman" w:cs="Times New Roman"/>
          <w:sz w:val="28"/>
          <w:szCs w:val="28"/>
        </w:rPr>
        <w:t xml:space="preserve"> муниципального округа</w:t>
      </w:r>
      <w:r>
        <w:rPr>
          <w:rFonts w:ascii="Times New Roman" w:eastAsia="Courier New" w:hAnsi="Times New Roman" w:cs="Times New Roman"/>
          <w:sz w:val="28"/>
          <w:szCs w:val="28"/>
        </w:rPr>
        <w:t xml:space="preserve"> Нижегородской области 08</w:t>
      </w:r>
      <w:r w:rsidRPr="00261628">
        <w:rPr>
          <w:rFonts w:ascii="Times New Roman" w:eastAsia="Courier New" w:hAnsi="Times New Roman" w:cs="Times New Roman"/>
          <w:sz w:val="28"/>
          <w:szCs w:val="28"/>
        </w:rPr>
        <w:t>.12.202</w:t>
      </w:r>
      <w:r>
        <w:rPr>
          <w:rFonts w:ascii="Times New Roman" w:eastAsia="Courier New" w:hAnsi="Times New Roman" w:cs="Times New Roman"/>
          <w:sz w:val="28"/>
          <w:szCs w:val="28"/>
        </w:rPr>
        <w:t>3</w:t>
      </w:r>
      <w:r w:rsidRPr="00261628">
        <w:rPr>
          <w:rFonts w:ascii="Times New Roman" w:eastAsia="Courier New" w:hAnsi="Times New Roman" w:cs="Times New Roman"/>
          <w:sz w:val="28"/>
          <w:szCs w:val="28"/>
        </w:rPr>
        <w:t xml:space="preserve"> года № 1</w:t>
      </w:r>
      <w:r>
        <w:rPr>
          <w:rFonts w:ascii="Times New Roman" w:eastAsia="Courier New" w:hAnsi="Times New Roman" w:cs="Times New Roman"/>
          <w:sz w:val="28"/>
          <w:szCs w:val="28"/>
        </w:rPr>
        <w:t>04</w:t>
      </w:r>
      <w:r w:rsidRPr="00261628">
        <w:rPr>
          <w:rFonts w:ascii="Times New Roman" w:eastAsia="Courier New" w:hAnsi="Times New Roman" w:cs="Times New Roman"/>
          <w:sz w:val="28"/>
          <w:szCs w:val="28"/>
        </w:rPr>
        <w:t xml:space="preserve"> «О бюджете </w:t>
      </w:r>
      <w:proofErr w:type="spellStart"/>
      <w:r>
        <w:rPr>
          <w:rFonts w:ascii="Times New Roman" w:eastAsia="Courier New" w:hAnsi="Times New Roman" w:cs="Times New Roman"/>
          <w:sz w:val="28"/>
          <w:szCs w:val="28"/>
        </w:rPr>
        <w:t>Княгининского</w:t>
      </w:r>
      <w:proofErr w:type="spellEnd"/>
      <w:r w:rsidRPr="00261628">
        <w:rPr>
          <w:rFonts w:ascii="Times New Roman" w:eastAsia="Courier New" w:hAnsi="Times New Roman" w:cs="Times New Roman"/>
          <w:sz w:val="28"/>
          <w:szCs w:val="28"/>
        </w:rPr>
        <w:t xml:space="preserve"> муниципального округа</w:t>
      </w:r>
      <w:r>
        <w:rPr>
          <w:rFonts w:ascii="Times New Roman" w:eastAsia="Courier New" w:hAnsi="Times New Roman" w:cs="Times New Roman"/>
          <w:sz w:val="28"/>
          <w:szCs w:val="28"/>
        </w:rPr>
        <w:t xml:space="preserve"> Нижегородской области</w:t>
      </w:r>
      <w:r w:rsidRPr="00261628">
        <w:rPr>
          <w:rFonts w:ascii="Times New Roman" w:eastAsia="Courier New" w:hAnsi="Times New Roman" w:cs="Times New Roman"/>
          <w:sz w:val="28"/>
          <w:szCs w:val="28"/>
        </w:rPr>
        <w:t xml:space="preserve"> на 202</w:t>
      </w:r>
      <w:r>
        <w:rPr>
          <w:rFonts w:ascii="Times New Roman" w:eastAsia="Courier New" w:hAnsi="Times New Roman" w:cs="Times New Roman"/>
          <w:sz w:val="28"/>
          <w:szCs w:val="28"/>
        </w:rPr>
        <w:t>4</w:t>
      </w:r>
      <w:r w:rsidRPr="00261628">
        <w:rPr>
          <w:rFonts w:ascii="Times New Roman" w:eastAsia="Courier New" w:hAnsi="Times New Roman" w:cs="Times New Roman"/>
          <w:sz w:val="28"/>
          <w:szCs w:val="28"/>
        </w:rPr>
        <w:t xml:space="preserve"> год и плановый период 202</w:t>
      </w:r>
      <w:r>
        <w:rPr>
          <w:rFonts w:ascii="Times New Roman" w:eastAsia="Courier New" w:hAnsi="Times New Roman" w:cs="Times New Roman"/>
          <w:sz w:val="28"/>
          <w:szCs w:val="28"/>
        </w:rPr>
        <w:t>5 и 2026 годов»</w:t>
      </w:r>
      <w:r w:rsidRPr="00261628">
        <w:rPr>
          <w:rFonts w:ascii="Times New Roman" w:eastAsia="Courier New" w:hAnsi="Times New Roman" w:cs="Times New Roman"/>
          <w:sz w:val="28"/>
          <w:szCs w:val="28"/>
        </w:rPr>
        <w:t xml:space="preserve"> </w:t>
      </w:r>
      <w:r w:rsidR="00695834">
        <w:rPr>
          <w:rFonts w:ascii="Times New Roman" w:hAnsi="Times New Roman" w:cs="Times New Roman"/>
          <w:sz w:val="28"/>
          <w:szCs w:val="28"/>
        </w:rPr>
        <w:t xml:space="preserve">Управление сельского хозяйства </w:t>
      </w:r>
      <w:r w:rsidRPr="00261628">
        <w:rPr>
          <w:rFonts w:ascii="Times New Roman" w:eastAsia="Calibri" w:hAnsi="Times New Roman" w:cs="Times New Roman"/>
          <w:sz w:val="28"/>
          <w:szCs w:val="28"/>
        </w:rPr>
        <w:t>наделено полномочиями</w:t>
      </w:r>
      <w:r w:rsidRPr="00261628">
        <w:rPr>
          <w:rFonts w:ascii="Times New Roman" w:eastAsia="Times New Roman" w:hAnsi="Times New Roman" w:cs="Times New Roman"/>
          <w:sz w:val="28"/>
          <w:szCs w:val="28"/>
          <w:lang w:eastAsia="ru-RU"/>
        </w:rPr>
        <w:t xml:space="preserve"> главного </w:t>
      </w:r>
      <w:r>
        <w:rPr>
          <w:rFonts w:ascii="Times New Roman" w:eastAsia="Times New Roman" w:hAnsi="Times New Roman" w:cs="Times New Roman"/>
          <w:sz w:val="28"/>
          <w:szCs w:val="28"/>
          <w:lang w:eastAsia="ru-RU"/>
        </w:rPr>
        <w:t>распорядителя бюджетных средств</w:t>
      </w:r>
      <w:r w:rsidRPr="00261628">
        <w:rPr>
          <w:rFonts w:ascii="Times New Roman" w:eastAsia="Times New Roman" w:hAnsi="Times New Roman" w:cs="Times New Roman"/>
          <w:sz w:val="28"/>
          <w:szCs w:val="28"/>
          <w:lang w:eastAsia="ru-RU"/>
        </w:rPr>
        <w:t xml:space="preserve">. </w:t>
      </w:r>
    </w:p>
    <w:p w:rsidR="00B35A46" w:rsidRDefault="00B35A46" w:rsidP="00B35A46">
      <w:pPr>
        <w:spacing w:after="0" w:line="240" w:lineRule="auto"/>
        <w:ind w:firstLine="709"/>
        <w:jc w:val="both"/>
        <w:rPr>
          <w:rFonts w:ascii="Times New Roman" w:hAnsi="Times New Roman" w:cs="Times New Roman"/>
          <w:sz w:val="28"/>
          <w:szCs w:val="28"/>
        </w:rPr>
      </w:pPr>
      <w:r w:rsidRPr="00F05D8A">
        <w:rPr>
          <w:rFonts w:ascii="Times New Roman" w:hAnsi="Times New Roman" w:cs="Times New Roman"/>
          <w:sz w:val="28"/>
          <w:szCs w:val="28"/>
        </w:rPr>
        <w:t>ОГРН 102520093</w:t>
      </w:r>
      <w:r>
        <w:rPr>
          <w:rFonts w:ascii="Times New Roman" w:hAnsi="Times New Roman" w:cs="Times New Roman"/>
          <w:sz w:val="28"/>
          <w:szCs w:val="28"/>
        </w:rPr>
        <w:t>786</w:t>
      </w:r>
      <w:r w:rsidRPr="00F05D8A">
        <w:rPr>
          <w:rFonts w:ascii="Times New Roman" w:hAnsi="Times New Roman" w:cs="Times New Roman"/>
          <w:sz w:val="28"/>
          <w:szCs w:val="28"/>
        </w:rPr>
        <w:t>0</w:t>
      </w:r>
      <w:r>
        <w:rPr>
          <w:rFonts w:ascii="Times New Roman" w:hAnsi="Times New Roman" w:cs="Times New Roman"/>
          <w:sz w:val="28"/>
          <w:szCs w:val="28"/>
        </w:rPr>
        <w:t>, ИНН 5217001425, КПП 521701001.</w:t>
      </w:r>
    </w:p>
    <w:p w:rsidR="0081092E" w:rsidRPr="00200CA2" w:rsidRDefault="00EB3D32" w:rsidP="0081092E">
      <w:pPr>
        <w:spacing w:after="0" w:line="240" w:lineRule="auto"/>
        <w:ind w:firstLine="709"/>
        <w:contextualSpacing/>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200CA2" w:rsidRPr="00200CA2">
        <w:rPr>
          <w:rFonts w:ascii="Times New Roman" w:hAnsi="Times New Roman" w:cs="Times New Roman"/>
          <w:sz w:val="28"/>
          <w:szCs w:val="28"/>
        </w:rPr>
        <w:t xml:space="preserve">606340, Нижегородская область, </w:t>
      </w:r>
      <w:proofErr w:type="spellStart"/>
      <w:r w:rsidR="00200CA2" w:rsidRPr="00200CA2">
        <w:rPr>
          <w:rFonts w:ascii="Times New Roman" w:hAnsi="Times New Roman" w:cs="Times New Roman"/>
          <w:sz w:val="28"/>
          <w:szCs w:val="28"/>
        </w:rPr>
        <w:t>Княгининский</w:t>
      </w:r>
      <w:proofErr w:type="spellEnd"/>
      <w:r w:rsidR="00200CA2" w:rsidRPr="00200CA2">
        <w:rPr>
          <w:rFonts w:ascii="Times New Roman" w:hAnsi="Times New Roman" w:cs="Times New Roman"/>
          <w:sz w:val="28"/>
          <w:szCs w:val="28"/>
        </w:rPr>
        <w:t xml:space="preserve"> муниципальный округ, </w:t>
      </w:r>
      <w:proofErr w:type="gramStart"/>
      <w:r w:rsidR="00200CA2" w:rsidRPr="00200CA2">
        <w:rPr>
          <w:rFonts w:ascii="Times New Roman" w:hAnsi="Times New Roman" w:cs="Times New Roman"/>
          <w:sz w:val="28"/>
          <w:szCs w:val="28"/>
        </w:rPr>
        <w:t>г</w:t>
      </w:r>
      <w:proofErr w:type="gramEnd"/>
      <w:r w:rsidR="00200CA2" w:rsidRPr="00200CA2">
        <w:rPr>
          <w:rFonts w:ascii="Times New Roman" w:hAnsi="Times New Roman" w:cs="Times New Roman"/>
          <w:sz w:val="28"/>
          <w:szCs w:val="28"/>
        </w:rPr>
        <w:t xml:space="preserve">. </w:t>
      </w:r>
      <w:proofErr w:type="spellStart"/>
      <w:r w:rsidR="00200CA2" w:rsidRPr="00200CA2">
        <w:rPr>
          <w:rFonts w:ascii="Times New Roman" w:hAnsi="Times New Roman" w:cs="Times New Roman"/>
          <w:sz w:val="28"/>
          <w:szCs w:val="28"/>
        </w:rPr>
        <w:t>Княгинино</w:t>
      </w:r>
      <w:proofErr w:type="spellEnd"/>
      <w:r w:rsidR="00200CA2" w:rsidRPr="00200CA2">
        <w:rPr>
          <w:rFonts w:ascii="Times New Roman" w:hAnsi="Times New Roman" w:cs="Times New Roman"/>
          <w:sz w:val="28"/>
          <w:szCs w:val="28"/>
        </w:rPr>
        <w:t>, ул. Свободы, д. 45.</w:t>
      </w: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w:t>
      </w:r>
      <w:r w:rsidR="00695834">
        <w:rPr>
          <w:rFonts w:ascii="Times New Roman" w:hAnsi="Times New Roman" w:cs="Times New Roman"/>
          <w:sz w:val="28"/>
          <w:szCs w:val="28"/>
        </w:rPr>
        <w:t>4</w:t>
      </w:r>
      <w:r w:rsidRPr="00AB0D53">
        <w:rPr>
          <w:rFonts w:ascii="Times New Roman" w:hAnsi="Times New Roman" w:cs="Times New Roman"/>
          <w:sz w:val="28"/>
          <w:szCs w:val="28"/>
        </w:rPr>
        <w:t xml:space="preserve">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8B5317" w:rsidRDefault="008B5317" w:rsidP="008B5317">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Учетная политика, утвержденная </w:t>
      </w:r>
      <w:r w:rsidR="00B35A46" w:rsidRPr="00AB0D53">
        <w:rPr>
          <w:rFonts w:ascii="Times New Roman" w:hAnsi="Times New Roman" w:cs="Times New Roman"/>
          <w:sz w:val="28"/>
          <w:szCs w:val="28"/>
        </w:rPr>
        <w:t>приказом</w:t>
      </w:r>
      <w:r w:rsidRPr="008B5317">
        <w:rPr>
          <w:rFonts w:ascii="Times New Roman" w:hAnsi="Times New Roman" w:cs="Times New Roman"/>
          <w:sz w:val="28"/>
          <w:szCs w:val="28"/>
        </w:rPr>
        <w:t xml:space="preserve"> </w:t>
      </w:r>
      <w:r w:rsidR="00B35A46">
        <w:rPr>
          <w:rFonts w:ascii="Times New Roman" w:hAnsi="Times New Roman" w:cs="Times New Roman"/>
          <w:sz w:val="28"/>
          <w:szCs w:val="28"/>
        </w:rPr>
        <w:t xml:space="preserve">Управления сельского хозяйства </w:t>
      </w:r>
      <w:r w:rsidRPr="008B5317">
        <w:rPr>
          <w:rFonts w:ascii="Times New Roman" w:hAnsi="Times New Roman" w:cs="Times New Roman"/>
          <w:sz w:val="28"/>
          <w:szCs w:val="28"/>
        </w:rPr>
        <w:t>от 2</w:t>
      </w:r>
      <w:r w:rsidR="00B35A46">
        <w:rPr>
          <w:rFonts w:ascii="Times New Roman" w:hAnsi="Times New Roman" w:cs="Times New Roman"/>
          <w:sz w:val="28"/>
          <w:szCs w:val="28"/>
        </w:rPr>
        <w:t>9</w:t>
      </w:r>
      <w:r w:rsidRPr="008B5317">
        <w:rPr>
          <w:rFonts w:ascii="Times New Roman" w:hAnsi="Times New Roman" w:cs="Times New Roman"/>
          <w:sz w:val="28"/>
          <w:szCs w:val="28"/>
        </w:rPr>
        <w:t xml:space="preserve"> декабря 202</w:t>
      </w:r>
      <w:r w:rsidR="00B35A46">
        <w:rPr>
          <w:rFonts w:ascii="Times New Roman" w:hAnsi="Times New Roman" w:cs="Times New Roman"/>
          <w:sz w:val="28"/>
          <w:szCs w:val="28"/>
        </w:rPr>
        <w:t>2</w:t>
      </w:r>
      <w:r w:rsidRPr="008B5317">
        <w:rPr>
          <w:rFonts w:ascii="Times New Roman" w:hAnsi="Times New Roman" w:cs="Times New Roman"/>
          <w:sz w:val="28"/>
          <w:szCs w:val="28"/>
        </w:rPr>
        <w:t xml:space="preserve"> года № </w:t>
      </w:r>
      <w:r w:rsidR="00B35A46">
        <w:rPr>
          <w:rFonts w:ascii="Times New Roman" w:hAnsi="Times New Roman" w:cs="Times New Roman"/>
          <w:sz w:val="28"/>
          <w:szCs w:val="28"/>
        </w:rPr>
        <w:t>45</w:t>
      </w:r>
      <w:r w:rsidRPr="008B5317">
        <w:rPr>
          <w:rFonts w:ascii="Times New Roman" w:hAnsi="Times New Roman" w:cs="Times New Roman"/>
          <w:sz w:val="28"/>
          <w:szCs w:val="28"/>
        </w:rPr>
        <w:t xml:space="preserve"> «Об </w:t>
      </w:r>
      <w:r w:rsidR="00B35A46">
        <w:rPr>
          <w:rFonts w:ascii="Times New Roman" w:hAnsi="Times New Roman" w:cs="Times New Roman"/>
          <w:sz w:val="28"/>
          <w:szCs w:val="28"/>
        </w:rPr>
        <w:t>утверждении У</w:t>
      </w:r>
      <w:r w:rsidRPr="008B5317">
        <w:rPr>
          <w:rFonts w:ascii="Times New Roman" w:hAnsi="Times New Roman" w:cs="Times New Roman"/>
          <w:sz w:val="28"/>
          <w:szCs w:val="28"/>
        </w:rPr>
        <w:t>четной политик</w:t>
      </w:r>
      <w:r w:rsidR="00B35A46">
        <w:rPr>
          <w:rFonts w:ascii="Times New Roman" w:hAnsi="Times New Roman" w:cs="Times New Roman"/>
          <w:sz w:val="28"/>
          <w:szCs w:val="28"/>
        </w:rPr>
        <w:t>и</w:t>
      </w:r>
      <w:r w:rsidRPr="008B5317">
        <w:rPr>
          <w:rFonts w:ascii="Times New Roman" w:hAnsi="Times New Roman" w:cs="Times New Roman"/>
          <w:sz w:val="28"/>
          <w:szCs w:val="28"/>
        </w:rPr>
        <w:t>»</w:t>
      </w:r>
      <w:r w:rsidR="00695834">
        <w:rPr>
          <w:rFonts w:ascii="Times New Roman" w:hAnsi="Times New Roman" w:cs="Times New Roman"/>
          <w:sz w:val="28"/>
          <w:szCs w:val="28"/>
        </w:rPr>
        <w:t xml:space="preserve"> (с изменениями от 30.05.2024 №15)</w:t>
      </w:r>
      <w:r w:rsidRPr="008B5317">
        <w:rPr>
          <w:rFonts w:ascii="Times New Roman" w:hAnsi="Times New Roman" w:cs="Times New Roman"/>
          <w:sz w:val="28"/>
          <w:szCs w:val="28"/>
        </w:rPr>
        <w:t>.</w:t>
      </w:r>
    </w:p>
    <w:p w:rsidR="00413901" w:rsidRPr="008B5317" w:rsidRDefault="00413901" w:rsidP="008B53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ноябре-декабре 2024 года были проведены работы по внедрению программного комплекса для ведения бюджетного учета 1С</w:t>
      </w:r>
      <w:r w:rsidRPr="00D354CB">
        <w:rPr>
          <w:rFonts w:ascii="Times New Roman" w:hAnsi="Times New Roman" w:cs="Times New Roman"/>
          <w:sz w:val="28"/>
          <w:szCs w:val="28"/>
        </w:rPr>
        <w:t>:</w:t>
      </w:r>
      <w:r>
        <w:rPr>
          <w:rFonts w:ascii="Times New Roman" w:hAnsi="Times New Roman" w:cs="Times New Roman"/>
          <w:sz w:val="28"/>
          <w:szCs w:val="28"/>
        </w:rPr>
        <w:t xml:space="preserve"> Бухгалтерия государственного учреждения 8 </w:t>
      </w:r>
      <w:proofErr w:type="gramStart"/>
      <w:r>
        <w:rPr>
          <w:rFonts w:ascii="Times New Roman" w:hAnsi="Times New Roman" w:cs="Times New Roman"/>
          <w:sz w:val="28"/>
          <w:szCs w:val="28"/>
        </w:rPr>
        <w:t>ПРОФ</w:t>
      </w:r>
      <w:proofErr w:type="gramEnd"/>
      <w:r>
        <w:rPr>
          <w:rFonts w:ascii="Times New Roman" w:hAnsi="Times New Roman" w:cs="Times New Roman"/>
          <w:sz w:val="28"/>
          <w:szCs w:val="28"/>
        </w:rPr>
        <w:t xml:space="preserve"> и 1С</w:t>
      </w:r>
      <w:r w:rsidRPr="00D354CB">
        <w:rPr>
          <w:rFonts w:ascii="Times New Roman" w:hAnsi="Times New Roman" w:cs="Times New Roman"/>
          <w:sz w:val="28"/>
          <w:szCs w:val="28"/>
        </w:rPr>
        <w:t>:</w:t>
      </w:r>
      <w:r>
        <w:rPr>
          <w:rFonts w:ascii="Times New Roman" w:hAnsi="Times New Roman" w:cs="Times New Roman"/>
          <w:sz w:val="28"/>
          <w:szCs w:val="28"/>
        </w:rPr>
        <w:t xml:space="preserve"> Зарплата и кадры государственного учреждения 8 ПРОФ.</w:t>
      </w:r>
    </w:p>
    <w:p w:rsidR="008B5317" w:rsidRDefault="00DF5763" w:rsidP="00DF576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cs="Times New Roman"/>
          <w:sz w:val="28"/>
          <w:szCs w:val="28"/>
        </w:rPr>
        <w:t>Управления сельского хозяйства</w:t>
      </w:r>
      <w:r w:rsidRPr="008B5317">
        <w:rPr>
          <w:rFonts w:ascii="Times New Roman" w:hAnsi="Times New Roman" w:cs="Times New Roman"/>
          <w:sz w:val="28"/>
          <w:szCs w:val="28"/>
        </w:rPr>
        <w:t xml:space="preserve"> </w:t>
      </w:r>
      <w:r w:rsidRPr="00CF204A">
        <w:rPr>
          <w:rFonts w:ascii="Times New Roman" w:eastAsia="Times New Roman" w:hAnsi="Times New Roman"/>
          <w:sz w:val="28"/>
          <w:szCs w:val="28"/>
          <w:lang w:eastAsia="ru-RU"/>
        </w:rPr>
        <w:t>не имеет подведомственных учреждений</w:t>
      </w:r>
      <w:r>
        <w:rPr>
          <w:rFonts w:ascii="Times New Roman" w:eastAsia="Times New Roman" w:hAnsi="Times New Roman"/>
          <w:sz w:val="28"/>
          <w:szCs w:val="28"/>
          <w:lang w:eastAsia="ru-RU"/>
        </w:rPr>
        <w:t>.</w:t>
      </w:r>
      <w:r w:rsidRPr="00CF204A">
        <w:rPr>
          <w:rFonts w:ascii="Times New Roman" w:eastAsia="Times New Roman" w:hAnsi="Times New Roman"/>
          <w:sz w:val="28"/>
          <w:szCs w:val="28"/>
          <w:lang w:eastAsia="ru-RU"/>
        </w:rPr>
        <w:t xml:space="preserve"> </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5E4FE8">
        <w:rPr>
          <w:rFonts w:ascii="Times New Roman" w:hAnsi="Times New Roman" w:cs="Times New Roman"/>
          <w:sz w:val="28"/>
          <w:szCs w:val="28"/>
        </w:rPr>
        <w:t>4</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413901" w:rsidRPr="007E3EEA" w:rsidRDefault="00413901" w:rsidP="00413901">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7E3EEA">
        <w:rPr>
          <w:rFonts w:ascii="Times New Roman" w:eastAsia="Times New Roman" w:hAnsi="Times New Roman" w:cs="Times New Roman"/>
          <w:sz w:val="28"/>
          <w:szCs w:val="28"/>
          <w:lang w:eastAsia="ru-RU"/>
        </w:rPr>
        <w:t>Согласно</w:t>
      </w:r>
      <w:proofErr w:type="gramEnd"/>
      <w:r w:rsidRPr="007E3EEA">
        <w:rPr>
          <w:rFonts w:ascii="Times New Roman" w:eastAsia="Times New Roman" w:hAnsi="Times New Roman" w:cs="Times New Roman"/>
          <w:sz w:val="28"/>
          <w:szCs w:val="28"/>
          <w:lang w:eastAsia="ru-RU"/>
        </w:rPr>
        <w:t xml:space="preserve"> Пояснительной записки (ф.0503160) по состоянию на 01.01.2024 года и на 31.12.202</w:t>
      </w:r>
      <w:r>
        <w:rPr>
          <w:rFonts w:ascii="Times New Roman" w:eastAsia="Times New Roman" w:hAnsi="Times New Roman" w:cs="Times New Roman"/>
          <w:sz w:val="28"/>
          <w:szCs w:val="28"/>
          <w:lang w:eastAsia="ru-RU"/>
        </w:rPr>
        <w:t>4</w:t>
      </w:r>
      <w:r w:rsidRPr="007E3EEA">
        <w:rPr>
          <w:rFonts w:ascii="Times New Roman" w:eastAsia="Times New Roman" w:hAnsi="Times New Roman" w:cs="Times New Roman"/>
          <w:sz w:val="28"/>
          <w:szCs w:val="28"/>
          <w:lang w:eastAsia="ru-RU"/>
        </w:rPr>
        <w:t xml:space="preserve"> года численность сотрудников </w:t>
      </w:r>
      <w:r>
        <w:rPr>
          <w:rFonts w:ascii="Times New Roman" w:hAnsi="Times New Roman" w:cs="Times New Roman"/>
          <w:sz w:val="28"/>
          <w:szCs w:val="28"/>
        </w:rPr>
        <w:t xml:space="preserve">Управления сельского хозяйства </w:t>
      </w:r>
      <w:r w:rsidRPr="007E3EEA">
        <w:rPr>
          <w:rFonts w:ascii="Times New Roman" w:eastAsia="Times New Roman" w:hAnsi="Times New Roman" w:cs="Times New Roman"/>
          <w:sz w:val="28"/>
          <w:szCs w:val="28"/>
          <w:lang w:eastAsia="ru-RU"/>
        </w:rPr>
        <w:t>по штатному расписанию составля</w:t>
      </w:r>
      <w:r>
        <w:rPr>
          <w:rFonts w:ascii="Times New Roman" w:eastAsia="Times New Roman" w:hAnsi="Times New Roman" w:cs="Times New Roman"/>
          <w:sz w:val="28"/>
          <w:szCs w:val="28"/>
          <w:lang w:eastAsia="ru-RU"/>
        </w:rPr>
        <w:t>ла</w:t>
      </w:r>
      <w:r w:rsidRPr="007E3E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Pr="007E3EEA">
        <w:rPr>
          <w:rFonts w:ascii="Times New Roman" w:eastAsia="Times New Roman" w:hAnsi="Times New Roman" w:cs="Times New Roman"/>
          <w:sz w:val="28"/>
          <w:szCs w:val="28"/>
          <w:lang w:eastAsia="ru-RU"/>
        </w:rPr>
        <w:t xml:space="preserve"> штатных единиц. </w:t>
      </w:r>
    </w:p>
    <w:p w:rsidR="00413901" w:rsidRPr="0042084C" w:rsidRDefault="00413901" w:rsidP="00413901">
      <w:pPr>
        <w:tabs>
          <w:tab w:val="left" w:pos="709"/>
        </w:tabs>
        <w:spacing w:after="0" w:line="240" w:lineRule="auto"/>
        <w:ind w:firstLine="709"/>
        <w:jc w:val="both"/>
        <w:rPr>
          <w:rFonts w:ascii="Times New Roman" w:eastAsia="Times New Roman" w:hAnsi="Times New Roman" w:cs="Times New Roman"/>
          <w:sz w:val="26"/>
          <w:szCs w:val="26"/>
          <w:lang w:eastAsia="ru-RU"/>
        </w:rPr>
      </w:pP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5E4FE8">
        <w:rPr>
          <w:rFonts w:ascii="Times New Roman" w:hAnsi="Times New Roman" w:cs="Times New Roman"/>
          <w:sz w:val="27"/>
          <w:szCs w:val="27"/>
        </w:rPr>
        <w:t>53 420 196,72</w:t>
      </w:r>
      <w:r w:rsidR="00DF5763">
        <w:rPr>
          <w:rFonts w:ascii="Times New Roman" w:hAnsi="Times New Roman" w:cs="Times New Roman"/>
          <w:sz w:val="27"/>
          <w:szCs w:val="27"/>
        </w:rPr>
        <w:t xml:space="preserve"> </w:t>
      </w:r>
      <w:r w:rsidRPr="009B6880">
        <w:rPr>
          <w:rFonts w:ascii="Times New Roman" w:hAnsi="Times New Roman" w:cs="Times New Roman"/>
          <w:sz w:val="27"/>
          <w:szCs w:val="27"/>
        </w:rPr>
        <w:t>рубл</w:t>
      </w:r>
      <w:r w:rsidR="00DF5763">
        <w:rPr>
          <w:rFonts w:ascii="Times New Roman" w:hAnsi="Times New Roman" w:cs="Times New Roman"/>
          <w:sz w:val="27"/>
          <w:szCs w:val="27"/>
        </w:rPr>
        <w:t>я</w:t>
      </w:r>
      <w:r w:rsidRPr="009B6880">
        <w:rPr>
          <w:rFonts w:ascii="Times New Roman" w:hAnsi="Times New Roman" w:cs="Times New Roman"/>
          <w:sz w:val="27"/>
          <w:szCs w:val="27"/>
        </w:rPr>
        <w:t>.</w:t>
      </w:r>
    </w:p>
    <w:p w:rsidR="007021A5" w:rsidRDefault="007021A5"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DF5763">
        <w:rPr>
          <w:rFonts w:ascii="Times New Roman" w:hAnsi="Times New Roman" w:cs="Times New Roman"/>
          <w:sz w:val="28"/>
          <w:szCs w:val="28"/>
        </w:rPr>
        <w:t>Управления сельского хозяйства</w:t>
      </w:r>
      <w:r w:rsidR="00DF5763" w:rsidRPr="00631769">
        <w:rPr>
          <w:rFonts w:ascii="Times New Roman" w:hAnsi="Times New Roman" w:cs="Times New Roman"/>
          <w:sz w:val="28"/>
          <w:szCs w:val="28"/>
        </w:rPr>
        <w:t xml:space="preserve"> </w:t>
      </w:r>
      <w:r w:rsidRPr="00631769">
        <w:rPr>
          <w:rFonts w:ascii="Times New Roman" w:hAnsi="Times New Roman" w:cs="Times New Roman"/>
          <w:sz w:val="28"/>
          <w:szCs w:val="28"/>
        </w:rPr>
        <w:t>за 202</w:t>
      </w:r>
      <w:r w:rsidR="005E4FE8">
        <w:rPr>
          <w:rFonts w:ascii="Times New Roman" w:hAnsi="Times New Roman" w:cs="Times New Roman"/>
          <w:sz w:val="28"/>
          <w:szCs w:val="28"/>
        </w:rPr>
        <w:t>4</w:t>
      </w:r>
      <w:r w:rsidRPr="00631769">
        <w:rPr>
          <w:rFonts w:ascii="Times New Roman" w:hAnsi="Times New Roman" w:cs="Times New Roman"/>
          <w:sz w:val="28"/>
          <w:szCs w:val="28"/>
        </w:rPr>
        <w:t xml:space="preserve"> год представлена в Контрольно-счетную инспекцию 2</w:t>
      </w:r>
      <w:r w:rsidR="005E4FE8">
        <w:rPr>
          <w:rFonts w:ascii="Times New Roman" w:hAnsi="Times New Roman" w:cs="Times New Roman"/>
          <w:sz w:val="28"/>
          <w:szCs w:val="28"/>
        </w:rPr>
        <w:t>5</w:t>
      </w:r>
      <w:r w:rsidRPr="00631769">
        <w:rPr>
          <w:rFonts w:ascii="Times New Roman" w:hAnsi="Times New Roman" w:cs="Times New Roman"/>
          <w:sz w:val="28"/>
          <w:szCs w:val="28"/>
        </w:rPr>
        <w:t>.03.202</w:t>
      </w:r>
      <w:r w:rsidR="005E4FE8">
        <w:rPr>
          <w:rFonts w:ascii="Times New Roman" w:hAnsi="Times New Roman" w:cs="Times New Roman"/>
          <w:sz w:val="28"/>
          <w:szCs w:val="28"/>
        </w:rPr>
        <w:t>5</w:t>
      </w:r>
      <w:r w:rsidRPr="00631769">
        <w:rPr>
          <w:rFonts w:ascii="Times New Roman" w:hAnsi="Times New Roman" w:cs="Times New Roman"/>
          <w:sz w:val="28"/>
          <w:szCs w:val="28"/>
        </w:rPr>
        <w:t xml:space="preserve">,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A51AB9" w:rsidRPr="00BA33F8" w:rsidRDefault="005E4FE8" w:rsidP="00A51AB9">
      <w:pPr>
        <w:autoSpaceDE w:val="0"/>
        <w:autoSpaceDN w:val="0"/>
        <w:adjustRightInd w:val="0"/>
        <w:spacing w:after="0" w:line="240" w:lineRule="auto"/>
        <w:ind w:firstLine="709"/>
        <w:jc w:val="both"/>
        <w:rPr>
          <w:rFonts w:ascii="Times New Roman" w:hAnsi="Times New Roman" w:cs="Times New Roman"/>
          <w:sz w:val="28"/>
          <w:szCs w:val="28"/>
        </w:rPr>
      </w:pPr>
      <w:r w:rsidRPr="00EA148D">
        <w:rPr>
          <w:rFonts w:ascii="Times New Roman" w:hAnsi="Times New Roman" w:cs="Times New Roman"/>
          <w:sz w:val="28"/>
          <w:szCs w:val="28"/>
        </w:rPr>
        <w:t>В соответствии с требованиями пункта 4 Инструкция № 191н</w:t>
      </w:r>
      <w:r w:rsidRPr="00BA33F8">
        <w:rPr>
          <w:rFonts w:ascii="Times New Roman" w:hAnsi="Times New Roman" w:cs="Times New Roman"/>
          <w:sz w:val="28"/>
          <w:szCs w:val="28"/>
        </w:rPr>
        <w:t xml:space="preserve"> </w:t>
      </w:r>
      <w:r>
        <w:rPr>
          <w:rFonts w:ascii="Times New Roman" w:hAnsi="Times New Roman" w:cs="Times New Roman"/>
          <w:sz w:val="28"/>
          <w:szCs w:val="28"/>
        </w:rPr>
        <w:t>б</w:t>
      </w:r>
      <w:r w:rsidR="00A51AB9" w:rsidRPr="00BA33F8">
        <w:rPr>
          <w:rFonts w:ascii="Times New Roman" w:hAnsi="Times New Roman" w:cs="Times New Roman"/>
          <w:sz w:val="28"/>
          <w:szCs w:val="28"/>
        </w:rPr>
        <w:t xml:space="preserve">юджетная отчетность </w:t>
      </w:r>
      <w:r w:rsidR="00DF5763">
        <w:rPr>
          <w:rFonts w:ascii="Times New Roman" w:hAnsi="Times New Roman" w:cs="Times New Roman"/>
          <w:sz w:val="28"/>
          <w:szCs w:val="28"/>
        </w:rPr>
        <w:t>Управления сельского хозяйства</w:t>
      </w:r>
      <w:r w:rsidR="00DF5763" w:rsidRPr="00BA33F8">
        <w:rPr>
          <w:rFonts w:ascii="Times New Roman" w:hAnsi="Times New Roman" w:cs="Times New Roman"/>
          <w:sz w:val="28"/>
          <w:szCs w:val="28"/>
        </w:rPr>
        <w:t xml:space="preserve"> </w:t>
      </w:r>
      <w:r w:rsidR="00A51AB9" w:rsidRPr="00BA33F8">
        <w:rPr>
          <w:rFonts w:ascii="Times New Roman" w:hAnsi="Times New Roman" w:cs="Times New Roman"/>
          <w:sz w:val="28"/>
          <w:szCs w:val="28"/>
        </w:rPr>
        <w:t>за 202</w:t>
      </w:r>
      <w:r>
        <w:rPr>
          <w:rFonts w:ascii="Times New Roman" w:hAnsi="Times New Roman" w:cs="Times New Roman"/>
          <w:sz w:val="28"/>
          <w:szCs w:val="28"/>
        </w:rPr>
        <w:t>4</w:t>
      </w:r>
      <w:r w:rsidR="00A51AB9" w:rsidRPr="00BA33F8">
        <w:rPr>
          <w:rFonts w:ascii="Times New Roman" w:hAnsi="Times New Roman" w:cs="Times New Roman"/>
          <w:sz w:val="28"/>
          <w:szCs w:val="28"/>
        </w:rPr>
        <w:t xml:space="preserve"> год представлена в Контрольно-счетную инспекцию на бумажном носителе, в сброшюрованном и пронумерованном виде, с оглавлением</w:t>
      </w:r>
      <w:r w:rsidRPr="005E4FE8">
        <w:rPr>
          <w:rFonts w:ascii="Times New Roman" w:hAnsi="Times New Roman" w:cs="Times New Roman"/>
          <w:sz w:val="28"/>
          <w:szCs w:val="28"/>
        </w:rPr>
        <w:t xml:space="preserve"> </w:t>
      </w:r>
      <w:r w:rsidRPr="00EA148D">
        <w:rPr>
          <w:rFonts w:ascii="Times New Roman" w:hAnsi="Times New Roman" w:cs="Times New Roman"/>
          <w:sz w:val="28"/>
          <w:szCs w:val="28"/>
        </w:rPr>
        <w:t>и сопроводительным письмом</w:t>
      </w:r>
      <w:r w:rsidR="00A51AB9" w:rsidRPr="00BA33F8">
        <w:rPr>
          <w:rFonts w:ascii="Times New Roman" w:hAnsi="Times New Roman" w:cs="Times New Roman"/>
          <w:sz w:val="28"/>
          <w:szCs w:val="28"/>
        </w:rPr>
        <w:t>.</w:t>
      </w:r>
    </w:p>
    <w:p w:rsidR="00DF5763" w:rsidRDefault="00DF5763" w:rsidP="00DF5763">
      <w:pPr>
        <w:spacing w:after="0" w:line="240" w:lineRule="auto"/>
        <w:ind w:firstLine="709"/>
        <w:jc w:val="both"/>
        <w:rPr>
          <w:rFonts w:ascii="Times New Roman" w:hAnsi="Times New Roman" w:cs="Times New Roman"/>
          <w:sz w:val="28"/>
          <w:szCs w:val="28"/>
        </w:rPr>
      </w:pPr>
      <w:r w:rsidRPr="00A8494F">
        <w:rPr>
          <w:rFonts w:ascii="Times New Roman" w:hAnsi="Times New Roman" w:cs="Times New Roman"/>
          <w:sz w:val="28"/>
          <w:szCs w:val="28"/>
        </w:rPr>
        <w:t xml:space="preserve">Бюджетная отчетность </w:t>
      </w:r>
      <w:r>
        <w:rPr>
          <w:rFonts w:ascii="Times New Roman" w:hAnsi="Times New Roman" w:cs="Times New Roman"/>
          <w:sz w:val="28"/>
          <w:szCs w:val="28"/>
        </w:rPr>
        <w:t>за 202</w:t>
      </w:r>
      <w:r w:rsidR="005E4FE8">
        <w:rPr>
          <w:rFonts w:ascii="Times New Roman" w:hAnsi="Times New Roman" w:cs="Times New Roman"/>
          <w:sz w:val="28"/>
          <w:szCs w:val="28"/>
        </w:rPr>
        <w:t>4</w:t>
      </w:r>
      <w:r>
        <w:rPr>
          <w:rFonts w:ascii="Times New Roman" w:hAnsi="Times New Roman" w:cs="Times New Roman"/>
          <w:sz w:val="28"/>
          <w:szCs w:val="28"/>
        </w:rPr>
        <w:t xml:space="preserve"> год представлена в составе бюджетной отчетности Управления сельского хозяйства.</w:t>
      </w:r>
    </w:p>
    <w:p w:rsidR="005E4FE8" w:rsidRPr="00855384" w:rsidRDefault="005E4FE8" w:rsidP="005E4FE8">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С</w:t>
      </w:r>
      <w:r w:rsidRPr="00503E9E">
        <w:rPr>
          <w:rFonts w:ascii="Times New Roman" w:hAnsi="Times New Roman" w:cs="Times New Roman"/>
          <w:sz w:val="28"/>
          <w:szCs w:val="28"/>
        </w:rPr>
        <w:t xml:space="preserve">остав форм </w:t>
      </w:r>
      <w:r>
        <w:rPr>
          <w:rFonts w:ascii="Times New Roman" w:hAnsi="Times New Roman" w:cs="Times New Roman"/>
          <w:sz w:val="28"/>
          <w:szCs w:val="28"/>
        </w:rPr>
        <w:t>годовой б</w:t>
      </w:r>
      <w:r w:rsidRPr="00503E9E">
        <w:rPr>
          <w:rFonts w:ascii="Times New Roman" w:hAnsi="Times New Roman" w:cs="Times New Roman"/>
          <w:sz w:val="28"/>
          <w:szCs w:val="28"/>
        </w:rPr>
        <w:t>юджетн</w:t>
      </w:r>
      <w:r>
        <w:rPr>
          <w:rFonts w:ascii="Times New Roman" w:hAnsi="Times New Roman" w:cs="Times New Roman"/>
          <w:sz w:val="28"/>
          <w:szCs w:val="28"/>
        </w:rPr>
        <w:t>ой</w:t>
      </w:r>
      <w:r w:rsidRPr="00503E9E">
        <w:rPr>
          <w:rFonts w:ascii="Times New Roman" w:hAnsi="Times New Roman" w:cs="Times New Roman"/>
          <w:sz w:val="28"/>
          <w:szCs w:val="28"/>
        </w:rPr>
        <w:t xml:space="preserve"> отчетност</w:t>
      </w:r>
      <w:r>
        <w:rPr>
          <w:rFonts w:ascii="Times New Roman" w:hAnsi="Times New Roman" w:cs="Times New Roman"/>
          <w:sz w:val="28"/>
          <w:szCs w:val="28"/>
        </w:rPr>
        <w:t>и</w:t>
      </w:r>
      <w:r w:rsidRPr="004B2170">
        <w:rPr>
          <w:rFonts w:ascii="Times New Roman" w:hAnsi="Times New Roman" w:cs="Times New Roman"/>
          <w:sz w:val="28"/>
          <w:szCs w:val="28"/>
        </w:rPr>
        <w:t xml:space="preserve"> </w:t>
      </w:r>
      <w:r>
        <w:rPr>
          <w:rFonts w:ascii="Times New Roman" w:hAnsi="Times New Roman" w:cs="Times New Roman"/>
          <w:sz w:val="28"/>
          <w:szCs w:val="28"/>
        </w:rPr>
        <w:t>Управления сельского хозяйства</w:t>
      </w:r>
      <w:r w:rsidRPr="00BA33F8">
        <w:rPr>
          <w:rFonts w:ascii="Times New Roman" w:hAnsi="Times New Roman" w:cs="Times New Roman"/>
          <w:sz w:val="28"/>
          <w:szCs w:val="28"/>
        </w:rPr>
        <w:t xml:space="preserve"> </w:t>
      </w:r>
      <w:r>
        <w:rPr>
          <w:rFonts w:ascii="Times New Roman" w:hAnsi="Times New Roman" w:cs="Times New Roman"/>
          <w:sz w:val="28"/>
          <w:szCs w:val="28"/>
        </w:rPr>
        <w:t xml:space="preserve">за 2024 год как ГРБС соответствует требованиям, установленным статьей 264.1 БК РФ и пунктом 11.1. Инструкции №191н, и состоит </w:t>
      </w:r>
      <w:proofErr w:type="gramStart"/>
      <w:r>
        <w:rPr>
          <w:rFonts w:ascii="Times New Roman" w:hAnsi="Times New Roman" w:cs="Times New Roman"/>
          <w:sz w:val="28"/>
          <w:szCs w:val="28"/>
        </w:rPr>
        <w:t>из</w:t>
      </w:r>
      <w:proofErr w:type="gramEnd"/>
      <w:r w:rsidRPr="00855384">
        <w:rPr>
          <w:rFonts w:ascii="Times New Roman" w:hAnsi="Times New Roman" w:cs="Times New Roman"/>
          <w:sz w:val="28"/>
          <w:szCs w:val="28"/>
          <w:lang w:eastAsia="ar-SA"/>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w:t>
      </w:r>
      <w:r w:rsidR="005E4FE8">
        <w:rPr>
          <w:rFonts w:ascii="Times New Roman" w:hAnsi="Times New Roman" w:cs="Times New Roman"/>
          <w:sz w:val="28"/>
          <w:szCs w:val="28"/>
        </w:rPr>
        <w:t>а</w:t>
      </w:r>
      <w:r w:rsidRPr="00BA33F8">
        <w:rPr>
          <w:rFonts w:ascii="Times New Roman" w:hAnsi="Times New Roman" w:cs="Times New Roman"/>
          <w:sz w:val="28"/>
          <w:szCs w:val="28"/>
        </w:rPr>
        <w:t xml:space="preserve">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sidR="005E4FE8">
        <w:rPr>
          <w:rFonts w:ascii="Times New Roman" w:hAnsi="Times New Roman" w:cs="Times New Roman"/>
          <w:sz w:val="28"/>
          <w:szCs w:val="28"/>
        </w:rPr>
        <w:t>и</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w:t>
      </w:r>
      <w:r w:rsidR="005E4FE8">
        <w:rPr>
          <w:rFonts w:ascii="Times New Roman" w:hAnsi="Times New Roman" w:cs="Times New Roman"/>
          <w:sz w:val="28"/>
          <w:szCs w:val="28"/>
        </w:rPr>
        <w:t>а</w:t>
      </w:r>
      <w:r w:rsidRPr="00BA33F8">
        <w:rPr>
          <w:rFonts w:ascii="Times New Roman" w:hAnsi="Times New Roman" w:cs="Times New Roman"/>
          <w:sz w:val="28"/>
          <w:szCs w:val="28"/>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w:t>
      </w:r>
      <w:r w:rsidRPr="00BA33F8">
        <w:rPr>
          <w:rFonts w:ascii="Times New Roman" w:hAnsi="Times New Roman" w:cs="Times New Roman"/>
          <w:sz w:val="28"/>
          <w:szCs w:val="28"/>
        </w:rPr>
        <w:lastRenderedPageBreak/>
        <w:t>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w:t>
      </w:r>
      <w:r w:rsidR="005E4FE8">
        <w:rPr>
          <w:rFonts w:ascii="Times New Roman" w:hAnsi="Times New Roman" w:cs="Times New Roman"/>
          <w:sz w:val="28"/>
          <w:szCs w:val="28"/>
        </w:rPr>
        <w:t>а</w:t>
      </w:r>
      <w:r w:rsidRPr="00BA33F8">
        <w:rPr>
          <w:rFonts w:ascii="Times New Roman" w:hAnsi="Times New Roman" w:cs="Times New Roman"/>
          <w:sz w:val="28"/>
          <w:szCs w:val="28"/>
        </w:rPr>
        <w:t xml:space="preserve">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w:t>
      </w:r>
      <w:r w:rsidR="005E4FE8">
        <w:rPr>
          <w:rFonts w:ascii="Times New Roman" w:hAnsi="Times New Roman" w:cs="Times New Roman"/>
          <w:sz w:val="28"/>
          <w:szCs w:val="28"/>
        </w:rPr>
        <w:t>а</w:t>
      </w:r>
      <w:r w:rsidRPr="00BA33F8">
        <w:rPr>
          <w:rFonts w:ascii="Times New Roman" w:hAnsi="Times New Roman" w:cs="Times New Roman"/>
          <w:sz w:val="28"/>
          <w:szCs w:val="28"/>
        </w:rPr>
        <w:t xml:space="preserve">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w:t>
      </w:r>
      <w:r w:rsidR="005E4FE8">
        <w:rPr>
          <w:rFonts w:ascii="Times New Roman" w:hAnsi="Times New Roman" w:cs="Times New Roman"/>
          <w:sz w:val="28"/>
          <w:szCs w:val="28"/>
        </w:rPr>
        <w:t>а</w:t>
      </w:r>
      <w:r w:rsidRPr="00BA33F8">
        <w:rPr>
          <w:rFonts w:ascii="Times New Roman" w:hAnsi="Times New Roman" w:cs="Times New Roman"/>
          <w:sz w:val="28"/>
          <w:szCs w:val="28"/>
        </w:rPr>
        <w:t xml:space="preserve">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w:t>
      </w:r>
      <w:r w:rsidR="005E4FE8">
        <w:rPr>
          <w:rFonts w:ascii="Times New Roman" w:eastAsia="Calibri" w:hAnsi="Times New Roman" w:cs="Times New Roman"/>
          <w:sz w:val="28"/>
          <w:szCs w:val="28"/>
          <w:lang w:eastAsia="ru-RU"/>
        </w:rPr>
        <w:t>и</w:t>
      </w:r>
      <w:r w:rsidRPr="00BA33F8">
        <w:rPr>
          <w:rFonts w:ascii="Times New Roman" w:eastAsia="Calibri" w:hAnsi="Times New Roman" w:cs="Times New Roman"/>
          <w:sz w:val="28"/>
          <w:szCs w:val="28"/>
          <w:lang w:eastAsia="ru-RU"/>
        </w:rPr>
        <w:t xml:space="preserve">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sidR="005E4FE8">
        <w:rPr>
          <w:rFonts w:ascii="Times New Roman" w:hAnsi="Times New Roman" w:cs="Times New Roman"/>
          <w:sz w:val="28"/>
          <w:szCs w:val="28"/>
        </w:rPr>
        <w:t>ой</w:t>
      </w:r>
      <w:r>
        <w:rPr>
          <w:rFonts w:ascii="Times New Roman" w:hAnsi="Times New Roman" w:cs="Times New Roman"/>
          <w:sz w:val="28"/>
          <w:szCs w:val="28"/>
        </w:rPr>
        <w:t xml:space="preserve"> </w:t>
      </w:r>
      <w:r w:rsidRPr="00BA33F8">
        <w:rPr>
          <w:rFonts w:ascii="Times New Roman" w:hAnsi="Times New Roman" w:cs="Times New Roman"/>
          <w:sz w:val="28"/>
          <w:szCs w:val="28"/>
        </w:rPr>
        <w:t>записк</w:t>
      </w:r>
      <w:r w:rsidR="005E4FE8">
        <w:rPr>
          <w:rFonts w:ascii="Times New Roman" w:hAnsi="Times New Roman" w:cs="Times New Roman"/>
          <w:sz w:val="28"/>
          <w:szCs w:val="28"/>
        </w:rPr>
        <w:t>и</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xml:space="preserve">, </w:t>
      </w:r>
      <w:r w:rsidR="00DF5763">
        <w:rPr>
          <w:rFonts w:ascii="Times New Roman" w:hAnsi="Times New Roman" w:cs="Times New Roman"/>
          <w:sz w:val="28"/>
          <w:szCs w:val="28"/>
        </w:rPr>
        <w:t xml:space="preserve">11, 12, </w:t>
      </w:r>
      <w:r>
        <w:rPr>
          <w:rFonts w:ascii="Times New Roman" w:hAnsi="Times New Roman" w:cs="Times New Roman"/>
          <w:sz w:val="28"/>
          <w:szCs w:val="28"/>
        </w:rPr>
        <w:t>13, 14</w:t>
      </w:r>
      <w:r w:rsidR="001D4C05">
        <w:rPr>
          <w:rFonts w:ascii="Times New Roman" w:hAnsi="Times New Roman" w:cs="Times New Roman"/>
          <w:sz w:val="28"/>
          <w:szCs w:val="28"/>
        </w:rPr>
        <w:t>, 15</w:t>
      </w:r>
      <w:r w:rsidR="00DF5763">
        <w:rPr>
          <w:rFonts w:ascii="Times New Roman" w:hAnsi="Times New Roman" w:cs="Times New Roman"/>
          <w:sz w:val="28"/>
          <w:szCs w:val="28"/>
        </w:rPr>
        <w:t>, 16</w:t>
      </w:r>
      <w:r w:rsidRPr="00BA33F8">
        <w:rPr>
          <w:rFonts w:ascii="Times New Roman" w:hAnsi="Times New Roman" w:cs="Times New Roman"/>
          <w:sz w:val="28"/>
          <w:szCs w:val="28"/>
        </w:rPr>
        <w:t xml:space="preserve">; 0503164, 0503168, 0503169, </w:t>
      </w:r>
      <w:r w:rsidR="001D4C05">
        <w:rPr>
          <w:rFonts w:ascii="Times New Roman" w:hAnsi="Times New Roman" w:cs="Times New Roman"/>
          <w:sz w:val="28"/>
          <w:szCs w:val="28"/>
        </w:rPr>
        <w:t>0503171,</w:t>
      </w:r>
      <w:r w:rsidR="007F1F9A">
        <w:rPr>
          <w:rFonts w:ascii="Times New Roman" w:hAnsi="Times New Roman" w:cs="Times New Roman"/>
          <w:sz w:val="28"/>
          <w:szCs w:val="28"/>
        </w:rPr>
        <w:t xml:space="preserve"> 0503173,</w:t>
      </w:r>
      <w:r w:rsidR="001D4C05">
        <w:rPr>
          <w:rFonts w:ascii="Times New Roman" w:hAnsi="Times New Roman" w:cs="Times New Roman"/>
          <w:sz w:val="28"/>
          <w:szCs w:val="28"/>
        </w:rPr>
        <w:t xml:space="preserve"> </w:t>
      </w:r>
      <w:r>
        <w:rPr>
          <w:rFonts w:ascii="Times New Roman" w:hAnsi="Times New Roman" w:cs="Times New Roman"/>
          <w:sz w:val="28"/>
          <w:szCs w:val="28"/>
        </w:rPr>
        <w:t>050317</w:t>
      </w:r>
      <w:r w:rsidR="001D4C05">
        <w:rPr>
          <w:rFonts w:ascii="Times New Roman" w:hAnsi="Times New Roman" w:cs="Times New Roman"/>
          <w:sz w:val="28"/>
          <w:szCs w:val="28"/>
        </w:rPr>
        <w:t>4</w:t>
      </w:r>
      <w:r>
        <w:rPr>
          <w:rFonts w:ascii="Times New Roman" w:hAnsi="Times New Roman" w:cs="Times New Roman"/>
          <w:sz w:val="28"/>
          <w:szCs w:val="28"/>
        </w:rPr>
        <w:t xml:space="preserve">, </w:t>
      </w:r>
      <w:r w:rsidRPr="00BA33F8">
        <w:rPr>
          <w:rFonts w:ascii="Times New Roman" w:hAnsi="Times New Roman" w:cs="Times New Roman"/>
          <w:sz w:val="28"/>
          <w:szCs w:val="28"/>
        </w:rPr>
        <w:t>0503175</w:t>
      </w:r>
      <w:r w:rsidR="001D4C05">
        <w:rPr>
          <w:rFonts w:ascii="Times New Roman" w:hAnsi="Times New Roman" w:cs="Times New Roman"/>
          <w:sz w:val="28"/>
          <w:szCs w:val="28"/>
        </w:rPr>
        <w:t>, 0503178, 0503190, 0503296</w:t>
      </w:r>
      <w:r w:rsidRPr="00BA33F8">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DB47CD" w:rsidRPr="00BA33F8" w:rsidRDefault="00865BB9"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CC72E1">
        <w:rPr>
          <w:rFonts w:ascii="Times New Roman" w:eastAsia="Calibri" w:hAnsi="Times New Roman" w:cs="Times New Roman"/>
          <w:sz w:val="28"/>
          <w:szCs w:val="28"/>
          <w:lang w:eastAsia="ru-RU"/>
        </w:rPr>
        <w:t xml:space="preserve">В </w:t>
      </w:r>
      <w:r>
        <w:rPr>
          <w:rFonts w:ascii="Times New Roman" w:eastAsia="Calibri" w:hAnsi="Times New Roman" w:cs="Times New Roman"/>
          <w:sz w:val="28"/>
          <w:szCs w:val="28"/>
          <w:lang w:eastAsia="ru-RU"/>
        </w:rPr>
        <w:t>связи с этим не представлены следующие формы бюджетной отчетности</w:t>
      </w:r>
      <w:r w:rsidRPr="00CC72E1">
        <w:rPr>
          <w:rFonts w:ascii="Times New Roman" w:eastAsia="Calibri" w:hAnsi="Times New Roman" w:cs="Times New Roman"/>
          <w:sz w:val="28"/>
          <w:szCs w:val="28"/>
          <w:lang w:eastAsia="ru-RU"/>
        </w:rPr>
        <w:t>:</w:t>
      </w:r>
      <w:r w:rsidRPr="00BA33F8">
        <w:rPr>
          <w:rFonts w:ascii="Times New Roman" w:eastAsia="Calibri" w:hAnsi="Times New Roman" w:cs="Times New Roman"/>
          <w:sz w:val="28"/>
          <w:szCs w:val="28"/>
          <w:lang w:eastAsia="ru-RU"/>
        </w:rPr>
        <w:t xml:space="preserve"> </w:t>
      </w:r>
      <w:r w:rsidR="00DB47CD" w:rsidRPr="00BA33F8">
        <w:rPr>
          <w:rFonts w:ascii="Times New Roman" w:eastAsia="Calibri" w:hAnsi="Times New Roman" w:cs="Times New Roman"/>
          <w:sz w:val="28"/>
          <w:szCs w:val="28"/>
          <w:lang w:eastAsia="ru-RU"/>
        </w:rPr>
        <w:t xml:space="preserve">ф.0503166 «Сведения об исполнении мероприятий в рамках целевых программ», ф.0503167 «Сведения о целевых иностранных кредитах», </w:t>
      </w:r>
      <w:r w:rsidR="007C630F" w:rsidRPr="00CC72E1">
        <w:rPr>
          <w:rFonts w:ascii="Times New Roman" w:eastAsia="Calibri" w:hAnsi="Times New Roman" w:cs="Times New Roman"/>
          <w:sz w:val="28"/>
          <w:szCs w:val="28"/>
          <w:lang w:eastAsia="ru-RU"/>
        </w:rPr>
        <w:t>ф.0503171 «Сведения о финансовых вложениях получателя бюджетных средств, администратора источников финансирования дефицита бюджета», ф.0503172 «Сведения о государственном (муниципальном) долге, предоставленных бюджетных кредитах», ф.0503173 «Сведения об изменении остатков валюты баланса», ф</w:t>
      </w:r>
      <w:proofErr w:type="gramEnd"/>
      <w:r w:rsidR="007C630F" w:rsidRPr="00CC72E1">
        <w:rPr>
          <w:rFonts w:ascii="Times New Roman" w:eastAsia="Calibri" w:hAnsi="Times New Roman" w:cs="Times New Roman"/>
          <w:sz w:val="28"/>
          <w:szCs w:val="28"/>
          <w:lang w:eastAsia="ru-RU"/>
        </w:rPr>
        <w:t>.</w:t>
      </w:r>
      <w:proofErr w:type="gramStart"/>
      <w:r w:rsidR="007C630F" w:rsidRPr="00CC72E1">
        <w:rPr>
          <w:rFonts w:ascii="Times New Roman" w:eastAsia="Calibri" w:hAnsi="Times New Roman" w:cs="Times New Roman"/>
          <w:sz w:val="28"/>
          <w:szCs w:val="28"/>
          <w:lang w:eastAsia="ru-RU"/>
        </w:rPr>
        <w:t>0503174 «Сведения о доходах бюджета от перечисления части прибыли (диви</w:t>
      </w:r>
      <w:r w:rsidR="006A642F">
        <w:rPr>
          <w:rFonts w:ascii="Times New Roman" w:eastAsia="Calibri" w:hAnsi="Times New Roman" w:cs="Times New Roman"/>
          <w:sz w:val="28"/>
          <w:szCs w:val="28"/>
          <w:lang w:eastAsia="ru-RU"/>
        </w:rPr>
        <w:t>денд</w:t>
      </w:r>
      <w:r w:rsidR="007C630F" w:rsidRPr="00CC72E1">
        <w:rPr>
          <w:rFonts w:ascii="Times New Roman" w:eastAsia="Calibri" w:hAnsi="Times New Roman" w:cs="Times New Roman"/>
          <w:sz w:val="28"/>
          <w:szCs w:val="28"/>
          <w:lang w:eastAsia="ru-RU"/>
        </w:rPr>
        <w:t xml:space="preserve">ов) государственных (муниципальных) унитарных предприятий, иных организаций с государственным участием в капитале», </w:t>
      </w:r>
      <w:r w:rsidR="007C630F">
        <w:rPr>
          <w:rFonts w:ascii="Times New Roman" w:eastAsia="Calibri" w:hAnsi="Times New Roman" w:cs="Times New Roman"/>
          <w:sz w:val="28"/>
          <w:szCs w:val="28"/>
          <w:lang w:eastAsia="ru-RU"/>
        </w:rPr>
        <w:t xml:space="preserve">ф.0503175 «Сведения о принятых и неисполненных обязательствах получателя бюджетных средств», </w:t>
      </w:r>
      <w:r w:rsidR="007C630F" w:rsidRPr="00CC72E1">
        <w:rPr>
          <w:rFonts w:ascii="Times New Roman" w:eastAsia="Calibri" w:hAnsi="Times New Roman" w:cs="Times New Roman"/>
          <w:sz w:val="28"/>
          <w:szCs w:val="28"/>
          <w:lang w:eastAsia="ru-RU"/>
        </w:rPr>
        <w:t>ф.0503178 «Сведения об остатках денежных средств на счетах получателя бюджетных средств», ф.0503190 «Сведения о вложениях в объекты недвижимого имущества, объектах незавершенного строительства», ф.0503296 «Сведения об</w:t>
      </w:r>
      <w:proofErr w:type="gramEnd"/>
      <w:r w:rsidR="007C630F" w:rsidRPr="00CC72E1">
        <w:rPr>
          <w:rFonts w:ascii="Times New Roman" w:eastAsia="Calibri" w:hAnsi="Times New Roman" w:cs="Times New Roman"/>
          <w:sz w:val="28"/>
          <w:szCs w:val="28"/>
          <w:lang w:eastAsia="ru-RU"/>
        </w:rPr>
        <w:t xml:space="preserve"> </w:t>
      </w:r>
      <w:proofErr w:type="gramStart"/>
      <w:r w:rsidR="007C630F" w:rsidRPr="00CC72E1">
        <w:rPr>
          <w:rFonts w:ascii="Times New Roman" w:eastAsia="Calibri" w:hAnsi="Times New Roman" w:cs="Times New Roman"/>
          <w:sz w:val="28"/>
          <w:szCs w:val="28"/>
          <w:lang w:eastAsia="ru-RU"/>
        </w:rPr>
        <w:t>исполнении</w:t>
      </w:r>
      <w:proofErr w:type="gramEnd"/>
      <w:r w:rsidR="007C630F" w:rsidRPr="00CC72E1">
        <w:rPr>
          <w:rFonts w:ascii="Times New Roman" w:eastAsia="Calibri" w:hAnsi="Times New Roman" w:cs="Times New Roman"/>
          <w:sz w:val="28"/>
          <w:szCs w:val="28"/>
          <w:lang w:eastAsia="ru-RU"/>
        </w:rPr>
        <w:t xml:space="preserve"> судебных решений по денежным обязательствам бюджета»</w:t>
      </w:r>
      <w:r w:rsidRPr="00865BB9">
        <w:rPr>
          <w:rFonts w:ascii="Times New Roman" w:eastAsia="Calibri" w:hAnsi="Times New Roman" w:cs="Times New Roman"/>
          <w:sz w:val="28"/>
          <w:szCs w:val="28"/>
          <w:lang w:eastAsia="ru-RU"/>
        </w:rPr>
        <w:t xml:space="preserve"> </w:t>
      </w:r>
      <w:r w:rsidRPr="00BA33F8">
        <w:rPr>
          <w:rFonts w:ascii="Times New Roman" w:eastAsia="Calibri" w:hAnsi="Times New Roman" w:cs="Times New Roman"/>
          <w:sz w:val="28"/>
          <w:szCs w:val="28"/>
          <w:lang w:eastAsia="ru-RU"/>
        </w:rPr>
        <w:t>таблиц</w:t>
      </w:r>
      <w:r w:rsidR="006A642F">
        <w:rPr>
          <w:rFonts w:ascii="Times New Roman" w:eastAsia="Calibri" w:hAnsi="Times New Roman" w:cs="Times New Roman"/>
          <w:sz w:val="28"/>
          <w:szCs w:val="28"/>
          <w:lang w:eastAsia="ru-RU"/>
        </w:rPr>
        <w:t>а</w:t>
      </w:r>
      <w:r>
        <w:rPr>
          <w:rFonts w:ascii="Times New Roman" w:eastAsia="Calibri" w:hAnsi="Times New Roman" w:cs="Times New Roman"/>
          <w:sz w:val="28"/>
          <w:szCs w:val="28"/>
          <w:lang w:eastAsia="ru-RU"/>
        </w:rPr>
        <w:t xml:space="preserve"> №6 «Сведени</w:t>
      </w:r>
      <w:r w:rsidR="006A642F">
        <w:rPr>
          <w:rFonts w:ascii="Times New Roman" w:eastAsia="Calibri" w:hAnsi="Times New Roman" w:cs="Times New Roman"/>
          <w:sz w:val="28"/>
          <w:szCs w:val="28"/>
          <w:lang w:eastAsia="ru-RU"/>
        </w:rPr>
        <w:t xml:space="preserve">я о проведении инвентаризации» </w:t>
      </w:r>
      <w:r w:rsidRPr="00BA33F8">
        <w:rPr>
          <w:rFonts w:ascii="Times New Roman" w:eastAsia="Calibri" w:hAnsi="Times New Roman" w:cs="Times New Roman"/>
          <w:sz w:val="28"/>
          <w:szCs w:val="28"/>
          <w:lang w:eastAsia="ru-RU"/>
        </w:rPr>
        <w:t>не заполнял</w:t>
      </w:r>
      <w:r w:rsidR="006A642F">
        <w:rPr>
          <w:rFonts w:ascii="Times New Roman" w:eastAsia="Calibri" w:hAnsi="Times New Roman" w:cs="Times New Roman"/>
          <w:sz w:val="28"/>
          <w:szCs w:val="28"/>
          <w:lang w:eastAsia="ru-RU"/>
        </w:rPr>
        <w:t>и</w:t>
      </w:r>
      <w:r w:rsidRPr="00BA33F8">
        <w:rPr>
          <w:rFonts w:ascii="Times New Roman" w:eastAsia="Calibri" w:hAnsi="Times New Roman" w:cs="Times New Roman"/>
          <w:sz w:val="28"/>
          <w:szCs w:val="28"/>
          <w:lang w:eastAsia="ru-RU"/>
        </w:rPr>
        <w:t>сь</w:t>
      </w:r>
      <w:r w:rsidR="007C630F">
        <w:rPr>
          <w:rFonts w:ascii="Times New Roman" w:eastAsia="Calibri" w:hAnsi="Times New Roman" w:cs="Times New Roman"/>
          <w:sz w:val="28"/>
          <w:szCs w:val="28"/>
          <w:lang w:eastAsia="ru-RU"/>
        </w:rPr>
        <w:t>.</w:t>
      </w:r>
    </w:p>
    <w:p w:rsidR="00DB47CD" w:rsidRPr="00BA33F8" w:rsidRDefault="00DB47CD" w:rsidP="00DB47CD">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sidR="007C630F" w:rsidRPr="007C630F">
        <w:rPr>
          <w:rFonts w:ascii="Times New Roman" w:hAnsi="Times New Roman" w:cs="Times New Roman"/>
          <w:i/>
          <w:sz w:val="28"/>
          <w:szCs w:val="28"/>
          <w:u w:val="single"/>
        </w:rPr>
        <w:t>Управлением сельского хозяйства</w:t>
      </w:r>
      <w:r w:rsidRPr="00BA33F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131231" w:rsidRPr="009B6880" w:rsidRDefault="00EB3D32" w:rsidP="0013123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w:t>
      </w:r>
      <w:r w:rsidR="00193B24" w:rsidRPr="00026773">
        <w:rPr>
          <w:rFonts w:ascii="Times New Roman" w:hAnsi="Times New Roman" w:cs="Times New Roman"/>
          <w:sz w:val="28"/>
          <w:szCs w:val="28"/>
        </w:rPr>
        <w:t xml:space="preserve">Осуществлено сопоставление показателей Баланса </w:t>
      </w:r>
      <w:proofErr w:type="gramStart"/>
      <w:r w:rsidR="00193B24" w:rsidRPr="00026773">
        <w:rPr>
          <w:rFonts w:ascii="Times New Roman" w:hAnsi="Times New Roman" w:cs="Times New Roman"/>
          <w:sz w:val="28"/>
          <w:szCs w:val="28"/>
        </w:rPr>
        <w:t>на конец</w:t>
      </w:r>
      <w:proofErr w:type="gramEnd"/>
      <w:r w:rsidR="00193B24" w:rsidRPr="00026773">
        <w:rPr>
          <w:rFonts w:ascii="Times New Roman" w:hAnsi="Times New Roman" w:cs="Times New Roman"/>
          <w:sz w:val="28"/>
          <w:szCs w:val="28"/>
        </w:rPr>
        <w:t xml:space="preserve"> 202</w:t>
      </w:r>
      <w:r w:rsidR="006A642F">
        <w:rPr>
          <w:rFonts w:ascii="Times New Roman" w:hAnsi="Times New Roman" w:cs="Times New Roman"/>
          <w:sz w:val="28"/>
          <w:szCs w:val="28"/>
        </w:rPr>
        <w:t>3</w:t>
      </w:r>
      <w:r w:rsidR="00193B24" w:rsidRPr="00026773">
        <w:rPr>
          <w:rFonts w:ascii="Times New Roman" w:hAnsi="Times New Roman" w:cs="Times New Roman"/>
          <w:sz w:val="28"/>
          <w:szCs w:val="28"/>
        </w:rPr>
        <w:t xml:space="preserve"> года</w:t>
      </w:r>
      <w:r w:rsidR="00193B24" w:rsidRPr="009B6880">
        <w:rPr>
          <w:rFonts w:ascii="Times New Roman" w:hAnsi="Times New Roman" w:cs="Times New Roman"/>
          <w:sz w:val="27"/>
          <w:szCs w:val="27"/>
        </w:rPr>
        <w:t xml:space="preserve"> с </w:t>
      </w:r>
      <w:r w:rsidR="00193B24" w:rsidRPr="00026773">
        <w:rPr>
          <w:rFonts w:ascii="Times New Roman" w:hAnsi="Times New Roman" w:cs="Times New Roman"/>
          <w:sz w:val="28"/>
          <w:szCs w:val="28"/>
        </w:rPr>
        <w:t>показателями Баланса на начало 202</w:t>
      </w:r>
      <w:r w:rsidR="006A642F">
        <w:rPr>
          <w:rFonts w:ascii="Times New Roman" w:hAnsi="Times New Roman" w:cs="Times New Roman"/>
          <w:sz w:val="28"/>
          <w:szCs w:val="28"/>
        </w:rPr>
        <w:t>4</w:t>
      </w:r>
      <w:r w:rsidR="00193B24" w:rsidRPr="00026773">
        <w:rPr>
          <w:rFonts w:ascii="Times New Roman" w:hAnsi="Times New Roman" w:cs="Times New Roman"/>
          <w:sz w:val="28"/>
          <w:szCs w:val="28"/>
        </w:rPr>
        <w:t xml:space="preserve"> года (ф.0503130). Отклонения по строкам 010, 020, 021, 080,</w:t>
      </w:r>
      <w:r w:rsidR="00193B24">
        <w:rPr>
          <w:rFonts w:ascii="Times New Roman" w:hAnsi="Times New Roman" w:cs="Times New Roman"/>
          <w:sz w:val="28"/>
          <w:szCs w:val="28"/>
        </w:rPr>
        <w:t xml:space="preserve"> </w:t>
      </w:r>
      <w:r w:rsidR="00193B24" w:rsidRPr="00026773">
        <w:rPr>
          <w:rFonts w:ascii="Times New Roman" w:hAnsi="Times New Roman" w:cs="Times New Roman"/>
          <w:sz w:val="28"/>
          <w:szCs w:val="28"/>
        </w:rPr>
        <w:t xml:space="preserve">190, </w:t>
      </w:r>
      <w:r w:rsidR="00193B24">
        <w:rPr>
          <w:rFonts w:ascii="Times New Roman" w:hAnsi="Times New Roman" w:cs="Times New Roman"/>
          <w:sz w:val="28"/>
          <w:szCs w:val="28"/>
        </w:rPr>
        <w:t>25</w:t>
      </w:r>
      <w:r w:rsidR="00193B24" w:rsidRPr="00026773">
        <w:rPr>
          <w:rFonts w:ascii="Times New Roman" w:hAnsi="Times New Roman" w:cs="Times New Roman"/>
          <w:sz w:val="28"/>
          <w:szCs w:val="28"/>
        </w:rPr>
        <w:t xml:space="preserve">0, </w:t>
      </w:r>
      <w:r w:rsidR="00193B24">
        <w:rPr>
          <w:rFonts w:ascii="Times New Roman" w:hAnsi="Times New Roman" w:cs="Times New Roman"/>
          <w:sz w:val="28"/>
          <w:szCs w:val="28"/>
        </w:rPr>
        <w:t xml:space="preserve">251, 340, 350, </w:t>
      </w:r>
      <w:r w:rsidR="00D80577">
        <w:rPr>
          <w:rFonts w:ascii="Times New Roman" w:hAnsi="Times New Roman" w:cs="Times New Roman"/>
          <w:sz w:val="28"/>
          <w:szCs w:val="28"/>
        </w:rPr>
        <w:t xml:space="preserve">410, 420, </w:t>
      </w:r>
      <w:r w:rsidR="00193B24">
        <w:rPr>
          <w:rFonts w:ascii="Times New Roman" w:hAnsi="Times New Roman" w:cs="Times New Roman"/>
          <w:sz w:val="28"/>
          <w:szCs w:val="28"/>
        </w:rPr>
        <w:t>5</w:t>
      </w:r>
      <w:r w:rsidR="00193B24" w:rsidRPr="00026773">
        <w:rPr>
          <w:rFonts w:ascii="Times New Roman" w:hAnsi="Times New Roman" w:cs="Times New Roman"/>
          <w:sz w:val="28"/>
          <w:szCs w:val="28"/>
        </w:rPr>
        <w:t>10, 520, 550, 570, 700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021, 080, Баланса (ф.0503130) с показателями строк 010, 050, 190</w:t>
      </w:r>
      <w:r w:rsidR="00D80577">
        <w:rPr>
          <w:rFonts w:ascii="Times New Roman" w:hAnsi="Times New Roman" w:cs="Times New Roman"/>
          <w:sz w:val="28"/>
          <w:szCs w:val="28"/>
        </w:rPr>
        <w:t xml:space="preserve"> </w:t>
      </w:r>
      <w:r w:rsidRPr="007B7497">
        <w:rPr>
          <w:rFonts w:ascii="Times New Roman" w:hAnsi="Times New Roman" w:cs="Times New Roman"/>
          <w:sz w:val="28"/>
          <w:szCs w:val="28"/>
        </w:rPr>
        <w:t>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lastRenderedPageBreak/>
        <w:t>– показателей строк 250,</w:t>
      </w:r>
      <w:r w:rsidR="00D80577">
        <w:rPr>
          <w:rFonts w:ascii="Times New Roman" w:hAnsi="Times New Roman" w:cs="Times New Roman"/>
          <w:sz w:val="28"/>
          <w:szCs w:val="28"/>
        </w:rPr>
        <w:t xml:space="preserve"> 251,</w:t>
      </w:r>
      <w:r w:rsidRPr="007B7497">
        <w:rPr>
          <w:rFonts w:ascii="Times New Roman" w:hAnsi="Times New Roman" w:cs="Times New Roman"/>
          <w:sz w:val="28"/>
          <w:szCs w:val="28"/>
        </w:rPr>
        <w:t xml:space="preserve"> </w:t>
      </w:r>
      <w:r w:rsidR="00D80577">
        <w:rPr>
          <w:rFonts w:ascii="Times New Roman" w:hAnsi="Times New Roman" w:cs="Times New Roman"/>
          <w:sz w:val="28"/>
          <w:szCs w:val="28"/>
        </w:rPr>
        <w:t xml:space="preserve">410, 420, </w:t>
      </w:r>
      <w:r w:rsidRPr="007B7497">
        <w:rPr>
          <w:rFonts w:ascii="Times New Roman" w:hAnsi="Times New Roman" w:cs="Times New Roman"/>
          <w:sz w:val="28"/>
          <w:szCs w:val="28"/>
        </w:rPr>
        <w:t>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9A1F92" w:rsidRPr="00F93B75" w:rsidRDefault="00EB3D32" w:rsidP="009A1F92">
      <w:pPr>
        <w:spacing w:after="0" w:line="240" w:lineRule="auto"/>
        <w:ind w:firstLine="709"/>
        <w:jc w:val="both"/>
        <w:rPr>
          <w:rFonts w:ascii="Times New Roman" w:eastAsia="Times New Roman" w:hAnsi="Times New Roman" w:cs="Times New Roman"/>
          <w:sz w:val="28"/>
          <w:szCs w:val="28"/>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009A1F92" w:rsidRPr="00F93B75">
        <w:rPr>
          <w:rFonts w:ascii="Times New Roman" w:eastAsia="Times New Roman" w:hAnsi="Times New Roman" w:cs="Times New Roman"/>
          <w:sz w:val="28"/>
          <w:szCs w:val="28"/>
        </w:rPr>
        <w:t>Перед формированием годовой бюджетной отчетности, в соответствии со ст. 11 «Инвентаризация активов и обязательств» Федерального закона от 06.12.2011 № 402-ФЗ «О бухгалтерском учете» (далее — Закон «О бухгалтерском учете» № 402), п.7 Инструкции № 191н</w:t>
      </w:r>
      <w:r w:rsidR="009A1F92">
        <w:rPr>
          <w:rFonts w:ascii="Times New Roman" w:eastAsia="Times New Roman" w:hAnsi="Times New Roman" w:cs="Times New Roman"/>
          <w:sz w:val="28"/>
          <w:szCs w:val="28"/>
        </w:rPr>
        <w:t xml:space="preserve"> и</w:t>
      </w:r>
      <w:r w:rsidR="009A1F92" w:rsidRPr="00F93B75">
        <w:rPr>
          <w:rFonts w:ascii="Times New Roman" w:eastAsia="Times New Roman" w:hAnsi="Times New Roman" w:cs="Times New Roman"/>
          <w:sz w:val="28"/>
          <w:szCs w:val="28"/>
        </w:rPr>
        <w:t xml:space="preserve"> </w:t>
      </w:r>
      <w:r w:rsidR="009A1F92" w:rsidRPr="00F93B75">
        <w:rPr>
          <w:rFonts w:ascii="Times New Roman" w:hAnsi="Times New Roman" w:cs="Times New Roman"/>
          <w:sz w:val="28"/>
          <w:szCs w:val="28"/>
        </w:rPr>
        <w:t>приложения №1</w:t>
      </w:r>
      <w:r w:rsidR="009A1F92">
        <w:rPr>
          <w:rFonts w:ascii="Times New Roman" w:hAnsi="Times New Roman" w:cs="Times New Roman"/>
          <w:sz w:val="28"/>
          <w:szCs w:val="28"/>
        </w:rPr>
        <w:t>4</w:t>
      </w:r>
      <w:r w:rsidR="009A1F92" w:rsidRPr="00F93B75">
        <w:rPr>
          <w:rFonts w:ascii="Times New Roman" w:hAnsi="Times New Roman" w:cs="Times New Roman"/>
          <w:sz w:val="28"/>
          <w:szCs w:val="28"/>
        </w:rPr>
        <w:t xml:space="preserve"> Учетной политики </w:t>
      </w:r>
      <w:r w:rsidR="009A1F92">
        <w:rPr>
          <w:rFonts w:ascii="Times New Roman" w:hAnsi="Times New Roman" w:cs="Times New Roman"/>
          <w:sz w:val="28"/>
          <w:szCs w:val="28"/>
        </w:rPr>
        <w:t>Управления сельского хозяйства</w:t>
      </w:r>
      <w:r w:rsidR="009A1F92" w:rsidRPr="009B6880">
        <w:rPr>
          <w:rFonts w:ascii="Times New Roman" w:hAnsi="Times New Roman" w:cs="Times New Roman"/>
          <w:sz w:val="27"/>
          <w:szCs w:val="27"/>
        </w:rPr>
        <w:t xml:space="preserve"> </w:t>
      </w:r>
      <w:r w:rsidR="009A1F92" w:rsidRPr="00F93B75">
        <w:rPr>
          <w:rFonts w:ascii="Times New Roman" w:eastAsia="Times New Roman" w:hAnsi="Times New Roman" w:cs="Times New Roman"/>
          <w:sz w:val="28"/>
          <w:szCs w:val="28"/>
        </w:rPr>
        <w:t>активы и обязательства подлежат инвентаризации. Информация об инвентаризации отражена в разделе 5 «Прочие вопросы деятельности субъекта бюджетной отчетности» Поя</w:t>
      </w:r>
      <w:r w:rsidR="009A1F92">
        <w:rPr>
          <w:rFonts w:ascii="Times New Roman" w:eastAsia="Times New Roman" w:hAnsi="Times New Roman" w:cs="Times New Roman"/>
          <w:sz w:val="28"/>
          <w:szCs w:val="28"/>
        </w:rPr>
        <w:t>снительной записки (ф. 0503160)</w:t>
      </w:r>
      <w:r w:rsidR="009A1F92" w:rsidRPr="00F93B75">
        <w:rPr>
          <w:rFonts w:ascii="Times New Roman" w:eastAsia="Times New Roman" w:hAnsi="Times New Roman" w:cs="Times New Roman"/>
          <w:sz w:val="28"/>
          <w:szCs w:val="28"/>
        </w:rPr>
        <w:t>.</w:t>
      </w:r>
    </w:p>
    <w:p w:rsidR="002D01EB" w:rsidRDefault="00EB3D32" w:rsidP="002D01EB">
      <w:pPr>
        <w:spacing w:after="0" w:line="240" w:lineRule="auto"/>
        <w:ind w:firstLine="709"/>
        <w:jc w:val="both"/>
        <w:rPr>
          <w:rFonts w:ascii="Times New Roman" w:hAnsi="Times New Roman" w:cs="Times New Roman"/>
          <w:sz w:val="28"/>
          <w:szCs w:val="28"/>
        </w:rPr>
      </w:pPr>
      <w:r w:rsidRPr="00DF2897">
        <w:rPr>
          <w:rFonts w:ascii="Times New Roman" w:hAnsi="Times New Roman" w:cs="Times New Roman"/>
          <w:b/>
          <w:sz w:val="28"/>
          <w:szCs w:val="28"/>
        </w:rPr>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xml:space="preserve"> На основании </w:t>
      </w:r>
      <w:r w:rsidR="00C7378E">
        <w:rPr>
          <w:rFonts w:ascii="Times New Roman" w:hAnsi="Times New Roman" w:cs="Times New Roman"/>
          <w:sz w:val="28"/>
          <w:szCs w:val="28"/>
        </w:rPr>
        <w:t>приказа</w:t>
      </w:r>
      <w:r w:rsidR="00DF2897" w:rsidRPr="00DF2897">
        <w:rPr>
          <w:rFonts w:ascii="Times New Roman" w:hAnsi="Times New Roman" w:cs="Times New Roman"/>
          <w:sz w:val="28"/>
          <w:szCs w:val="28"/>
        </w:rPr>
        <w:t xml:space="preserve"> </w:t>
      </w:r>
      <w:r w:rsidRPr="00DF2897">
        <w:rPr>
          <w:rFonts w:ascii="Times New Roman" w:hAnsi="Times New Roman" w:cs="Times New Roman"/>
          <w:sz w:val="28"/>
          <w:szCs w:val="28"/>
        </w:rPr>
        <w:t xml:space="preserve">от </w:t>
      </w:r>
      <w:r w:rsidR="00C7378E">
        <w:rPr>
          <w:rFonts w:ascii="Times New Roman" w:hAnsi="Times New Roman" w:cs="Times New Roman"/>
          <w:sz w:val="28"/>
          <w:szCs w:val="28"/>
        </w:rPr>
        <w:t>0</w:t>
      </w:r>
      <w:r w:rsidR="00B82978">
        <w:rPr>
          <w:rFonts w:ascii="Times New Roman" w:hAnsi="Times New Roman" w:cs="Times New Roman"/>
          <w:sz w:val="28"/>
          <w:szCs w:val="28"/>
        </w:rPr>
        <w:t>2</w:t>
      </w:r>
      <w:r w:rsidRPr="00DF2897">
        <w:rPr>
          <w:rFonts w:ascii="Times New Roman" w:hAnsi="Times New Roman" w:cs="Times New Roman"/>
          <w:sz w:val="28"/>
          <w:szCs w:val="28"/>
        </w:rPr>
        <w:t>.1</w:t>
      </w:r>
      <w:r w:rsidR="00C7378E">
        <w:rPr>
          <w:rFonts w:ascii="Times New Roman" w:hAnsi="Times New Roman" w:cs="Times New Roman"/>
          <w:sz w:val="28"/>
          <w:szCs w:val="28"/>
        </w:rPr>
        <w:t>2</w:t>
      </w:r>
      <w:r w:rsidRPr="00DF2897">
        <w:rPr>
          <w:rFonts w:ascii="Times New Roman" w:hAnsi="Times New Roman" w:cs="Times New Roman"/>
          <w:sz w:val="28"/>
          <w:szCs w:val="28"/>
        </w:rPr>
        <w:t>.202</w:t>
      </w:r>
      <w:r w:rsidR="00B82978">
        <w:rPr>
          <w:rFonts w:ascii="Times New Roman" w:hAnsi="Times New Roman" w:cs="Times New Roman"/>
          <w:sz w:val="28"/>
          <w:szCs w:val="28"/>
        </w:rPr>
        <w:t>4</w:t>
      </w:r>
      <w:r w:rsidRPr="00DF2897">
        <w:rPr>
          <w:rFonts w:ascii="Times New Roman" w:hAnsi="Times New Roman" w:cs="Times New Roman"/>
          <w:sz w:val="28"/>
          <w:szCs w:val="28"/>
        </w:rPr>
        <w:t xml:space="preserve"> № </w:t>
      </w:r>
      <w:r w:rsidR="00B82978">
        <w:rPr>
          <w:rFonts w:ascii="Times New Roman" w:hAnsi="Times New Roman" w:cs="Times New Roman"/>
          <w:sz w:val="28"/>
          <w:szCs w:val="28"/>
        </w:rPr>
        <w:t>2</w:t>
      </w:r>
      <w:r w:rsidR="00C7378E">
        <w:rPr>
          <w:rFonts w:ascii="Times New Roman" w:hAnsi="Times New Roman" w:cs="Times New Roman"/>
          <w:sz w:val="28"/>
          <w:szCs w:val="28"/>
        </w:rPr>
        <w:t>6</w:t>
      </w:r>
      <w:r w:rsidR="002D01EB">
        <w:rPr>
          <w:rFonts w:ascii="Times New Roman" w:hAnsi="Times New Roman" w:cs="Times New Roman"/>
          <w:sz w:val="28"/>
          <w:szCs w:val="28"/>
        </w:rPr>
        <w:t xml:space="preserve">, </w:t>
      </w:r>
      <w:r w:rsidR="002D01EB" w:rsidRPr="00F93B75">
        <w:rPr>
          <w:rFonts w:ascii="Times New Roman" w:hAnsi="Times New Roman" w:cs="Times New Roman"/>
          <w:sz w:val="28"/>
          <w:szCs w:val="28"/>
        </w:rPr>
        <w:t xml:space="preserve">Решения о проведении инвентаризации от </w:t>
      </w:r>
      <w:r w:rsidR="002D01EB">
        <w:rPr>
          <w:rFonts w:ascii="Times New Roman" w:hAnsi="Times New Roman" w:cs="Times New Roman"/>
          <w:sz w:val="28"/>
          <w:szCs w:val="28"/>
        </w:rPr>
        <w:t>0</w:t>
      </w:r>
      <w:r w:rsidR="002D01EB" w:rsidRPr="00F93B75">
        <w:rPr>
          <w:rFonts w:ascii="Times New Roman" w:hAnsi="Times New Roman" w:cs="Times New Roman"/>
          <w:sz w:val="28"/>
          <w:szCs w:val="28"/>
        </w:rPr>
        <w:t>2.1</w:t>
      </w:r>
      <w:r w:rsidR="002D01EB">
        <w:rPr>
          <w:rFonts w:ascii="Times New Roman" w:hAnsi="Times New Roman" w:cs="Times New Roman"/>
          <w:sz w:val="28"/>
          <w:szCs w:val="28"/>
        </w:rPr>
        <w:t>2</w:t>
      </w:r>
      <w:r w:rsidR="002D01EB" w:rsidRPr="00F93B75">
        <w:rPr>
          <w:rFonts w:ascii="Times New Roman" w:hAnsi="Times New Roman" w:cs="Times New Roman"/>
          <w:sz w:val="28"/>
          <w:szCs w:val="28"/>
        </w:rPr>
        <w:t xml:space="preserve">.2024 года №1 </w:t>
      </w:r>
      <w:r w:rsidR="00F8055C">
        <w:rPr>
          <w:rFonts w:ascii="Times New Roman" w:hAnsi="Times New Roman" w:cs="Times New Roman"/>
          <w:sz w:val="28"/>
          <w:szCs w:val="28"/>
        </w:rPr>
        <w:t xml:space="preserve">по состоянию на </w:t>
      </w:r>
      <w:r w:rsidR="002D01EB">
        <w:rPr>
          <w:rFonts w:ascii="Times New Roman" w:hAnsi="Times New Roman" w:cs="Times New Roman"/>
          <w:sz w:val="28"/>
          <w:szCs w:val="28"/>
        </w:rPr>
        <w:t>09</w:t>
      </w:r>
      <w:r w:rsidRPr="00DF2897">
        <w:rPr>
          <w:rFonts w:ascii="Times New Roman" w:hAnsi="Times New Roman" w:cs="Times New Roman"/>
          <w:sz w:val="28"/>
          <w:szCs w:val="28"/>
        </w:rPr>
        <w:t>.1</w:t>
      </w:r>
      <w:r w:rsidR="00F8055C">
        <w:rPr>
          <w:rFonts w:ascii="Times New Roman" w:hAnsi="Times New Roman" w:cs="Times New Roman"/>
          <w:sz w:val="28"/>
          <w:szCs w:val="28"/>
        </w:rPr>
        <w:t>2</w:t>
      </w:r>
      <w:r w:rsidRPr="00DF2897">
        <w:rPr>
          <w:rFonts w:ascii="Times New Roman" w:hAnsi="Times New Roman" w:cs="Times New Roman"/>
          <w:sz w:val="28"/>
          <w:szCs w:val="28"/>
        </w:rPr>
        <w:t>.202</w:t>
      </w:r>
      <w:r w:rsidR="002D01EB">
        <w:rPr>
          <w:rFonts w:ascii="Times New Roman" w:hAnsi="Times New Roman" w:cs="Times New Roman"/>
          <w:sz w:val="28"/>
          <w:szCs w:val="28"/>
        </w:rPr>
        <w:t>4</w:t>
      </w:r>
      <w:r w:rsidR="00F8055C">
        <w:rPr>
          <w:rFonts w:ascii="Times New Roman" w:hAnsi="Times New Roman" w:cs="Times New Roman"/>
          <w:sz w:val="28"/>
          <w:szCs w:val="28"/>
        </w:rPr>
        <w:t xml:space="preserve"> </w:t>
      </w:r>
      <w:r w:rsidR="002D01EB" w:rsidRPr="00F93B75">
        <w:rPr>
          <w:rFonts w:ascii="Times New Roman" w:hAnsi="Times New Roman" w:cs="Times New Roman"/>
          <w:sz w:val="28"/>
          <w:szCs w:val="28"/>
        </w:rPr>
        <w:t>по состоянию на 01.12.2024 проведена инвентаризация нефинансовых активов. Согласно инвентаризационным описям расхождений, излишков и недостач не установлено.</w:t>
      </w:r>
    </w:p>
    <w:p w:rsidR="0086268E" w:rsidRPr="00F8466E" w:rsidRDefault="0086268E" w:rsidP="0086268E">
      <w:pPr>
        <w:pStyle w:val="a3"/>
        <w:spacing w:after="0" w:line="240" w:lineRule="auto"/>
        <w:ind w:left="0" w:firstLine="851"/>
        <w:jc w:val="both"/>
        <w:rPr>
          <w:rFonts w:ascii="Times New Roman" w:hAnsi="Times New Roman" w:cs="Times New Roman"/>
          <w:iCs/>
          <w:sz w:val="28"/>
          <w:szCs w:val="28"/>
        </w:rPr>
      </w:pPr>
      <w:proofErr w:type="spellStart"/>
      <w:r w:rsidRPr="00F8466E">
        <w:rPr>
          <w:rFonts w:ascii="Times New Roman" w:hAnsi="Times New Roman" w:cs="Times New Roman"/>
          <w:iCs/>
          <w:sz w:val="28"/>
          <w:szCs w:val="28"/>
        </w:rPr>
        <w:t>Проинвентаризировано</w:t>
      </w:r>
      <w:proofErr w:type="spellEnd"/>
      <w:r w:rsidRPr="00F8466E">
        <w:rPr>
          <w:rFonts w:ascii="Times New Roman" w:hAnsi="Times New Roman" w:cs="Times New Roman"/>
          <w:iCs/>
          <w:sz w:val="28"/>
          <w:szCs w:val="28"/>
        </w:rPr>
        <w:t xml:space="preserve"> объектов на сумму </w:t>
      </w:r>
      <w:r w:rsidR="00D360E8">
        <w:rPr>
          <w:rFonts w:ascii="Times New Roman" w:hAnsi="Times New Roman" w:cs="Times New Roman"/>
          <w:iCs/>
          <w:sz w:val="28"/>
          <w:szCs w:val="28"/>
        </w:rPr>
        <w:t>2 089 629,02</w:t>
      </w:r>
      <w:r w:rsidRPr="00F8466E">
        <w:rPr>
          <w:rFonts w:ascii="Times New Roman" w:hAnsi="Times New Roman" w:cs="Times New Roman"/>
          <w:iCs/>
          <w:sz w:val="28"/>
          <w:szCs w:val="28"/>
        </w:rPr>
        <w:t xml:space="preserve"> рубля, а именно:</w:t>
      </w:r>
    </w:p>
    <w:p w:rsidR="00DF2897" w:rsidRDefault="00DF2897" w:rsidP="002D01EB">
      <w:pPr>
        <w:spacing w:after="0" w:line="240" w:lineRule="auto"/>
        <w:ind w:firstLine="709"/>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 xml:space="preserve">Таблица </w:t>
      </w:r>
      <w:r w:rsidR="00F8055C">
        <w:rPr>
          <w:rFonts w:ascii="Times New Roman" w:hAnsi="Times New Roman" w:cs="Times New Roman"/>
          <w:iCs/>
          <w:sz w:val="24"/>
          <w:szCs w:val="24"/>
        </w:rPr>
        <w:t>1</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9C631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D360E8" w:rsidTr="001208D0">
        <w:tc>
          <w:tcPr>
            <w:tcW w:w="4631"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80 216,55</w:t>
            </w:r>
          </w:p>
        </w:tc>
        <w:tc>
          <w:tcPr>
            <w:tcW w:w="1701" w:type="dxa"/>
          </w:tcPr>
          <w:p w:rsidR="00D360E8" w:rsidRDefault="00D360E8" w:rsidP="00362CBD">
            <w:pPr>
              <w:jc w:val="center"/>
              <w:rPr>
                <w:rFonts w:ascii="Times New Roman" w:hAnsi="Times New Roman" w:cs="Times New Roman"/>
                <w:iCs/>
                <w:sz w:val="24"/>
                <w:szCs w:val="24"/>
              </w:rPr>
            </w:pPr>
            <w:r>
              <w:rPr>
                <w:rFonts w:ascii="Times New Roman" w:hAnsi="Times New Roman" w:cs="Times New Roman"/>
                <w:iCs/>
                <w:sz w:val="24"/>
                <w:szCs w:val="24"/>
              </w:rPr>
              <w:t>80 216,55</w:t>
            </w:r>
          </w:p>
        </w:tc>
        <w:tc>
          <w:tcPr>
            <w:tcW w:w="1533"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360E8" w:rsidTr="001208D0">
        <w:tc>
          <w:tcPr>
            <w:tcW w:w="4631" w:type="dxa"/>
          </w:tcPr>
          <w:p w:rsidR="00D360E8" w:rsidRPr="00D360E8" w:rsidRDefault="00D360E8" w:rsidP="00FE1300">
            <w:pPr>
              <w:jc w:val="center"/>
              <w:rPr>
                <w:rFonts w:ascii="Times New Roman" w:hAnsi="Times New Roman" w:cs="Times New Roman"/>
                <w:iCs/>
                <w:sz w:val="24"/>
                <w:szCs w:val="24"/>
              </w:rPr>
            </w:pPr>
            <w:r w:rsidRPr="00D360E8">
              <w:rPr>
                <w:rFonts w:ascii="Times New Roman" w:hAnsi="Times New Roman" w:cs="Times New Roman"/>
                <w:iCs/>
                <w:sz w:val="24"/>
                <w:szCs w:val="24"/>
              </w:rPr>
              <w:t>27 «Материальные ценности, выданные в личное пользование работникам (сотрудникам)»</w:t>
            </w:r>
          </w:p>
        </w:tc>
        <w:tc>
          <w:tcPr>
            <w:tcW w:w="1748"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27 293,20</w:t>
            </w:r>
          </w:p>
        </w:tc>
        <w:tc>
          <w:tcPr>
            <w:tcW w:w="1701" w:type="dxa"/>
          </w:tcPr>
          <w:p w:rsidR="00D360E8" w:rsidRDefault="00D360E8" w:rsidP="00362CBD">
            <w:pPr>
              <w:jc w:val="center"/>
              <w:rPr>
                <w:rFonts w:ascii="Times New Roman" w:hAnsi="Times New Roman" w:cs="Times New Roman"/>
                <w:iCs/>
                <w:sz w:val="24"/>
                <w:szCs w:val="24"/>
              </w:rPr>
            </w:pPr>
            <w:r>
              <w:rPr>
                <w:rFonts w:ascii="Times New Roman" w:hAnsi="Times New Roman" w:cs="Times New Roman"/>
                <w:iCs/>
                <w:sz w:val="24"/>
                <w:szCs w:val="24"/>
              </w:rPr>
              <w:t>27 293,20</w:t>
            </w:r>
          </w:p>
        </w:tc>
        <w:tc>
          <w:tcPr>
            <w:tcW w:w="1533"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360E8" w:rsidTr="001208D0">
        <w:tc>
          <w:tcPr>
            <w:tcW w:w="4631"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1 981 679,27</w:t>
            </w:r>
          </w:p>
        </w:tc>
        <w:tc>
          <w:tcPr>
            <w:tcW w:w="1701" w:type="dxa"/>
          </w:tcPr>
          <w:p w:rsidR="00D360E8" w:rsidRDefault="00D360E8" w:rsidP="00362CBD">
            <w:pPr>
              <w:jc w:val="center"/>
              <w:rPr>
                <w:rFonts w:ascii="Times New Roman" w:hAnsi="Times New Roman" w:cs="Times New Roman"/>
                <w:iCs/>
                <w:sz w:val="24"/>
                <w:szCs w:val="24"/>
              </w:rPr>
            </w:pPr>
            <w:r>
              <w:rPr>
                <w:rFonts w:ascii="Times New Roman" w:hAnsi="Times New Roman" w:cs="Times New Roman"/>
                <w:iCs/>
                <w:sz w:val="24"/>
                <w:szCs w:val="24"/>
              </w:rPr>
              <w:t>1 981 679,27</w:t>
            </w:r>
          </w:p>
        </w:tc>
        <w:tc>
          <w:tcPr>
            <w:tcW w:w="1533"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360E8" w:rsidTr="001208D0">
        <w:tc>
          <w:tcPr>
            <w:tcW w:w="4631"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105 «Материальные запасы»</w:t>
            </w:r>
          </w:p>
        </w:tc>
        <w:tc>
          <w:tcPr>
            <w:tcW w:w="1748"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440,00</w:t>
            </w:r>
          </w:p>
        </w:tc>
        <w:tc>
          <w:tcPr>
            <w:tcW w:w="1701" w:type="dxa"/>
          </w:tcPr>
          <w:p w:rsidR="00D360E8" w:rsidRDefault="00D360E8" w:rsidP="00362CBD">
            <w:pPr>
              <w:jc w:val="center"/>
              <w:rPr>
                <w:rFonts w:ascii="Times New Roman" w:hAnsi="Times New Roman" w:cs="Times New Roman"/>
                <w:iCs/>
                <w:sz w:val="24"/>
                <w:szCs w:val="24"/>
              </w:rPr>
            </w:pPr>
            <w:r>
              <w:rPr>
                <w:rFonts w:ascii="Times New Roman" w:hAnsi="Times New Roman" w:cs="Times New Roman"/>
                <w:iCs/>
                <w:sz w:val="24"/>
                <w:szCs w:val="24"/>
              </w:rPr>
              <w:t>440,00</w:t>
            </w:r>
          </w:p>
        </w:tc>
        <w:tc>
          <w:tcPr>
            <w:tcW w:w="1533"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D360E8" w:rsidTr="001208D0">
        <w:tc>
          <w:tcPr>
            <w:tcW w:w="4631"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2 089 629,02</w:t>
            </w:r>
          </w:p>
        </w:tc>
        <w:tc>
          <w:tcPr>
            <w:tcW w:w="1701" w:type="dxa"/>
          </w:tcPr>
          <w:p w:rsidR="00D360E8" w:rsidRDefault="00D360E8" w:rsidP="00362CBD">
            <w:pPr>
              <w:jc w:val="center"/>
              <w:rPr>
                <w:rFonts w:ascii="Times New Roman" w:hAnsi="Times New Roman" w:cs="Times New Roman"/>
                <w:iCs/>
                <w:sz w:val="24"/>
                <w:szCs w:val="24"/>
              </w:rPr>
            </w:pPr>
            <w:r>
              <w:rPr>
                <w:rFonts w:ascii="Times New Roman" w:hAnsi="Times New Roman" w:cs="Times New Roman"/>
                <w:iCs/>
                <w:sz w:val="24"/>
                <w:szCs w:val="24"/>
              </w:rPr>
              <w:t>2 089 629,02</w:t>
            </w:r>
          </w:p>
        </w:tc>
        <w:tc>
          <w:tcPr>
            <w:tcW w:w="1533" w:type="dxa"/>
          </w:tcPr>
          <w:p w:rsidR="00D360E8" w:rsidRDefault="00D360E8"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9C6318" w:rsidRDefault="009C6318" w:rsidP="009C6318">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lastRenderedPageBreak/>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 составлен акт о результатах инвентаризации (ф.0504835). </w:t>
      </w:r>
    </w:p>
    <w:p w:rsidR="009519F9" w:rsidRPr="009519F9" w:rsidRDefault="009519F9" w:rsidP="009C6318">
      <w:pPr>
        <w:pStyle w:val="a3"/>
        <w:autoSpaceDE w:val="0"/>
        <w:autoSpaceDN w:val="0"/>
        <w:adjustRightInd w:val="0"/>
        <w:spacing w:after="0" w:line="240" w:lineRule="auto"/>
        <w:ind w:left="0" w:firstLine="709"/>
        <w:jc w:val="both"/>
        <w:rPr>
          <w:rFonts w:ascii="Times New Roman" w:hAnsi="Times New Roman" w:cs="Times New Roman"/>
          <w:i/>
          <w:iCs/>
          <w:sz w:val="28"/>
          <w:szCs w:val="28"/>
        </w:rPr>
      </w:pPr>
      <w:r>
        <w:rPr>
          <w:rFonts w:ascii="Times New Roman" w:hAnsi="Times New Roman" w:cs="Times New Roman"/>
          <w:i/>
          <w:iCs/>
          <w:sz w:val="28"/>
          <w:szCs w:val="28"/>
        </w:rPr>
        <w:t>Членами инвентаризационной комиссии</w:t>
      </w:r>
      <w:r>
        <w:rPr>
          <w:rStyle w:val="a4"/>
          <w:rFonts w:ascii="Times New Roman" w:hAnsi="Times New Roman" w:cs="Times New Roman"/>
          <w:i/>
          <w:iCs/>
          <w:sz w:val="28"/>
          <w:szCs w:val="28"/>
        </w:rPr>
        <w:footnoteReference w:id="1"/>
      </w:r>
      <w:r>
        <w:rPr>
          <w:rFonts w:ascii="Times New Roman" w:hAnsi="Times New Roman" w:cs="Times New Roman"/>
          <w:i/>
          <w:iCs/>
          <w:sz w:val="28"/>
          <w:szCs w:val="28"/>
        </w:rPr>
        <w:t xml:space="preserve"> являлись материально ответственные лица (</w:t>
      </w:r>
      <w:proofErr w:type="spellStart"/>
      <w:r>
        <w:rPr>
          <w:rFonts w:ascii="Times New Roman" w:hAnsi="Times New Roman" w:cs="Times New Roman"/>
          <w:i/>
          <w:iCs/>
          <w:sz w:val="28"/>
          <w:szCs w:val="28"/>
        </w:rPr>
        <w:t>Калашов</w:t>
      </w:r>
      <w:proofErr w:type="spellEnd"/>
      <w:r>
        <w:rPr>
          <w:rFonts w:ascii="Times New Roman" w:hAnsi="Times New Roman" w:cs="Times New Roman"/>
          <w:i/>
          <w:iCs/>
          <w:sz w:val="28"/>
          <w:szCs w:val="28"/>
        </w:rPr>
        <w:t xml:space="preserve"> А.А., Козлова С.Ю., Игнатьева </w:t>
      </w:r>
      <w:r w:rsidR="001046A8">
        <w:rPr>
          <w:rFonts w:ascii="Times New Roman" w:hAnsi="Times New Roman" w:cs="Times New Roman"/>
          <w:i/>
          <w:iCs/>
          <w:sz w:val="28"/>
          <w:szCs w:val="28"/>
        </w:rPr>
        <w:t>И.Н.</w:t>
      </w:r>
      <w:r>
        <w:rPr>
          <w:rFonts w:ascii="Times New Roman" w:hAnsi="Times New Roman" w:cs="Times New Roman"/>
          <w:i/>
          <w:iCs/>
          <w:sz w:val="28"/>
          <w:szCs w:val="28"/>
        </w:rPr>
        <w:t>)</w:t>
      </w:r>
      <w:r w:rsidR="001046A8">
        <w:rPr>
          <w:rFonts w:ascii="Times New Roman" w:hAnsi="Times New Roman" w:cs="Times New Roman"/>
          <w:i/>
          <w:iCs/>
          <w:sz w:val="28"/>
          <w:szCs w:val="28"/>
        </w:rPr>
        <w:t>, что не предусмотрено пун</w:t>
      </w:r>
      <w:r w:rsidR="009B0549">
        <w:rPr>
          <w:rFonts w:ascii="Times New Roman" w:hAnsi="Times New Roman" w:cs="Times New Roman"/>
          <w:i/>
          <w:iCs/>
          <w:sz w:val="28"/>
          <w:szCs w:val="28"/>
        </w:rPr>
        <w:t>ктами 2.8., 2.10. Методических указаний по инвентаризации имущества и финансовых обязательств (утв. Приказом Минфина РФ от 13.06.1995 №49).</w:t>
      </w:r>
    </w:p>
    <w:p w:rsidR="00D360E8" w:rsidRPr="00E54282" w:rsidRDefault="00EB3D32" w:rsidP="00D360E8">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b/>
          <w:sz w:val="28"/>
          <w:szCs w:val="28"/>
        </w:rPr>
        <w:t>3.</w:t>
      </w:r>
      <w:r w:rsidR="00187A9F">
        <w:rPr>
          <w:rFonts w:ascii="Times New Roman" w:hAnsi="Times New Roman" w:cs="Times New Roman"/>
          <w:b/>
          <w:sz w:val="28"/>
          <w:szCs w:val="28"/>
        </w:rPr>
        <w:t>3</w:t>
      </w:r>
      <w:r w:rsidRPr="009C6318">
        <w:rPr>
          <w:rFonts w:ascii="Times New Roman" w:hAnsi="Times New Roman" w:cs="Times New Roman"/>
          <w:b/>
          <w:sz w:val="28"/>
          <w:szCs w:val="28"/>
        </w:rPr>
        <w:t>.2.</w:t>
      </w:r>
      <w:r w:rsidRPr="009C6318">
        <w:rPr>
          <w:rFonts w:ascii="Times New Roman" w:hAnsi="Times New Roman" w:cs="Times New Roman"/>
          <w:sz w:val="28"/>
          <w:szCs w:val="28"/>
        </w:rPr>
        <w:t> </w:t>
      </w:r>
      <w:r w:rsidR="00D360E8" w:rsidRPr="00E54282">
        <w:rPr>
          <w:rFonts w:ascii="Times New Roman" w:hAnsi="Times New Roman" w:cs="Times New Roman"/>
          <w:sz w:val="28"/>
          <w:szCs w:val="28"/>
        </w:rPr>
        <w:t xml:space="preserve">Перед составлением годовой бюджетной отчетности </w:t>
      </w:r>
      <w:r w:rsidR="00D360E8">
        <w:rPr>
          <w:rFonts w:ascii="Times New Roman" w:hAnsi="Times New Roman" w:cs="Times New Roman"/>
          <w:sz w:val="28"/>
          <w:szCs w:val="28"/>
        </w:rPr>
        <w:t>н</w:t>
      </w:r>
      <w:r w:rsidR="00D360E8" w:rsidRPr="00F93B75">
        <w:rPr>
          <w:rFonts w:ascii="Times New Roman" w:hAnsi="Times New Roman" w:cs="Times New Roman"/>
          <w:sz w:val="28"/>
          <w:szCs w:val="28"/>
        </w:rPr>
        <w:t xml:space="preserve">а основании </w:t>
      </w:r>
      <w:r w:rsidR="00D360E8" w:rsidRPr="00DF2897">
        <w:rPr>
          <w:rFonts w:ascii="Times New Roman" w:hAnsi="Times New Roman" w:cs="Times New Roman"/>
          <w:sz w:val="28"/>
          <w:szCs w:val="28"/>
        </w:rPr>
        <w:t xml:space="preserve">от </w:t>
      </w:r>
      <w:r w:rsidR="00D360E8">
        <w:rPr>
          <w:rFonts w:ascii="Times New Roman" w:hAnsi="Times New Roman" w:cs="Times New Roman"/>
          <w:sz w:val="28"/>
          <w:szCs w:val="28"/>
        </w:rPr>
        <w:t>02</w:t>
      </w:r>
      <w:r w:rsidR="00D360E8" w:rsidRPr="00DF2897">
        <w:rPr>
          <w:rFonts w:ascii="Times New Roman" w:hAnsi="Times New Roman" w:cs="Times New Roman"/>
          <w:sz w:val="28"/>
          <w:szCs w:val="28"/>
        </w:rPr>
        <w:t>.1</w:t>
      </w:r>
      <w:r w:rsidR="00D360E8">
        <w:rPr>
          <w:rFonts w:ascii="Times New Roman" w:hAnsi="Times New Roman" w:cs="Times New Roman"/>
          <w:sz w:val="28"/>
          <w:szCs w:val="28"/>
        </w:rPr>
        <w:t>2</w:t>
      </w:r>
      <w:r w:rsidR="00D360E8" w:rsidRPr="00DF2897">
        <w:rPr>
          <w:rFonts w:ascii="Times New Roman" w:hAnsi="Times New Roman" w:cs="Times New Roman"/>
          <w:sz w:val="28"/>
          <w:szCs w:val="28"/>
        </w:rPr>
        <w:t>.202</w:t>
      </w:r>
      <w:r w:rsidR="00D360E8">
        <w:rPr>
          <w:rFonts w:ascii="Times New Roman" w:hAnsi="Times New Roman" w:cs="Times New Roman"/>
          <w:sz w:val="28"/>
          <w:szCs w:val="28"/>
        </w:rPr>
        <w:t>4</w:t>
      </w:r>
      <w:r w:rsidR="00D360E8" w:rsidRPr="00DF2897">
        <w:rPr>
          <w:rFonts w:ascii="Times New Roman" w:hAnsi="Times New Roman" w:cs="Times New Roman"/>
          <w:sz w:val="28"/>
          <w:szCs w:val="28"/>
        </w:rPr>
        <w:t xml:space="preserve"> № </w:t>
      </w:r>
      <w:r w:rsidR="00D360E8">
        <w:rPr>
          <w:rFonts w:ascii="Times New Roman" w:hAnsi="Times New Roman" w:cs="Times New Roman"/>
          <w:sz w:val="28"/>
          <w:szCs w:val="28"/>
        </w:rPr>
        <w:t xml:space="preserve">26 </w:t>
      </w:r>
      <w:r w:rsidR="00D360E8" w:rsidRPr="00E54282">
        <w:rPr>
          <w:rFonts w:ascii="Times New Roman" w:hAnsi="Times New Roman" w:cs="Times New Roman"/>
          <w:sz w:val="28"/>
          <w:szCs w:val="28"/>
        </w:rPr>
        <w:t xml:space="preserve">проведена инвентаризация </w:t>
      </w:r>
      <w:r w:rsidR="00D360E8">
        <w:rPr>
          <w:rFonts w:ascii="Times New Roman" w:hAnsi="Times New Roman" w:cs="Times New Roman"/>
          <w:sz w:val="28"/>
          <w:szCs w:val="28"/>
        </w:rPr>
        <w:t>расчетов</w:t>
      </w:r>
      <w:r w:rsidR="00D360E8" w:rsidRPr="00E54282">
        <w:rPr>
          <w:rFonts w:ascii="Times New Roman" w:hAnsi="Times New Roman" w:cs="Times New Roman"/>
          <w:sz w:val="28"/>
          <w:szCs w:val="28"/>
        </w:rPr>
        <w:t>.</w:t>
      </w:r>
    </w:p>
    <w:p w:rsidR="00EB3D32" w:rsidRPr="009C6318" w:rsidRDefault="00EB3D32" w:rsidP="00D65B43">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150705">
        <w:rPr>
          <w:rFonts w:ascii="Times New Roman" w:hAnsi="Times New Roman" w:cs="Times New Roman"/>
          <w:sz w:val="28"/>
          <w:szCs w:val="28"/>
        </w:rPr>
        <w:t>86 877 756,21</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рубл</w:t>
      </w:r>
      <w:r w:rsidR="00150705">
        <w:rPr>
          <w:rFonts w:ascii="Times New Roman" w:hAnsi="Times New Roman" w:cs="Times New Roman"/>
          <w:sz w:val="28"/>
          <w:szCs w:val="28"/>
        </w:rPr>
        <w:t>ь</w:t>
      </w:r>
      <w:r w:rsidRPr="009C6318">
        <w:rPr>
          <w:rFonts w:ascii="Times New Roman" w:hAnsi="Times New Roman" w:cs="Times New Roman"/>
          <w:sz w:val="28"/>
          <w:szCs w:val="28"/>
        </w:rPr>
        <w:t xml:space="preserve"> (инвентаризационная опись ф.0504089), в том числе по счет</w:t>
      </w:r>
      <w:r w:rsidR="00710A1A">
        <w:rPr>
          <w:rFonts w:ascii="Times New Roman" w:hAnsi="Times New Roman" w:cs="Times New Roman"/>
          <w:sz w:val="28"/>
          <w:szCs w:val="28"/>
        </w:rPr>
        <w:t>у</w:t>
      </w:r>
      <w:r w:rsidRPr="009C6318">
        <w:rPr>
          <w:rFonts w:ascii="Times New Roman" w:hAnsi="Times New Roman" w:cs="Times New Roman"/>
          <w:sz w:val="28"/>
          <w:szCs w:val="28"/>
        </w:rPr>
        <w:t xml:space="preserve"> учета:</w:t>
      </w:r>
    </w:p>
    <w:p w:rsidR="00A37AAA"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150705">
        <w:rPr>
          <w:rFonts w:ascii="Times New Roman" w:hAnsi="Times New Roman" w:cs="Times New Roman"/>
          <w:sz w:val="28"/>
          <w:szCs w:val="28"/>
        </w:rPr>
        <w:t>вся сумма по</w:t>
      </w:r>
      <w:r w:rsidRPr="009C6318">
        <w:rPr>
          <w:rFonts w:ascii="Times New Roman" w:hAnsi="Times New Roman" w:cs="Times New Roman"/>
          <w:sz w:val="28"/>
          <w:szCs w:val="28"/>
        </w:rPr>
        <w:t xml:space="preserve"> сч.205.51 «Расчеты по поступлениям текущего характера от других бюджетов бюджетной системы Российской</w:t>
      </w:r>
      <w:r w:rsidR="00A37AAA">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94403C">
        <w:rPr>
          <w:rFonts w:ascii="Times New Roman" w:hAnsi="Times New Roman" w:cs="Times New Roman"/>
          <w:sz w:val="27"/>
          <w:szCs w:val="27"/>
        </w:rPr>
        <w:t>86 991 549,79</w:t>
      </w:r>
      <w:r w:rsidR="001D37A1">
        <w:rPr>
          <w:rFonts w:ascii="Times New Roman" w:hAnsi="Times New Roman" w:cs="Times New Roman"/>
          <w:sz w:val="27"/>
          <w:szCs w:val="27"/>
        </w:rPr>
        <w:t xml:space="preserve"> </w:t>
      </w:r>
      <w:r w:rsidRPr="009B6880">
        <w:rPr>
          <w:rFonts w:ascii="Times New Roman" w:hAnsi="Times New Roman" w:cs="Times New Roman"/>
          <w:sz w:val="27"/>
          <w:szCs w:val="27"/>
        </w:rPr>
        <w:t xml:space="preserve">рублей (инвентаризационная опись ф.0504089), в том числе по </w:t>
      </w:r>
      <w:r w:rsidR="0094403C">
        <w:rPr>
          <w:rFonts w:ascii="Times New Roman" w:hAnsi="Times New Roman" w:cs="Times New Roman"/>
          <w:sz w:val="27"/>
          <w:szCs w:val="27"/>
        </w:rPr>
        <w:t>3</w:t>
      </w:r>
      <w:r w:rsidR="00710A1A">
        <w:rPr>
          <w:rFonts w:ascii="Times New Roman" w:hAnsi="Times New Roman" w:cs="Times New Roman"/>
          <w:sz w:val="27"/>
          <w:szCs w:val="27"/>
        </w:rPr>
        <w:t>-м</w:t>
      </w:r>
      <w:r w:rsidRPr="009B6880">
        <w:rPr>
          <w:rFonts w:ascii="Times New Roman" w:hAnsi="Times New Roman" w:cs="Times New Roman"/>
          <w:sz w:val="27"/>
          <w:szCs w:val="27"/>
        </w:rPr>
        <w:t xml:space="preserve"> счетам учета:</w:t>
      </w:r>
    </w:p>
    <w:p w:rsidR="0094403C" w:rsidRPr="0094403C" w:rsidRDefault="0094403C" w:rsidP="0094403C">
      <w:pPr>
        <w:spacing w:after="0" w:line="240" w:lineRule="auto"/>
        <w:ind w:firstLine="709"/>
        <w:jc w:val="both"/>
        <w:rPr>
          <w:rFonts w:ascii="Times New Roman" w:hAnsi="Times New Roman" w:cs="Times New Roman"/>
          <w:sz w:val="28"/>
          <w:szCs w:val="28"/>
        </w:rPr>
      </w:pPr>
      <w:r w:rsidRPr="0094403C">
        <w:rPr>
          <w:rFonts w:ascii="Times New Roman" w:hAnsi="Times New Roman" w:cs="Times New Roman"/>
          <w:sz w:val="28"/>
          <w:szCs w:val="28"/>
        </w:rPr>
        <w:t>- 86 973 522,05 рублей  сч.401.40 «</w:t>
      </w:r>
      <w:r w:rsidRPr="0094403C">
        <w:rPr>
          <w:rFonts w:ascii="Times New Roman" w:hAnsi="Times New Roman" w:cs="Times New Roman"/>
          <w:kern w:val="0"/>
          <w:sz w:val="28"/>
          <w:szCs w:val="28"/>
        </w:rPr>
        <w:t>Доходы будущих периодов</w:t>
      </w:r>
      <w:r w:rsidRPr="0094403C">
        <w:rPr>
          <w:rFonts w:ascii="Times New Roman" w:hAnsi="Times New Roman" w:cs="Times New Roman"/>
          <w:sz w:val="28"/>
          <w:szCs w:val="28"/>
        </w:rPr>
        <w:t>»;</w:t>
      </w:r>
    </w:p>
    <w:p w:rsidR="003A5BB8" w:rsidRPr="00710A1A"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sidR="0094403C">
        <w:rPr>
          <w:rFonts w:ascii="Times New Roman" w:hAnsi="Times New Roman" w:cs="Times New Roman"/>
          <w:sz w:val="28"/>
          <w:szCs w:val="28"/>
        </w:rPr>
        <w:t>5 319,74</w:t>
      </w:r>
      <w:r>
        <w:rPr>
          <w:rFonts w:ascii="Times New Roman" w:hAnsi="Times New Roman" w:cs="Times New Roman"/>
          <w:sz w:val="28"/>
          <w:szCs w:val="28"/>
        </w:rPr>
        <w:t xml:space="preserve"> рубл</w:t>
      </w:r>
      <w:r w:rsidR="00710A1A">
        <w:rPr>
          <w:rFonts w:ascii="Times New Roman" w:hAnsi="Times New Roman" w:cs="Times New Roman"/>
          <w:sz w:val="28"/>
          <w:szCs w:val="28"/>
        </w:rPr>
        <w:t>ей</w:t>
      </w:r>
      <w:r w:rsidRPr="00D158A0">
        <w:rPr>
          <w:rFonts w:ascii="Times New Roman" w:hAnsi="Times New Roman" w:cs="Times New Roman"/>
          <w:sz w:val="28"/>
          <w:szCs w:val="28"/>
        </w:rPr>
        <w:t xml:space="preserve"> – сч.302.21 «</w:t>
      </w:r>
      <w:r w:rsidRPr="00710A1A">
        <w:rPr>
          <w:rFonts w:ascii="Times New Roman" w:hAnsi="Times New Roman" w:cs="Times New Roman"/>
          <w:kern w:val="0"/>
          <w:sz w:val="28"/>
          <w:szCs w:val="28"/>
        </w:rPr>
        <w:t>Расчеты по услугам связи</w:t>
      </w:r>
      <w:r w:rsidRPr="00710A1A">
        <w:rPr>
          <w:rFonts w:ascii="Times New Roman" w:hAnsi="Times New Roman" w:cs="Times New Roman"/>
          <w:sz w:val="28"/>
          <w:szCs w:val="28"/>
        </w:rPr>
        <w:t>»;</w:t>
      </w:r>
    </w:p>
    <w:p w:rsidR="0094403C" w:rsidRPr="00B66A79" w:rsidRDefault="0094403C" w:rsidP="0094403C">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12 420,00</w:t>
      </w:r>
      <w:r w:rsidRPr="00D158A0">
        <w:rPr>
          <w:rFonts w:ascii="Times New Roman" w:hAnsi="Times New Roman" w:cs="Times New Roman"/>
          <w:sz w:val="28"/>
          <w:szCs w:val="28"/>
        </w:rPr>
        <w:t xml:space="preserve"> рублей – сч.302.2</w:t>
      </w:r>
      <w:r>
        <w:rPr>
          <w:rFonts w:ascii="Times New Roman" w:hAnsi="Times New Roman" w:cs="Times New Roman"/>
          <w:sz w:val="28"/>
          <w:szCs w:val="28"/>
        </w:rPr>
        <w:t>3</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коммунальным услугам</w:t>
      </w:r>
      <w:r w:rsidRPr="00D158A0">
        <w:rPr>
          <w:rFonts w:ascii="Times New Roman" w:hAnsi="Times New Roman" w:cs="Times New Roman"/>
          <w:sz w:val="28"/>
          <w:szCs w:val="28"/>
        </w:rPr>
        <w:t>»;</w:t>
      </w:r>
    </w:p>
    <w:p w:rsidR="006B61A1" w:rsidRDefault="0094403C" w:rsidP="0094403C">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Pr>
          <w:rFonts w:ascii="Times New Roman" w:hAnsi="Times New Roman" w:cs="Times New Roman"/>
          <w:sz w:val="28"/>
          <w:szCs w:val="28"/>
        </w:rPr>
        <w:t>288,00</w:t>
      </w:r>
      <w:r w:rsidRPr="00D158A0">
        <w:rPr>
          <w:rFonts w:ascii="Times New Roman" w:hAnsi="Times New Roman" w:cs="Times New Roman"/>
          <w:sz w:val="28"/>
          <w:szCs w:val="28"/>
        </w:rPr>
        <w:t xml:space="preserve"> рублей – сч.302.26 «</w:t>
      </w:r>
      <w:r w:rsidRPr="00D158A0">
        <w:rPr>
          <w:rFonts w:ascii="Times New Roman" w:hAnsi="Times New Roman" w:cs="Times New Roman"/>
          <w:kern w:val="0"/>
          <w:sz w:val="28"/>
          <w:szCs w:val="28"/>
        </w:rPr>
        <w:t>Расчеты по прочим работам, услугам</w:t>
      </w:r>
      <w:r w:rsidRPr="00D158A0">
        <w:rPr>
          <w:rFonts w:ascii="Times New Roman" w:hAnsi="Times New Roman" w:cs="Times New Roman"/>
          <w:sz w:val="28"/>
          <w:szCs w:val="28"/>
        </w:rPr>
        <w:t>»</w:t>
      </w:r>
      <w:r w:rsidR="00710A1A">
        <w:rPr>
          <w:rFonts w:ascii="Times New Roman" w:hAnsi="Times New Roman" w:cs="Times New Roman"/>
          <w:sz w:val="28"/>
          <w:szCs w:val="28"/>
        </w:rPr>
        <w:t>.</w:t>
      </w:r>
    </w:p>
    <w:p w:rsidR="00EB3D32" w:rsidRPr="0016597B" w:rsidRDefault="00EB3D32" w:rsidP="00D65B43">
      <w:pPr>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021A37"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6E4E0B">
        <w:rPr>
          <w:rFonts w:ascii="Times New Roman" w:hAnsi="Times New Roman" w:cs="Times New Roman"/>
          <w:b/>
          <w:sz w:val="28"/>
          <w:szCs w:val="28"/>
        </w:rPr>
        <w:t>. </w:t>
      </w:r>
      <w:r w:rsidRPr="006E4E0B">
        <w:rPr>
          <w:rFonts w:ascii="Times New Roman" w:hAnsi="Times New Roman" w:cs="Times New Roman"/>
          <w:sz w:val="28"/>
          <w:szCs w:val="28"/>
        </w:rPr>
        <w:t>Проверена</w:t>
      </w:r>
      <w:r w:rsidRPr="0016597B">
        <w:rPr>
          <w:rFonts w:ascii="Times New Roman" w:hAnsi="Times New Roman" w:cs="Times New Roman"/>
          <w:sz w:val="28"/>
          <w:szCs w:val="28"/>
        </w:rPr>
        <w:t xml:space="preserve">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9B0549">
        <w:rPr>
          <w:rFonts w:ascii="Times New Roman" w:hAnsi="Times New Roman" w:cs="Times New Roman"/>
          <w:sz w:val="28"/>
          <w:szCs w:val="28"/>
        </w:rPr>
        <w:t>4</w:t>
      </w:r>
      <w:r w:rsidRPr="0016597B">
        <w:rPr>
          <w:rFonts w:ascii="Times New Roman" w:hAnsi="Times New Roman" w:cs="Times New Roman"/>
          <w:sz w:val="28"/>
          <w:szCs w:val="28"/>
        </w:rPr>
        <w:t xml:space="preserve"> года – 101 «Основные средства» (</w:t>
      </w:r>
      <w:r w:rsidR="00710A1A">
        <w:rPr>
          <w:rFonts w:ascii="Times New Roman" w:hAnsi="Times New Roman" w:cs="Times New Roman"/>
          <w:sz w:val="28"/>
          <w:szCs w:val="28"/>
        </w:rPr>
        <w:t>1</w:t>
      </w:r>
      <w:r w:rsidR="009B0549">
        <w:rPr>
          <w:rFonts w:ascii="Times New Roman" w:hAnsi="Times New Roman" w:cs="Times New Roman"/>
          <w:sz w:val="28"/>
          <w:szCs w:val="28"/>
        </w:rPr>
        <w:t> 981,7</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105 «Материальные запасы» (</w:t>
      </w:r>
      <w:r w:rsidR="00710A1A">
        <w:rPr>
          <w:rFonts w:ascii="Times New Roman" w:hAnsi="Times New Roman" w:cs="Times New Roman"/>
          <w:sz w:val="28"/>
          <w:szCs w:val="28"/>
        </w:rPr>
        <w:t>0,4</w:t>
      </w:r>
      <w:r w:rsidRPr="0016597B">
        <w:rPr>
          <w:rFonts w:ascii="Times New Roman" w:hAnsi="Times New Roman" w:cs="Times New Roman"/>
          <w:sz w:val="28"/>
          <w:szCs w:val="28"/>
        </w:rPr>
        <w:t> тыс.рублей), 21 «Основные средства в эксплуатации» (</w:t>
      </w:r>
      <w:r w:rsidR="009B0549">
        <w:rPr>
          <w:rFonts w:ascii="Times New Roman" w:hAnsi="Times New Roman" w:cs="Times New Roman"/>
          <w:sz w:val="28"/>
          <w:szCs w:val="28"/>
        </w:rPr>
        <w:t>80,2</w:t>
      </w:r>
      <w:r w:rsidR="00EC0153" w:rsidRPr="0016597B">
        <w:rPr>
          <w:rFonts w:ascii="Times New Roman" w:hAnsi="Times New Roman" w:cs="Times New Roman"/>
          <w:sz w:val="28"/>
          <w:szCs w:val="28"/>
        </w:rPr>
        <w:t> тыс.рублей)</w:t>
      </w:r>
      <w:r w:rsidR="00FE1300">
        <w:rPr>
          <w:rFonts w:ascii="Times New Roman" w:hAnsi="Times New Roman" w:cs="Times New Roman"/>
          <w:sz w:val="28"/>
          <w:szCs w:val="28"/>
        </w:rPr>
        <w:t xml:space="preserve">, </w:t>
      </w:r>
      <w:r w:rsidR="00FE1300" w:rsidRPr="0016597B">
        <w:rPr>
          <w:rFonts w:ascii="Times New Roman" w:hAnsi="Times New Roman" w:cs="Times New Roman"/>
          <w:sz w:val="28"/>
          <w:szCs w:val="28"/>
        </w:rPr>
        <w:t>2</w:t>
      </w:r>
      <w:r w:rsidR="00FE1300">
        <w:rPr>
          <w:rFonts w:ascii="Times New Roman" w:hAnsi="Times New Roman" w:cs="Times New Roman"/>
          <w:sz w:val="28"/>
          <w:szCs w:val="28"/>
        </w:rPr>
        <w:t>7</w:t>
      </w:r>
      <w:r w:rsidR="00FE1300" w:rsidRPr="0016597B">
        <w:rPr>
          <w:rFonts w:ascii="Times New Roman" w:hAnsi="Times New Roman" w:cs="Times New Roman"/>
          <w:sz w:val="28"/>
          <w:szCs w:val="28"/>
        </w:rPr>
        <w:t> «</w:t>
      </w:r>
      <w:r w:rsidR="00FE1300" w:rsidRPr="00FE1300">
        <w:rPr>
          <w:rFonts w:ascii="Times New Roman" w:hAnsi="Times New Roman" w:cs="Times New Roman"/>
          <w:iCs/>
          <w:sz w:val="28"/>
          <w:szCs w:val="28"/>
        </w:rPr>
        <w:t>Материальные ценности, выданные в личное пользование работникам (сотрудникам)</w:t>
      </w:r>
      <w:r w:rsidR="00FE1300" w:rsidRPr="0016597B">
        <w:rPr>
          <w:rFonts w:ascii="Times New Roman" w:hAnsi="Times New Roman" w:cs="Times New Roman"/>
          <w:sz w:val="28"/>
          <w:szCs w:val="28"/>
        </w:rPr>
        <w:t>» (</w:t>
      </w:r>
      <w:r w:rsidR="00FE1300">
        <w:rPr>
          <w:rFonts w:ascii="Times New Roman" w:hAnsi="Times New Roman" w:cs="Times New Roman"/>
          <w:sz w:val="28"/>
          <w:szCs w:val="28"/>
        </w:rPr>
        <w:t>27,3</w:t>
      </w:r>
      <w:r w:rsidR="00FE1300" w:rsidRPr="0016597B">
        <w:rPr>
          <w:rFonts w:ascii="Times New Roman" w:hAnsi="Times New Roman" w:cs="Times New Roman"/>
          <w:sz w:val="28"/>
          <w:szCs w:val="28"/>
        </w:rPr>
        <w:t> тыс.рублей)</w:t>
      </w:r>
      <w:r w:rsidR="00DC1876">
        <w:rPr>
          <w:rFonts w:ascii="Times New Roman" w:hAnsi="Times New Roman" w:cs="Times New Roman"/>
          <w:sz w:val="28"/>
          <w:szCs w:val="28"/>
        </w:rPr>
        <w:t>, правильность отнесения объектов в течение 2024 года на счет 111 «Права пользовани</w:t>
      </w:r>
      <w:r w:rsidR="006135D0">
        <w:rPr>
          <w:rFonts w:ascii="Times New Roman" w:hAnsi="Times New Roman" w:cs="Times New Roman"/>
          <w:sz w:val="28"/>
          <w:szCs w:val="28"/>
        </w:rPr>
        <w:t>я активами</w:t>
      </w:r>
      <w:r w:rsidR="00DC1876">
        <w:rPr>
          <w:rFonts w:ascii="Times New Roman" w:hAnsi="Times New Roman" w:cs="Times New Roman"/>
          <w:sz w:val="28"/>
          <w:szCs w:val="28"/>
        </w:rPr>
        <w:t>»</w:t>
      </w:r>
      <w:r w:rsidR="006135D0">
        <w:rPr>
          <w:rFonts w:ascii="Times New Roman" w:hAnsi="Times New Roman" w:cs="Times New Roman"/>
          <w:sz w:val="28"/>
          <w:szCs w:val="28"/>
        </w:rPr>
        <w:t xml:space="preserve"> и на </w:t>
      </w:r>
      <w:proofErr w:type="spellStart"/>
      <w:r w:rsidR="006135D0">
        <w:rPr>
          <w:rFonts w:ascii="Times New Roman" w:hAnsi="Times New Roman" w:cs="Times New Roman"/>
          <w:sz w:val="28"/>
          <w:szCs w:val="28"/>
        </w:rPr>
        <w:t>забалансовый</w:t>
      </w:r>
      <w:proofErr w:type="spellEnd"/>
      <w:r w:rsidR="006135D0">
        <w:rPr>
          <w:rFonts w:ascii="Times New Roman" w:hAnsi="Times New Roman" w:cs="Times New Roman"/>
          <w:sz w:val="28"/>
          <w:szCs w:val="28"/>
        </w:rPr>
        <w:t xml:space="preserve"> счет 09 «Запасные части к транспортным средствам, выданные взамен </w:t>
      </w:r>
      <w:proofErr w:type="gramStart"/>
      <w:r w:rsidR="006135D0">
        <w:rPr>
          <w:rFonts w:ascii="Times New Roman" w:hAnsi="Times New Roman" w:cs="Times New Roman"/>
          <w:sz w:val="28"/>
          <w:szCs w:val="28"/>
        </w:rPr>
        <w:t>изношенных</w:t>
      </w:r>
      <w:proofErr w:type="gramEnd"/>
      <w:r w:rsidR="006135D0">
        <w:rPr>
          <w:rFonts w:ascii="Times New Roman" w:hAnsi="Times New Roman" w:cs="Times New Roman"/>
          <w:sz w:val="28"/>
          <w:szCs w:val="28"/>
        </w:rPr>
        <w:t>»</w:t>
      </w:r>
      <w:r w:rsidRPr="0016597B">
        <w:rPr>
          <w:rFonts w:ascii="Times New Roman" w:hAnsi="Times New Roman" w:cs="Times New Roman"/>
          <w:sz w:val="28"/>
          <w:szCs w:val="28"/>
        </w:rPr>
        <w:t>.</w:t>
      </w:r>
      <w:r w:rsidR="00885B33">
        <w:rPr>
          <w:rFonts w:ascii="Times New Roman" w:hAnsi="Times New Roman" w:cs="Times New Roman"/>
          <w:sz w:val="28"/>
          <w:szCs w:val="28"/>
        </w:rPr>
        <w:t xml:space="preserve"> </w:t>
      </w:r>
    </w:p>
    <w:p w:rsidR="00CC1F84" w:rsidRDefault="00021A37" w:rsidP="00C14FC3">
      <w:pPr>
        <w:autoSpaceDE w:val="0"/>
        <w:autoSpaceDN w:val="0"/>
        <w:adjustRightInd w:val="0"/>
        <w:spacing w:after="0" w:line="240" w:lineRule="auto"/>
        <w:ind w:firstLine="709"/>
        <w:jc w:val="both"/>
        <w:rPr>
          <w:rFonts w:ascii="Times New Roman" w:hAnsi="Times New Roman" w:cs="Times New Roman"/>
          <w:i/>
          <w:sz w:val="28"/>
          <w:szCs w:val="28"/>
        </w:rPr>
      </w:pPr>
      <w:proofErr w:type="gramStart"/>
      <w:r w:rsidRPr="00362CBD">
        <w:rPr>
          <w:rFonts w:ascii="Times New Roman" w:hAnsi="Times New Roman" w:cs="Times New Roman"/>
          <w:i/>
          <w:sz w:val="28"/>
          <w:szCs w:val="28"/>
        </w:rPr>
        <w:t>В нарушении п.349 Инструкции 157н</w:t>
      </w:r>
      <w:r w:rsidR="00315E3B" w:rsidRPr="00362CBD">
        <w:rPr>
          <w:rStyle w:val="a4"/>
          <w:rFonts w:ascii="Times New Roman" w:hAnsi="Times New Roman" w:cs="Times New Roman"/>
          <w:i/>
          <w:sz w:val="28"/>
          <w:szCs w:val="28"/>
        </w:rPr>
        <w:footnoteReference w:id="2"/>
      </w:r>
      <w:r w:rsidR="00315E3B" w:rsidRPr="00362CBD">
        <w:rPr>
          <w:rFonts w:ascii="Times New Roman" w:hAnsi="Times New Roman" w:cs="Times New Roman"/>
          <w:i/>
          <w:sz w:val="28"/>
          <w:szCs w:val="28"/>
        </w:rPr>
        <w:t xml:space="preserve"> на </w:t>
      </w:r>
      <w:proofErr w:type="spellStart"/>
      <w:r w:rsidR="00315E3B" w:rsidRPr="00362CBD">
        <w:rPr>
          <w:rFonts w:ascii="Times New Roman" w:hAnsi="Times New Roman" w:cs="Times New Roman"/>
          <w:i/>
          <w:sz w:val="28"/>
          <w:szCs w:val="28"/>
        </w:rPr>
        <w:t>забалансовом</w:t>
      </w:r>
      <w:proofErr w:type="spellEnd"/>
      <w:r w:rsidR="00315E3B" w:rsidRPr="00362CBD">
        <w:rPr>
          <w:rFonts w:ascii="Times New Roman" w:hAnsi="Times New Roman" w:cs="Times New Roman"/>
          <w:i/>
          <w:sz w:val="28"/>
          <w:szCs w:val="28"/>
        </w:rPr>
        <w:t xml:space="preserve"> счете 21 «Основные средства в эксплуатации» числилось имущество на общую сумму 22 240,00 рублей, не подлежащее учету на указанном счете:</w:t>
      </w:r>
      <w:r w:rsidR="00315E3B" w:rsidRPr="00362CBD">
        <w:rPr>
          <w:i/>
        </w:rPr>
        <w:t xml:space="preserve"> </w:t>
      </w:r>
      <w:r w:rsidR="00315E3B" w:rsidRPr="00362CBD">
        <w:rPr>
          <w:rFonts w:ascii="Times New Roman" w:hAnsi="Times New Roman" w:cs="Times New Roman"/>
          <w:i/>
          <w:sz w:val="28"/>
          <w:szCs w:val="28"/>
        </w:rPr>
        <w:t xml:space="preserve">колесо штампованное (4 шт.), шина легковая зимняя (4 шт.) и на </w:t>
      </w:r>
      <w:proofErr w:type="spellStart"/>
      <w:r w:rsidR="00315E3B" w:rsidRPr="00362CBD">
        <w:rPr>
          <w:rFonts w:ascii="Times New Roman" w:hAnsi="Times New Roman" w:cs="Times New Roman"/>
          <w:i/>
          <w:sz w:val="28"/>
          <w:szCs w:val="28"/>
        </w:rPr>
        <w:t>забалансовом</w:t>
      </w:r>
      <w:proofErr w:type="spellEnd"/>
      <w:r w:rsidR="00315E3B" w:rsidRPr="00362CBD">
        <w:rPr>
          <w:rFonts w:ascii="Times New Roman" w:hAnsi="Times New Roman" w:cs="Times New Roman"/>
          <w:i/>
          <w:sz w:val="28"/>
          <w:szCs w:val="28"/>
        </w:rPr>
        <w:t xml:space="preserve"> счете 27 «</w:t>
      </w:r>
      <w:r w:rsidR="00362CBD" w:rsidRPr="00362CBD">
        <w:rPr>
          <w:rFonts w:ascii="Times New Roman" w:hAnsi="Times New Roman" w:cs="Times New Roman"/>
          <w:i/>
          <w:iCs/>
          <w:sz w:val="28"/>
          <w:szCs w:val="28"/>
        </w:rPr>
        <w:t>Материальные ценности, выданные в личное пользование работникам (сотрудникам)</w:t>
      </w:r>
      <w:r w:rsidR="00315E3B" w:rsidRPr="00362CBD">
        <w:rPr>
          <w:rFonts w:ascii="Times New Roman" w:hAnsi="Times New Roman" w:cs="Times New Roman"/>
          <w:i/>
          <w:sz w:val="28"/>
          <w:szCs w:val="28"/>
        </w:rPr>
        <w:t>»</w:t>
      </w:r>
      <w:r w:rsidR="00362CBD" w:rsidRPr="00362CBD">
        <w:rPr>
          <w:rFonts w:ascii="Times New Roman" w:hAnsi="Times New Roman" w:cs="Times New Roman"/>
          <w:i/>
          <w:sz w:val="28"/>
          <w:szCs w:val="28"/>
        </w:rPr>
        <w:t xml:space="preserve"> учтены объекты на общую сумму 15 100,00 рублей, не подлежащее</w:t>
      </w:r>
      <w:proofErr w:type="gramEnd"/>
      <w:r w:rsidR="00362CBD" w:rsidRPr="00362CBD">
        <w:rPr>
          <w:rFonts w:ascii="Times New Roman" w:hAnsi="Times New Roman" w:cs="Times New Roman"/>
          <w:i/>
          <w:sz w:val="28"/>
          <w:szCs w:val="28"/>
        </w:rPr>
        <w:t xml:space="preserve"> учету на указанном счете:</w:t>
      </w:r>
      <w:r w:rsidR="00362CBD" w:rsidRPr="00362CBD">
        <w:rPr>
          <w:i/>
        </w:rPr>
        <w:t xml:space="preserve"> </w:t>
      </w:r>
      <w:r w:rsidR="00362CBD" w:rsidRPr="00362CBD">
        <w:rPr>
          <w:rFonts w:ascii="Times New Roman" w:hAnsi="Times New Roman" w:cs="Times New Roman"/>
          <w:i/>
          <w:sz w:val="28"/>
          <w:szCs w:val="28"/>
        </w:rPr>
        <w:t xml:space="preserve"> диск колесный (4 шт.), шины легковые (4 шт.). Указанное повлекло</w:t>
      </w:r>
      <w:r w:rsidR="00362CBD">
        <w:rPr>
          <w:rFonts w:ascii="Times New Roman" w:hAnsi="Times New Roman" w:cs="Times New Roman"/>
          <w:sz w:val="28"/>
          <w:szCs w:val="28"/>
        </w:rPr>
        <w:t xml:space="preserve"> </w:t>
      </w:r>
      <w:r w:rsidR="00362CBD">
        <w:rPr>
          <w:rFonts w:ascii="Times New Roman" w:hAnsi="Times New Roman" w:cs="Times New Roman"/>
          <w:i/>
          <w:sz w:val="28"/>
          <w:szCs w:val="28"/>
        </w:rPr>
        <w:t xml:space="preserve">завышение показателя в стр.270 </w:t>
      </w:r>
      <w:r w:rsidR="00362CBD">
        <w:rPr>
          <w:rFonts w:ascii="Times New Roman" w:hAnsi="Times New Roman" w:cs="Times New Roman"/>
          <w:i/>
          <w:sz w:val="28"/>
          <w:szCs w:val="28"/>
        </w:rPr>
        <w:lastRenderedPageBreak/>
        <w:t xml:space="preserve">Справки о наличии имущества и обязательств на </w:t>
      </w:r>
      <w:proofErr w:type="spellStart"/>
      <w:r w:rsidR="00362CBD">
        <w:rPr>
          <w:rFonts w:ascii="Times New Roman" w:hAnsi="Times New Roman" w:cs="Times New Roman"/>
          <w:i/>
          <w:sz w:val="28"/>
          <w:szCs w:val="28"/>
        </w:rPr>
        <w:t>забалансовых</w:t>
      </w:r>
      <w:proofErr w:type="spellEnd"/>
      <w:r w:rsidR="00362CBD">
        <w:rPr>
          <w:rFonts w:ascii="Times New Roman" w:hAnsi="Times New Roman" w:cs="Times New Roman"/>
          <w:i/>
          <w:sz w:val="28"/>
          <w:szCs w:val="28"/>
        </w:rPr>
        <w:t xml:space="preserve"> счетах (ф.0503130) на сумму 15 100,00 рублей, стр.210 на сумму 22 240,00 рублей и занижение стр. 090 </w:t>
      </w:r>
      <w:proofErr w:type="spellStart"/>
      <w:r w:rsidR="00362CBD">
        <w:rPr>
          <w:rFonts w:ascii="Times New Roman" w:hAnsi="Times New Roman" w:cs="Times New Roman"/>
          <w:i/>
          <w:sz w:val="28"/>
          <w:szCs w:val="28"/>
        </w:rPr>
        <w:t>забалансового</w:t>
      </w:r>
      <w:proofErr w:type="spellEnd"/>
      <w:r w:rsidR="00362CBD">
        <w:rPr>
          <w:rFonts w:ascii="Times New Roman" w:hAnsi="Times New Roman" w:cs="Times New Roman"/>
          <w:i/>
          <w:sz w:val="28"/>
          <w:szCs w:val="28"/>
        </w:rPr>
        <w:t xml:space="preserve"> счета 09 </w:t>
      </w:r>
      <w:r w:rsidR="00362CBD" w:rsidRPr="00CC1F84">
        <w:rPr>
          <w:rFonts w:ascii="Times New Roman" w:hAnsi="Times New Roman" w:cs="Times New Roman"/>
          <w:i/>
          <w:sz w:val="28"/>
          <w:szCs w:val="28"/>
        </w:rPr>
        <w:t>«</w:t>
      </w:r>
      <w:r w:rsidR="00CC1F84" w:rsidRPr="00CC1F84">
        <w:rPr>
          <w:rFonts w:ascii="Times New Roman" w:hAnsi="Times New Roman" w:cs="Times New Roman"/>
          <w:i/>
          <w:sz w:val="28"/>
          <w:szCs w:val="28"/>
        </w:rPr>
        <w:t>Запасные части к транспортным средствам, выданные взамен изношенных</w:t>
      </w:r>
      <w:r w:rsidR="00362CBD" w:rsidRPr="00CC1F84">
        <w:rPr>
          <w:rFonts w:ascii="Times New Roman" w:hAnsi="Times New Roman" w:cs="Times New Roman"/>
          <w:i/>
          <w:sz w:val="28"/>
          <w:szCs w:val="28"/>
        </w:rPr>
        <w:t>»</w:t>
      </w:r>
      <w:r w:rsidR="00CC1F84">
        <w:rPr>
          <w:rFonts w:ascii="Times New Roman" w:hAnsi="Times New Roman" w:cs="Times New Roman"/>
          <w:i/>
          <w:sz w:val="28"/>
          <w:szCs w:val="28"/>
        </w:rPr>
        <w:t xml:space="preserve"> на сумму 37 340,00 рублей.</w:t>
      </w:r>
    </w:p>
    <w:p w:rsidR="000320E9" w:rsidRPr="00EA54D5" w:rsidRDefault="00EC159E" w:rsidP="007D17CE">
      <w:pPr>
        <w:autoSpaceDE w:val="0"/>
        <w:autoSpaceDN w:val="0"/>
        <w:adjustRightInd w:val="0"/>
        <w:spacing w:after="0" w:line="240" w:lineRule="auto"/>
        <w:ind w:firstLine="709"/>
        <w:jc w:val="both"/>
        <w:rPr>
          <w:rFonts w:ascii="Times New Roman" w:hAnsi="Times New Roman" w:cs="Times New Roman"/>
          <w:i/>
          <w:sz w:val="28"/>
          <w:szCs w:val="28"/>
        </w:rPr>
      </w:pPr>
      <w:r w:rsidRPr="00EA54D5">
        <w:rPr>
          <w:rFonts w:ascii="Times New Roman" w:hAnsi="Times New Roman" w:cs="Times New Roman"/>
          <w:i/>
          <w:sz w:val="28"/>
          <w:szCs w:val="28"/>
        </w:rPr>
        <w:t xml:space="preserve">В нарушение пункта 151.1., 151.2. Инструкции 157н </w:t>
      </w:r>
      <w:r w:rsidR="007D17CE" w:rsidRPr="00EA54D5">
        <w:rPr>
          <w:rFonts w:ascii="Times New Roman" w:hAnsi="Times New Roman" w:cs="Times New Roman"/>
          <w:i/>
          <w:sz w:val="28"/>
          <w:szCs w:val="28"/>
        </w:rPr>
        <w:t>учет получения неисключительных прав на</w:t>
      </w:r>
      <w:r w:rsidRPr="00EA54D5">
        <w:rPr>
          <w:rFonts w:ascii="Times New Roman" w:hAnsi="Times New Roman" w:cs="Times New Roman"/>
          <w:i/>
          <w:sz w:val="28"/>
          <w:szCs w:val="28"/>
        </w:rPr>
        <w:t xml:space="preserve"> программно</w:t>
      </w:r>
      <w:r w:rsidR="007D17CE" w:rsidRPr="00EA54D5">
        <w:rPr>
          <w:rFonts w:ascii="Times New Roman" w:hAnsi="Times New Roman" w:cs="Times New Roman"/>
          <w:i/>
          <w:sz w:val="28"/>
          <w:szCs w:val="28"/>
        </w:rPr>
        <w:t>е</w:t>
      </w:r>
      <w:r w:rsidRPr="00EA54D5">
        <w:rPr>
          <w:rFonts w:ascii="Times New Roman" w:hAnsi="Times New Roman" w:cs="Times New Roman"/>
          <w:i/>
          <w:sz w:val="28"/>
          <w:szCs w:val="28"/>
        </w:rPr>
        <w:t xml:space="preserve"> обеспечени</w:t>
      </w:r>
      <w:r w:rsidR="007D17CE" w:rsidRPr="00EA54D5">
        <w:rPr>
          <w:rFonts w:ascii="Times New Roman" w:hAnsi="Times New Roman" w:cs="Times New Roman"/>
          <w:i/>
          <w:sz w:val="28"/>
          <w:szCs w:val="28"/>
        </w:rPr>
        <w:t xml:space="preserve">е по </w:t>
      </w:r>
      <w:proofErr w:type="spellStart"/>
      <w:r w:rsidR="00EA54D5" w:rsidRPr="00EA54D5">
        <w:rPr>
          <w:rFonts w:ascii="Times New Roman" w:hAnsi="Times New Roman" w:cs="Times New Roman"/>
          <w:i/>
          <w:sz w:val="28"/>
          <w:szCs w:val="28"/>
        </w:rPr>
        <w:t>суб</w:t>
      </w:r>
      <w:r w:rsidR="007D17CE" w:rsidRPr="00EA54D5">
        <w:rPr>
          <w:rFonts w:ascii="Times New Roman" w:hAnsi="Times New Roman" w:cs="Times New Roman"/>
          <w:i/>
          <w:sz w:val="28"/>
          <w:szCs w:val="28"/>
        </w:rPr>
        <w:t>лицензионному</w:t>
      </w:r>
      <w:proofErr w:type="spellEnd"/>
      <w:r w:rsidR="007D17CE" w:rsidRPr="00EA54D5">
        <w:rPr>
          <w:rFonts w:ascii="Times New Roman" w:hAnsi="Times New Roman" w:cs="Times New Roman"/>
          <w:i/>
          <w:sz w:val="28"/>
          <w:szCs w:val="28"/>
        </w:rPr>
        <w:t xml:space="preserve"> договору</w:t>
      </w:r>
      <w:r w:rsidR="00EA54D5">
        <w:rPr>
          <w:rFonts w:ascii="Times New Roman" w:hAnsi="Times New Roman" w:cs="Times New Roman"/>
          <w:i/>
          <w:sz w:val="28"/>
          <w:szCs w:val="28"/>
        </w:rPr>
        <w:t xml:space="preserve"> №036/011124/010 от 11.11.2024</w:t>
      </w:r>
      <w:r w:rsidR="007D17CE" w:rsidRPr="00EA54D5">
        <w:rPr>
          <w:rFonts w:ascii="Times New Roman" w:hAnsi="Times New Roman" w:cs="Times New Roman"/>
          <w:i/>
          <w:sz w:val="28"/>
          <w:szCs w:val="28"/>
        </w:rPr>
        <w:t>, не осуществлялся на балансовом счете 111.6</w:t>
      </w:r>
      <w:r w:rsidR="007D17CE" w:rsidRPr="00EA54D5">
        <w:rPr>
          <w:rFonts w:ascii="Times New Roman" w:hAnsi="Times New Roman" w:cs="Times New Roman"/>
          <w:i/>
          <w:sz w:val="28"/>
          <w:szCs w:val="28"/>
          <w:lang w:val="en-US"/>
        </w:rPr>
        <w:t>I</w:t>
      </w:r>
      <w:r w:rsidR="007D17CE" w:rsidRPr="00EA54D5">
        <w:rPr>
          <w:rFonts w:ascii="Times New Roman" w:hAnsi="Times New Roman" w:cs="Times New Roman"/>
          <w:i/>
          <w:sz w:val="28"/>
          <w:szCs w:val="28"/>
        </w:rPr>
        <w:t xml:space="preserve"> «</w:t>
      </w:r>
      <w:r w:rsidR="000320E9" w:rsidRPr="00EA54D5">
        <w:rPr>
          <w:rFonts w:ascii="Times New Roman" w:hAnsi="Times New Roman" w:cs="Times New Roman"/>
          <w:i/>
          <w:sz w:val="28"/>
          <w:szCs w:val="28"/>
        </w:rPr>
        <w:t>П</w:t>
      </w:r>
      <w:r w:rsidR="000320E9" w:rsidRPr="00EA54D5">
        <w:rPr>
          <w:rFonts w:ascii="Times New Roman" w:hAnsi="Times New Roman" w:cs="Times New Roman"/>
          <w:i/>
          <w:kern w:val="0"/>
          <w:sz w:val="28"/>
          <w:szCs w:val="28"/>
        </w:rPr>
        <w:t>рава пользования программным обеспечением</w:t>
      </w:r>
      <w:r w:rsidRPr="00EA54D5">
        <w:rPr>
          <w:rFonts w:ascii="Times New Roman" w:hAnsi="Times New Roman" w:cs="Times New Roman"/>
          <w:i/>
          <w:sz w:val="28"/>
          <w:szCs w:val="28"/>
        </w:rPr>
        <w:t xml:space="preserve"> и базам</w:t>
      </w:r>
      <w:r w:rsidR="000320E9" w:rsidRPr="00EA54D5">
        <w:rPr>
          <w:rFonts w:ascii="Times New Roman" w:hAnsi="Times New Roman" w:cs="Times New Roman"/>
          <w:i/>
          <w:sz w:val="28"/>
          <w:szCs w:val="28"/>
        </w:rPr>
        <w:t>и</w:t>
      </w:r>
      <w:r w:rsidRPr="00EA54D5">
        <w:rPr>
          <w:rFonts w:ascii="Times New Roman" w:hAnsi="Times New Roman" w:cs="Times New Roman"/>
          <w:i/>
          <w:sz w:val="28"/>
          <w:szCs w:val="28"/>
        </w:rPr>
        <w:t xml:space="preserve"> данных</w:t>
      </w:r>
      <w:r w:rsidR="000320E9" w:rsidRPr="00EA54D5">
        <w:rPr>
          <w:rFonts w:ascii="Times New Roman" w:hAnsi="Times New Roman" w:cs="Times New Roman"/>
          <w:i/>
          <w:sz w:val="28"/>
          <w:szCs w:val="28"/>
        </w:rPr>
        <w:t>»</w:t>
      </w:r>
      <w:r w:rsidR="00EA54D5">
        <w:rPr>
          <w:rFonts w:ascii="Times New Roman" w:hAnsi="Times New Roman" w:cs="Times New Roman"/>
          <w:i/>
          <w:sz w:val="28"/>
          <w:szCs w:val="28"/>
        </w:rPr>
        <w:t>.</w:t>
      </w:r>
      <w:r w:rsidR="000320E9" w:rsidRPr="00EA54D5">
        <w:rPr>
          <w:rFonts w:ascii="Times New Roman" w:hAnsi="Times New Roman" w:cs="Times New Roman"/>
          <w:i/>
          <w:sz w:val="28"/>
          <w:szCs w:val="28"/>
        </w:rPr>
        <w:t xml:space="preserve"> </w:t>
      </w:r>
      <w:r w:rsidR="00EA54D5">
        <w:rPr>
          <w:rFonts w:ascii="Times New Roman" w:hAnsi="Times New Roman" w:cs="Times New Roman"/>
          <w:i/>
          <w:sz w:val="28"/>
          <w:szCs w:val="28"/>
        </w:rPr>
        <w:t>П</w:t>
      </w:r>
      <w:r w:rsidR="000320E9" w:rsidRPr="00EA54D5">
        <w:rPr>
          <w:rFonts w:ascii="Times New Roman" w:hAnsi="Times New Roman" w:cs="Times New Roman"/>
          <w:i/>
          <w:sz w:val="28"/>
          <w:szCs w:val="28"/>
        </w:rPr>
        <w:t xml:space="preserve">о состоянию </w:t>
      </w:r>
      <w:proofErr w:type="gramStart"/>
      <w:r w:rsidR="000320E9" w:rsidRPr="00EA54D5">
        <w:rPr>
          <w:rFonts w:ascii="Times New Roman" w:hAnsi="Times New Roman" w:cs="Times New Roman"/>
          <w:i/>
          <w:sz w:val="28"/>
          <w:szCs w:val="28"/>
        </w:rPr>
        <w:t>на конец</w:t>
      </w:r>
      <w:proofErr w:type="gramEnd"/>
      <w:r w:rsidR="000320E9" w:rsidRPr="00EA54D5">
        <w:rPr>
          <w:rFonts w:ascii="Times New Roman" w:hAnsi="Times New Roman" w:cs="Times New Roman"/>
          <w:i/>
          <w:sz w:val="28"/>
          <w:szCs w:val="28"/>
        </w:rPr>
        <w:t xml:space="preserve"> 2024 года не учтено неисключительное право пользование программным обеспечением</w:t>
      </w:r>
      <w:r w:rsidR="00E5639B" w:rsidRPr="00EA54D5">
        <w:rPr>
          <w:rFonts w:ascii="Times New Roman" w:hAnsi="Times New Roman" w:cs="Times New Roman"/>
          <w:i/>
          <w:sz w:val="28"/>
          <w:szCs w:val="28"/>
        </w:rPr>
        <w:t xml:space="preserve"> со сроком полезного использования более 12 месяцев на сумму 57 300,00 рублей</w:t>
      </w:r>
      <w:r w:rsidR="000320E9" w:rsidRPr="00EA54D5">
        <w:rPr>
          <w:rFonts w:ascii="Times New Roman" w:hAnsi="Times New Roman" w:cs="Times New Roman"/>
          <w:i/>
          <w:sz w:val="28"/>
          <w:szCs w:val="28"/>
        </w:rPr>
        <w:t>:</w:t>
      </w:r>
    </w:p>
    <w:p w:rsidR="000320E9" w:rsidRPr="00EA54D5" w:rsidRDefault="00DD2DD3" w:rsidP="00DD2DD3">
      <w:pPr>
        <w:pStyle w:val="a3"/>
        <w:numPr>
          <w:ilvl w:val="0"/>
          <w:numId w:val="8"/>
        </w:numPr>
        <w:autoSpaceDE w:val="0"/>
        <w:autoSpaceDN w:val="0"/>
        <w:adjustRightInd w:val="0"/>
        <w:spacing w:after="0" w:line="240" w:lineRule="auto"/>
        <w:jc w:val="both"/>
        <w:rPr>
          <w:rFonts w:ascii="Times New Roman" w:hAnsi="Times New Roman" w:cs="Times New Roman"/>
          <w:i/>
          <w:sz w:val="28"/>
          <w:szCs w:val="28"/>
        </w:rPr>
      </w:pPr>
      <w:r w:rsidRPr="00EA54D5">
        <w:rPr>
          <w:rFonts w:ascii="Times New Roman" w:hAnsi="Times New Roman" w:cs="Times New Roman"/>
          <w:i/>
          <w:sz w:val="28"/>
          <w:szCs w:val="28"/>
        </w:rPr>
        <w:t>1</w:t>
      </w:r>
      <w:r w:rsidRPr="00EA54D5">
        <w:rPr>
          <w:rFonts w:ascii="Times New Roman" w:hAnsi="Times New Roman" w:cs="Times New Roman"/>
          <w:i/>
          <w:sz w:val="28"/>
          <w:szCs w:val="28"/>
          <w:lang w:val="en-US"/>
        </w:rPr>
        <w:t>C</w:t>
      </w:r>
      <w:r w:rsidRPr="00EA54D5">
        <w:rPr>
          <w:rFonts w:ascii="Times New Roman" w:hAnsi="Times New Roman" w:cs="Times New Roman"/>
          <w:i/>
          <w:sz w:val="28"/>
          <w:szCs w:val="28"/>
        </w:rPr>
        <w:t xml:space="preserve">:Бухгалтерия государственного учреждения 8 </w:t>
      </w:r>
      <w:proofErr w:type="gramStart"/>
      <w:r w:rsidRPr="00EA54D5">
        <w:rPr>
          <w:rFonts w:ascii="Times New Roman" w:hAnsi="Times New Roman" w:cs="Times New Roman"/>
          <w:i/>
          <w:sz w:val="28"/>
          <w:szCs w:val="28"/>
        </w:rPr>
        <w:t>ПРОФ</w:t>
      </w:r>
      <w:proofErr w:type="gramEnd"/>
      <w:r w:rsidRPr="00EA54D5">
        <w:rPr>
          <w:rFonts w:ascii="Times New Roman" w:hAnsi="Times New Roman" w:cs="Times New Roman"/>
          <w:i/>
          <w:sz w:val="28"/>
          <w:szCs w:val="28"/>
        </w:rPr>
        <w:t>;</w:t>
      </w:r>
    </w:p>
    <w:p w:rsidR="00DD2DD3" w:rsidRDefault="00DD2DD3" w:rsidP="00DD2DD3">
      <w:pPr>
        <w:pStyle w:val="a3"/>
        <w:numPr>
          <w:ilvl w:val="0"/>
          <w:numId w:val="8"/>
        </w:numPr>
        <w:autoSpaceDE w:val="0"/>
        <w:autoSpaceDN w:val="0"/>
        <w:adjustRightInd w:val="0"/>
        <w:spacing w:after="0" w:line="240" w:lineRule="auto"/>
        <w:jc w:val="both"/>
        <w:rPr>
          <w:rFonts w:ascii="Times New Roman" w:hAnsi="Times New Roman" w:cs="Times New Roman"/>
          <w:i/>
          <w:sz w:val="28"/>
          <w:szCs w:val="28"/>
        </w:rPr>
      </w:pPr>
      <w:r w:rsidRPr="00EA54D5">
        <w:rPr>
          <w:rFonts w:ascii="Times New Roman" w:hAnsi="Times New Roman" w:cs="Times New Roman"/>
          <w:i/>
          <w:sz w:val="28"/>
          <w:szCs w:val="28"/>
        </w:rPr>
        <w:t>1</w:t>
      </w:r>
      <w:r w:rsidRPr="00EA54D5">
        <w:rPr>
          <w:rFonts w:ascii="Times New Roman" w:hAnsi="Times New Roman" w:cs="Times New Roman"/>
          <w:i/>
          <w:sz w:val="28"/>
          <w:szCs w:val="28"/>
          <w:lang w:val="en-US"/>
        </w:rPr>
        <w:t>C</w:t>
      </w:r>
      <w:r w:rsidRPr="00EA54D5">
        <w:rPr>
          <w:rFonts w:ascii="Times New Roman" w:hAnsi="Times New Roman" w:cs="Times New Roman"/>
          <w:i/>
          <w:sz w:val="28"/>
          <w:szCs w:val="28"/>
        </w:rPr>
        <w:t>:Зарплата и кадры государственного учреждения 8 ПРОФ.</w:t>
      </w:r>
    </w:p>
    <w:p w:rsidR="00EA54D5" w:rsidRPr="00EA54D5" w:rsidRDefault="00EA54D5" w:rsidP="00EA54D5">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w:t>
      </w:r>
      <w:r w:rsidRPr="00EA54D5">
        <w:rPr>
          <w:rFonts w:ascii="Times New Roman" w:hAnsi="Times New Roman" w:cs="Times New Roman"/>
          <w:i/>
          <w:sz w:val="28"/>
          <w:szCs w:val="28"/>
        </w:rPr>
        <w:t xml:space="preserve">о состоянию </w:t>
      </w:r>
      <w:proofErr w:type="gramStart"/>
      <w:r w:rsidRPr="00EA54D5">
        <w:rPr>
          <w:rFonts w:ascii="Times New Roman" w:hAnsi="Times New Roman" w:cs="Times New Roman"/>
          <w:i/>
          <w:sz w:val="28"/>
          <w:szCs w:val="28"/>
        </w:rPr>
        <w:t>на конец</w:t>
      </w:r>
      <w:proofErr w:type="gramEnd"/>
      <w:r w:rsidRPr="00EA54D5">
        <w:rPr>
          <w:rFonts w:ascii="Times New Roman" w:hAnsi="Times New Roman" w:cs="Times New Roman"/>
          <w:i/>
          <w:sz w:val="28"/>
          <w:szCs w:val="28"/>
        </w:rPr>
        <w:t xml:space="preserve"> 2024 года не учтено неисключительное право пользование программным обеспечением со сроком полезного использования </w:t>
      </w:r>
      <w:r>
        <w:rPr>
          <w:rFonts w:ascii="Times New Roman" w:hAnsi="Times New Roman" w:cs="Times New Roman"/>
          <w:i/>
          <w:sz w:val="28"/>
          <w:szCs w:val="28"/>
        </w:rPr>
        <w:t xml:space="preserve">не </w:t>
      </w:r>
      <w:r w:rsidRPr="00EA54D5">
        <w:rPr>
          <w:rFonts w:ascii="Times New Roman" w:hAnsi="Times New Roman" w:cs="Times New Roman"/>
          <w:i/>
          <w:sz w:val="28"/>
          <w:szCs w:val="28"/>
        </w:rPr>
        <w:t xml:space="preserve">более 12 месяцев на сумму </w:t>
      </w:r>
      <w:r>
        <w:rPr>
          <w:rFonts w:ascii="Times New Roman" w:hAnsi="Times New Roman" w:cs="Times New Roman"/>
          <w:i/>
          <w:sz w:val="28"/>
          <w:szCs w:val="28"/>
        </w:rPr>
        <w:t>29 376,00</w:t>
      </w:r>
      <w:r w:rsidRPr="00EA54D5">
        <w:rPr>
          <w:rFonts w:ascii="Times New Roman" w:hAnsi="Times New Roman" w:cs="Times New Roman"/>
          <w:i/>
          <w:sz w:val="28"/>
          <w:szCs w:val="28"/>
        </w:rPr>
        <w:t xml:space="preserve"> рублей:</w:t>
      </w:r>
    </w:p>
    <w:p w:rsidR="00EA54D5" w:rsidRPr="003823BD" w:rsidRDefault="000326CE" w:rsidP="003823BD">
      <w:pPr>
        <w:pStyle w:val="a3"/>
        <w:numPr>
          <w:ilvl w:val="0"/>
          <w:numId w:val="8"/>
        </w:numPr>
        <w:autoSpaceDE w:val="0"/>
        <w:autoSpaceDN w:val="0"/>
        <w:adjustRightInd w:val="0"/>
        <w:spacing w:after="0" w:line="240" w:lineRule="auto"/>
        <w:ind w:left="0" w:firstLine="709"/>
        <w:jc w:val="both"/>
        <w:rPr>
          <w:rFonts w:ascii="Times New Roman" w:hAnsi="Times New Roman" w:cs="Times New Roman"/>
          <w:i/>
          <w:sz w:val="28"/>
          <w:szCs w:val="28"/>
        </w:rPr>
      </w:pPr>
      <w:r w:rsidRPr="003823BD">
        <w:rPr>
          <w:rFonts w:ascii="Times New Roman" w:hAnsi="Times New Roman" w:cs="Times New Roman"/>
          <w:i/>
          <w:sz w:val="28"/>
          <w:szCs w:val="28"/>
        </w:rPr>
        <w:t>неисключительн</w:t>
      </w:r>
      <w:r w:rsidR="003823BD">
        <w:rPr>
          <w:rFonts w:ascii="Times New Roman" w:hAnsi="Times New Roman" w:cs="Times New Roman"/>
          <w:i/>
          <w:sz w:val="28"/>
          <w:szCs w:val="28"/>
        </w:rPr>
        <w:t>ые</w:t>
      </w:r>
      <w:r w:rsidRPr="003823BD">
        <w:rPr>
          <w:rFonts w:ascii="Times New Roman" w:hAnsi="Times New Roman" w:cs="Times New Roman"/>
          <w:i/>
          <w:sz w:val="28"/>
          <w:szCs w:val="28"/>
        </w:rPr>
        <w:t xml:space="preserve"> прав</w:t>
      </w:r>
      <w:r w:rsidR="003823BD">
        <w:rPr>
          <w:rFonts w:ascii="Times New Roman" w:hAnsi="Times New Roman" w:cs="Times New Roman"/>
          <w:i/>
          <w:sz w:val="28"/>
          <w:szCs w:val="28"/>
        </w:rPr>
        <w:t>а на ис</w:t>
      </w:r>
      <w:r w:rsidRPr="003823BD">
        <w:rPr>
          <w:rFonts w:ascii="Times New Roman" w:hAnsi="Times New Roman" w:cs="Times New Roman"/>
          <w:i/>
          <w:sz w:val="28"/>
          <w:szCs w:val="28"/>
        </w:rPr>
        <w:t>пользование программны</w:t>
      </w:r>
      <w:r w:rsidR="003823BD">
        <w:rPr>
          <w:rFonts w:ascii="Times New Roman" w:hAnsi="Times New Roman" w:cs="Times New Roman"/>
          <w:i/>
          <w:sz w:val="28"/>
          <w:szCs w:val="28"/>
        </w:rPr>
        <w:t>х</w:t>
      </w:r>
      <w:r w:rsidRPr="003823BD">
        <w:rPr>
          <w:rFonts w:ascii="Times New Roman" w:hAnsi="Times New Roman" w:cs="Times New Roman"/>
          <w:i/>
          <w:sz w:val="28"/>
          <w:szCs w:val="28"/>
        </w:rPr>
        <w:t xml:space="preserve"> </w:t>
      </w:r>
      <w:r w:rsidR="003823BD">
        <w:rPr>
          <w:rFonts w:ascii="Times New Roman" w:hAnsi="Times New Roman" w:cs="Times New Roman"/>
          <w:i/>
          <w:sz w:val="28"/>
          <w:szCs w:val="28"/>
        </w:rPr>
        <w:t>продуктов «1С</w:t>
      </w:r>
      <w:proofErr w:type="gramStart"/>
      <w:r w:rsidR="003823BD" w:rsidRPr="003823BD">
        <w:rPr>
          <w:rFonts w:ascii="Times New Roman" w:hAnsi="Times New Roman" w:cs="Times New Roman"/>
          <w:i/>
          <w:sz w:val="28"/>
          <w:szCs w:val="28"/>
        </w:rPr>
        <w:t>:</w:t>
      </w:r>
      <w:r w:rsidR="003823BD">
        <w:rPr>
          <w:rFonts w:ascii="Times New Roman" w:hAnsi="Times New Roman" w:cs="Times New Roman"/>
          <w:i/>
          <w:sz w:val="28"/>
          <w:szCs w:val="28"/>
        </w:rPr>
        <w:t>К</w:t>
      </w:r>
      <w:proofErr w:type="gramEnd"/>
      <w:r w:rsidR="003823BD">
        <w:rPr>
          <w:rFonts w:ascii="Times New Roman" w:hAnsi="Times New Roman" w:cs="Times New Roman"/>
          <w:i/>
          <w:sz w:val="28"/>
          <w:szCs w:val="28"/>
        </w:rPr>
        <w:t>омплект поддержки». 1С</w:t>
      </w:r>
      <w:r w:rsidR="003823BD" w:rsidRPr="002B7015">
        <w:rPr>
          <w:rFonts w:ascii="Times New Roman" w:hAnsi="Times New Roman" w:cs="Times New Roman"/>
          <w:i/>
          <w:sz w:val="28"/>
          <w:szCs w:val="28"/>
        </w:rPr>
        <w:t>:</w:t>
      </w:r>
      <w:r w:rsidR="003823BD">
        <w:rPr>
          <w:rFonts w:ascii="Times New Roman" w:hAnsi="Times New Roman" w:cs="Times New Roman"/>
          <w:i/>
          <w:sz w:val="28"/>
          <w:szCs w:val="28"/>
        </w:rPr>
        <w:t>КП ГУ ПРОФ Схема «В+4».        12 мес.</w:t>
      </w:r>
      <w:r w:rsidR="002B7015">
        <w:rPr>
          <w:rFonts w:ascii="Times New Roman" w:hAnsi="Times New Roman" w:cs="Times New Roman"/>
          <w:i/>
          <w:sz w:val="28"/>
          <w:szCs w:val="28"/>
        </w:rPr>
        <w:t xml:space="preserve"> (расходы переходят за пределы года их приобретения (создания) и отражаются на счете 401 50 «Расходы будущих периодов»).</w:t>
      </w:r>
    </w:p>
    <w:p w:rsidR="00BD0B3C" w:rsidRDefault="00BD0B3C" w:rsidP="00C14FC3">
      <w:pPr>
        <w:autoSpaceDE w:val="0"/>
        <w:autoSpaceDN w:val="0"/>
        <w:adjustRightInd w:val="0"/>
        <w:spacing w:after="0" w:line="240" w:lineRule="auto"/>
        <w:ind w:firstLine="709"/>
        <w:jc w:val="both"/>
        <w:rPr>
          <w:rFonts w:ascii="Times New Roman" w:hAnsi="Times New Roman" w:cs="Times New Roman"/>
          <w:sz w:val="28"/>
          <w:szCs w:val="28"/>
        </w:rPr>
      </w:pPr>
    </w:p>
    <w:p w:rsidR="00C55D9E" w:rsidRDefault="00EB3D32" w:rsidP="00C55D9E">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w:t>
      </w:r>
      <w:bookmarkStart w:id="0" w:name="_Hlk69199021"/>
      <w:r w:rsidR="00C55D9E" w:rsidRPr="00241ECB">
        <w:rPr>
          <w:rFonts w:ascii="Times New Roman" w:hAnsi="Times New Roman" w:cs="Times New Roman"/>
          <w:b/>
          <w:bCs/>
          <w:sz w:val="28"/>
          <w:szCs w:val="28"/>
        </w:rPr>
        <w:t> </w:t>
      </w:r>
      <w:r w:rsidR="00C55D9E" w:rsidRPr="00241ECB">
        <w:rPr>
          <w:rFonts w:ascii="Times New Roman" w:hAnsi="Times New Roman" w:cs="Times New Roman"/>
          <w:sz w:val="28"/>
          <w:szCs w:val="28"/>
        </w:rPr>
        <w:t xml:space="preserve">С соблюдением правовых актов с баланса </w:t>
      </w:r>
      <w:r w:rsidR="00C55D9E">
        <w:rPr>
          <w:rFonts w:ascii="Times New Roman" w:hAnsi="Times New Roman" w:cs="Times New Roman"/>
          <w:sz w:val="28"/>
          <w:szCs w:val="28"/>
        </w:rPr>
        <w:t>Управления сельского хозяйства</w:t>
      </w:r>
      <w:r w:rsidR="00C55D9E" w:rsidRPr="00241ECB">
        <w:rPr>
          <w:rFonts w:ascii="Times New Roman" w:hAnsi="Times New Roman" w:cs="Times New Roman"/>
          <w:sz w:val="28"/>
          <w:szCs w:val="28"/>
        </w:rPr>
        <w:t xml:space="preserve"> в 202</w:t>
      </w:r>
      <w:r w:rsidR="006E4E0B">
        <w:rPr>
          <w:rFonts w:ascii="Times New Roman" w:hAnsi="Times New Roman" w:cs="Times New Roman"/>
          <w:sz w:val="28"/>
          <w:szCs w:val="28"/>
        </w:rPr>
        <w:t>4</w:t>
      </w:r>
      <w:r w:rsidR="00C55D9E" w:rsidRPr="00241ECB">
        <w:rPr>
          <w:rFonts w:ascii="Times New Roman" w:hAnsi="Times New Roman" w:cs="Times New Roman"/>
          <w:sz w:val="28"/>
          <w:szCs w:val="28"/>
        </w:rPr>
        <w:t xml:space="preserve"> году списаны материальные запасы (сч.105) на сумму </w:t>
      </w:r>
      <w:r w:rsidR="00745B24">
        <w:rPr>
          <w:rFonts w:ascii="Times New Roman" w:hAnsi="Times New Roman" w:cs="Times New Roman"/>
          <w:sz w:val="28"/>
          <w:szCs w:val="28"/>
        </w:rPr>
        <w:t>157 297,73</w:t>
      </w:r>
      <w:r w:rsidR="00C55D9E" w:rsidRPr="00241ECB">
        <w:rPr>
          <w:rFonts w:ascii="Times New Roman" w:hAnsi="Times New Roman" w:cs="Times New Roman"/>
          <w:sz w:val="28"/>
          <w:szCs w:val="28"/>
        </w:rPr>
        <w:t xml:space="preserve"> рубл</w:t>
      </w:r>
      <w:r w:rsidR="00745B24">
        <w:rPr>
          <w:rFonts w:ascii="Times New Roman" w:hAnsi="Times New Roman" w:cs="Times New Roman"/>
          <w:sz w:val="28"/>
          <w:szCs w:val="28"/>
        </w:rPr>
        <w:t>я</w:t>
      </w:r>
      <w:r w:rsidR="00C55D9E" w:rsidRPr="00241ECB">
        <w:rPr>
          <w:rFonts w:ascii="Times New Roman" w:hAnsi="Times New Roman" w:cs="Times New Roman"/>
          <w:sz w:val="28"/>
          <w:szCs w:val="28"/>
        </w:rPr>
        <w:t>.</w:t>
      </w:r>
    </w:p>
    <w:p w:rsidR="00745B24" w:rsidRPr="00D158A0" w:rsidRDefault="00745B24" w:rsidP="00745B24">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xml:space="preserve">С соблюдением правовых актов с баланса </w:t>
      </w:r>
      <w:r>
        <w:rPr>
          <w:rFonts w:ascii="Times New Roman" w:hAnsi="Times New Roman" w:cs="Times New Roman"/>
          <w:sz w:val="28"/>
          <w:szCs w:val="28"/>
        </w:rPr>
        <w:t>Управления сельского хозяйства</w:t>
      </w:r>
      <w:r w:rsidRPr="00D158A0">
        <w:rPr>
          <w:rFonts w:ascii="Times New Roman" w:hAnsi="Times New Roman" w:cs="Times New Roman"/>
          <w:sz w:val="28"/>
          <w:szCs w:val="28"/>
        </w:rPr>
        <w:t xml:space="preserve"> в 202</w:t>
      </w:r>
      <w:r>
        <w:rPr>
          <w:rFonts w:ascii="Times New Roman" w:hAnsi="Times New Roman" w:cs="Times New Roman"/>
          <w:sz w:val="28"/>
          <w:szCs w:val="28"/>
        </w:rPr>
        <w:t>4</w:t>
      </w:r>
      <w:r w:rsidRPr="00D158A0">
        <w:rPr>
          <w:rFonts w:ascii="Times New Roman" w:hAnsi="Times New Roman" w:cs="Times New Roman"/>
          <w:sz w:val="28"/>
          <w:szCs w:val="28"/>
        </w:rPr>
        <w:t xml:space="preserve"> году списаны объекты основных средств (сч.101) на сумму </w:t>
      </w:r>
      <w:r>
        <w:rPr>
          <w:rFonts w:ascii="Times New Roman" w:hAnsi="Times New Roman" w:cs="Times New Roman"/>
          <w:sz w:val="28"/>
          <w:szCs w:val="28"/>
        </w:rPr>
        <w:t>5 508,42</w:t>
      </w:r>
      <w:r w:rsidRPr="00D158A0">
        <w:rPr>
          <w:rFonts w:ascii="Times New Roman" w:hAnsi="Times New Roman" w:cs="Times New Roman"/>
          <w:sz w:val="28"/>
          <w:szCs w:val="28"/>
        </w:rPr>
        <w:t xml:space="preserve"> рубл</w:t>
      </w:r>
      <w:r>
        <w:rPr>
          <w:rFonts w:ascii="Times New Roman" w:hAnsi="Times New Roman" w:cs="Times New Roman"/>
          <w:sz w:val="28"/>
          <w:szCs w:val="28"/>
        </w:rPr>
        <w:t>я</w:t>
      </w:r>
      <w:r w:rsidRPr="00D158A0">
        <w:rPr>
          <w:rFonts w:ascii="Times New Roman" w:hAnsi="Times New Roman" w:cs="Times New Roman"/>
          <w:sz w:val="28"/>
          <w:szCs w:val="28"/>
        </w:rPr>
        <w:t>:</w:t>
      </w:r>
    </w:p>
    <w:p w:rsidR="00745B24" w:rsidRDefault="00745B24" w:rsidP="00745B24">
      <w:pPr>
        <w:autoSpaceDE w:val="0"/>
        <w:autoSpaceDN w:val="0"/>
        <w:adjustRightInd w:val="0"/>
        <w:spacing w:after="0" w:line="240" w:lineRule="auto"/>
        <w:ind w:firstLine="709"/>
        <w:jc w:val="both"/>
        <w:rPr>
          <w:rFonts w:ascii="Times New Roman" w:hAnsi="Times New Roman" w:cs="Times New Roman"/>
          <w:bCs/>
          <w:sz w:val="28"/>
          <w:szCs w:val="28"/>
        </w:rPr>
      </w:pPr>
      <w:r w:rsidRPr="00D158A0">
        <w:rPr>
          <w:rFonts w:ascii="Times New Roman" w:hAnsi="Times New Roman" w:cs="Times New Roman"/>
          <w:sz w:val="28"/>
          <w:szCs w:val="28"/>
        </w:rPr>
        <w:t>- </w:t>
      </w:r>
      <w:proofErr w:type="gramStart"/>
      <w:r w:rsidRPr="00D158A0">
        <w:rPr>
          <w:rFonts w:ascii="Times New Roman" w:hAnsi="Times New Roman" w:cs="Times New Roman"/>
          <w:bCs/>
          <w:sz w:val="28"/>
          <w:szCs w:val="28"/>
        </w:rPr>
        <w:t>введенные</w:t>
      </w:r>
      <w:proofErr w:type="gramEnd"/>
      <w:r w:rsidRPr="00D158A0">
        <w:rPr>
          <w:rFonts w:ascii="Times New Roman" w:hAnsi="Times New Roman" w:cs="Times New Roman"/>
          <w:bCs/>
          <w:sz w:val="28"/>
          <w:szCs w:val="28"/>
        </w:rPr>
        <w:t xml:space="preserve"> в эксплуатацию стоимостью до 10 000,00 рублей на </w:t>
      </w:r>
      <w:proofErr w:type="spellStart"/>
      <w:r w:rsidRPr="00D158A0">
        <w:rPr>
          <w:rFonts w:ascii="Times New Roman" w:hAnsi="Times New Roman" w:cs="Times New Roman"/>
          <w:bCs/>
          <w:sz w:val="28"/>
          <w:szCs w:val="28"/>
        </w:rPr>
        <w:t>забалансовый</w:t>
      </w:r>
      <w:proofErr w:type="spellEnd"/>
      <w:r w:rsidRPr="00D158A0">
        <w:rPr>
          <w:rFonts w:ascii="Times New Roman" w:hAnsi="Times New Roman" w:cs="Times New Roman"/>
          <w:bCs/>
          <w:sz w:val="28"/>
          <w:szCs w:val="28"/>
        </w:rPr>
        <w:t xml:space="preserve"> счет 21</w:t>
      </w:r>
      <w:r>
        <w:rPr>
          <w:rFonts w:ascii="Times New Roman" w:hAnsi="Times New Roman" w:cs="Times New Roman"/>
          <w:bCs/>
          <w:sz w:val="28"/>
          <w:szCs w:val="28"/>
        </w:rPr>
        <w:t xml:space="preserve"> (5 508,42 рубля).</w:t>
      </w:r>
    </w:p>
    <w:p w:rsidR="00B5654C" w:rsidRPr="00F227E4" w:rsidRDefault="00B5654C" w:rsidP="00B5654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7021A5" w:rsidRDefault="007021A5"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745B24" w:rsidRPr="00480F7E" w:rsidRDefault="00745B24" w:rsidP="00745B24">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 района от </w:t>
      </w:r>
      <w:r w:rsidRPr="00480F7E">
        <w:rPr>
          <w:rFonts w:ascii="Times New Roman" w:eastAsia="Times New Roman" w:hAnsi="Times New Roman"/>
          <w:sz w:val="28"/>
          <w:szCs w:val="28"/>
          <w:lang w:eastAsia="ru-RU"/>
        </w:rPr>
        <w:t>0</w:t>
      </w:r>
      <w:r>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99 (с изменениями и дополнениями)</w:t>
      </w:r>
      <w:r w:rsidRPr="00480F7E">
        <w:rPr>
          <w:rFonts w:ascii="Times New Roman" w:eastAsia="Times New Roman" w:hAnsi="Times New Roman"/>
          <w:sz w:val="28"/>
          <w:szCs w:val="28"/>
          <w:lang w:eastAsia="ru-RU"/>
        </w:rPr>
        <w:t xml:space="preserve"> </w:t>
      </w:r>
      <w:r>
        <w:rPr>
          <w:rFonts w:ascii="Times New Roman" w:hAnsi="Times New Roman" w:cs="Times New Roman"/>
          <w:sz w:val="28"/>
          <w:szCs w:val="28"/>
        </w:rPr>
        <w:t>Управление сельского хозяйства</w:t>
      </w:r>
      <w:r w:rsidRPr="00241ECB">
        <w:rPr>
          <w:rFonts w:ascii="Times New Roman" w:hAnsi="Times New Roman" w:cs="Times New Roman"/>
          <w:sz w:val="28"/>
          <w:szCs w:val="28"/>
        </w:rPr>
        <w:t xml:space="preserve"> </w:t>
      </w:r>
      <w:r w:rsidRPr="00480F7E">
        <w:rPr>
          <w:rFonts w:ascii="Times New Roman" w:hAnsi="Times New Roman"/>
          <w:sz w:val="28"/>
          <w:szCs w:val="28"/>
        </w:rPr>
        <w:t xml:space="preserve">наделено полномочиями администратора доходов бюджета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w:t>
      </w:r>
      <w:r w:rsidRPr="00480F7E">
        <w:rPr>
          <w:rFonts w:ascii="Times New Roman" w:hAnsi="Times New Roman"/>
          <w:sz w:val="28"/>
          <w:szCs w:val="28"/>
        </w:rPr>
        <w:t xml:space="preserve"> округа </w:t>
      </w:r>
      <w:r w:rsidRPr="00480F7E">
        <w:rPr>
          <w:rFonts w:ascii="Times New Roman" w:eastAsia="Times New Roman" w:hAnsi="Times New Roman"/>
          <w:sz w:val="28"/>
          <w:szCs w:val="28"/>
          <w:lang w:eastAsia="ru-RU"/>
        </w:rPr>
        <w:t xml:space="preserve">(код </w:t>
      </w:r>
      <w:r>
        <w:rPr>
          <w:rFonts w:ascii="Times New Roman" w:eastAsia="Times New Roman" w:hAnsi="Times New Roman"/>
          <w:sz w:val="28"/>
          <w:szCs w:val="28"/>
          <w:lang w:eastAsia="ru-RU"/>
        </w:rPr>
        <w:t xml:space="preserve">главного </w:t>
      </w:r>
      <w:r w:rsidRPr="00480F7E">
        <w:rPr>
          <w:rFonts w:ascii="Times New Roman" w:eastAsia="Times New Roman" w:hAnsi="Times New Roman"/>
          <w:sz w:val="28"/>
          <w:szCs w:val="28"/>
          <w:lang w:eastAsia="ru-RU"/>
        </w:rPr>
        <w:t xml:space="preserve">администратора </w:t>
      </w:r>
      <w:r>
        <w:rPr>
          <w:rFonts w:ascii="Times New Roman" w:eastAsia="Times New Roman" w:hAnsi="Times New Roman"/>
          <w:sz w:val="28"/>
          <w:szCs w:val="28"/>
          <w:lang w:eastAsia="ru-RU"/>
        </w:rPr>
        <w:t>082</w:t>
      </w:r>
      <w:r w:rsidRPr="00480F7E">
        <w:rPr>
          <w:rFonts w:ascii="Times New Roman" w:eastAsia="Times New Roman" w:hAnsi="Times New Roman"/>
          <w:sz w:val="28"/>
          <w:szCs w:val="28"/>
          <w:lang w:eastAsia="ru-RU"/>
        </w:rPr>
        <w:t xml:space="preserve">) </w:t>
      </w:r>
      <w:r w:rsidRPr="00480F7E">
        <w:rPr>
          <w:rFonts w:ascii="Times New Roman" w:hAnsi="Times New Roman"/>
          <w:sz w:val="28"/>
          <w:szCs w:val="28"/>
        </w:rPr>
        <w:t xml:space="preserve">в части следующих доходов, представленных в таблице № </w:t>
      </w:r>
      <w:r>
        <w:rPr>
          <w:rFonts w:ascii="Times New Roman" w:hAnsi="Times New Roman"/>
          <w:sz w:val="28"/>
          <w:szCs w:val="28"/>
        </w:rPr>
        <w:t>3</w:t>
      </w:r>
      <w:r w:rsidRPr="00480F7E">
        <w:rPr>
          <w:rFonts w:ascii="Times New Roman" w:hAnsi="Times New Roman"/>
          <w:sz w:val="28"/>
          <w:szCs w:val="28"/>
        </w:rPr>
        <w:t>.</w:t>
      </w:r>
    </w:p>
    <w:p w:rsidR="00745B24" w:rsidRPr="00480F7E" w:rsidRDefault="00745B24" w:rsidP="00745B24">
      <w:pPr>
        <w:widowControl w:val="0"/>
        <w:spacing w:after="0" w:line="240" w:lineRule="auto"/>
        <w:jc w:val="right"/>
        <w:rPr>
          <w:rFonts w:ascii="Times New Roman" w:hAnsi="Times New Roman"/>
          <w:sz w:val="20"/>
          <w:szCs w:val="20"/>
        </w:rPr>
      </w:pPr>
      <w:r w:rsidRPr="00480F7E">
        <w:rPr>
          <w:rFonts w:ascii="Times New Roman" w:hAnsi="Times New Roman"/>
          <w:sz w:val="20"/>
          <w:szCs w:val="20"/>
        </w:rPr>
        <w:t xml:space="preserve">Таблица № </w:t>
      </w:r>
      <w:r>
        <w:rPr>
          <w:rFonts w:ascii="Times New Roman" w:hAnsi="Times New Roman"/>
          <w:sz w:val="20"/>
          <w:szCs w:val="20"/>
        </w:rPr>
        <w:t>3</w:t>
      </w:r>
    </w:p>
    <w:tbl>
      <w:tblPr>
        <w:tblW w:w="9639" w:type="dxa"/>
        <w:tblInd w:w="30" w:type="dxa"/>
        <w:tblLayout w:type="fixed"/>
        <w:tblCellMar>
          <w:left w:w="30" w:type="dxa"/>
          <w:right w:w="30" w:type="dxa"/>
        </w:tblCellMar>
        <w:tblLook w:val="0000"/>
      </w:tblPr>
      <w:tblGrid>
        <w:gridCol w:w="2841"/>
        <w:gridCol w:w="6798"/>
      </w:tblGrid>
      <w:tr w:rsidR="00745B24" w:rsidRPr="00480F7E" w:rsidTr="009D5BAE">
        <w:trPr>
          <w:trHeight w:val="557"/>
          <w:tblHeader/>
        </w:trPr>
        <w:tc>
          <w:tcPr>
            <w:tcW w:w="2841" w:type="dxa"/>
            <w:tcBorders>
              <w:top w:val="single" w:sz="6" w:space="0" w:color="auto"/>
              <w:left w:val="single" w:sz="6" w:space="0" w:color="auto"/>
              <w:bottom w:val="single" w:sz="6" w:space="0" w:color="auto"/>
              <w:right w:val="single" w:sz="6" w:space="0" w:color="auto"/>
            </w:tcBorders>
          </w:tcPr>
          <w:p w:rsidR="00745B24" w:rsidRDefault="00745B24" w:rsidP="009D5BAE">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 xml:space="preserve">Код </w:t>
            </w:r>
            <w:proofErr w:type="gramStart"/>
            <w:r>
              <w:rPr>
                <w:rFonts w:ascii="Times New Roman" w:eastAsia="Times New Roman" w:hAnsi="Times New Roman"/>
                <w:b/>
                <w:sz w:val="24"/>
                <w:szCs w:val="24"/>
                <w:lang w:eastAsia="ru-RU"/>
              </w:rPr>
              <w:t>бюджетной</w:t>
            </w:r>
            <w:proofErr w:type="gramEnd"/>
          </w:p>
          <w:p w:rsidR="00745B24" w:rsidRPr="00480F7E" w:rsidRDefault="00745B24" w:rsidP="009D5BAE">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классификации</w:t>
            </w:r>
          </w:p>
          <w:p w:rsidR="00745B24" w:rsidRPr="00480F7E" w:rsidRDefault="00745B24" w:rsidP="009D5BAE">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доходов</w:t>
            </w:r>
          </w:p>
        </w:tc>
        <w:tc>
          <w:tcPr>
            <w:tcW w:w="6798" w:type="dxa"/>
            <w:tcBorders>
              <w:top w:val="single" w:sz="6" w:space="0" w:color="auto"/>
              <w:left w:val="single" w:sz="6" w:space="0" w:color="auto"/>
              <w:bottom w:val="single" w:sz="6" w:space="0" w:color="auto"/>
              <w:right w:val="single" w:sz="6" w:space="0" w:color="auto"/>
            </w:tcBorders>
          </w:tcPr>
          <w:p w:rsidR="00745B24" w:rsidRPr="00480F7E" w:rsidRDefault="00745B24" w:rsidP="009D5BAE">
            <w:pPr>
              <w:autoSpaceDE w:val="0"/>
              <w:autoSpaceDN w:val="0"/>
              <w:adjustRightInd w:val="0"/>
              <w:spacing w:after="0" w:line="200" w:lineRule="exact"/>
              <w:jc w:val="center"/>
              <w:rPr>
                <w:rFonts w:ascii="Times New Roman" w:hAnsi="Times New Roman"/>
                <w:b/>
                <w:bCs/>
                <w:color w:val="000000"/>
                <w:sz w:val="24"/>
                <w:szCs w:val="24"/>
              </w:rPr>
            </w:pPr>
            <w:r>
              <w:rPr>
                <w:rFonts w:ascii="Times New Roman" w:hAnsi="Times New Roman"/>
                <w:b/>
                <w:bCs/>
                <w:color w:val="000000"/>
                <w:sz w:val="24"/>
                <w:szCs w:val="24"/>
              </w:rPr>
              <w:t>Наименование доходов</w:t>
            </w:r>
          </w:p>
        </w:tc>
      </w:tr>
      <w:tr w:rsidR="00745B24" w:rsidRPr="00480F7E" w:rsidTr="009D5BAE">
        <w:trPr>
          <w:trHeight w:val="246"/>
          <w:tblHeader/>
        </w:trPr>
        <w:tc>
          <w:tcPr>
            <w:tcW w:w="2841" w:type="dxa"/>
            <w:tcBorders>
              <w:top w:val="single" w:sz="6" w:space="0" w:color="auto"/>
              <w:left w:val="single" w:sz="6" w:space="0" w:color="auto"/>
              <w:bottom w:val="single" w:sz="6" w:space="0" w:color="auto"/>
              <w:right w:val="single" w:sz="6" w:space="0" w:color="auto"/>
            </w:tcBorders>
          </w:tcPr>
          <w:p w:rsidR="00745B24" w:rsidRPr="00480F7E" w:rsidRDefault="00745B24" w:rsidP="009D5BA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6798" w:type="dxa"/>
            <w:tcBorders>
              <w:top w:val="single" w:sz="6" w:space="0" w:color="auto"/>
              <w:left w:val="single" w:sz="6" w:space="0" w:color="auto"/>
              <w:bottom w:val="single" w:sz="6" w:space="0" w:color="auto"/>
              <w:right w:val="single" w:sz="6" w:space="0" w:color="auto"/>
            </w:tcBorders>
          </w:tcPr>
          <w:p w:rsidR="00745B24" w:rsidRPr="00480F7E" w:rsidRDefault="00745B24" w:rsidP="009D5BA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946EF5" w:rsidRDefault="00745B24" w:rsidP="009D5BAE">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1 13 02994 14 0000 130</w:t>
            </w:r>
          </w:p>
        </w:tc>
        <w:tc>
          <w:tcPr>
            <w:tcW w:w="6798" w:type="dxa"/>
            <w:tcBorders>
              <w:top w:val="single" w:sz="6" w:space="0" w:color="auto"/>
              <w:left w:val="single" w:sz="6" w:space="0" w:color="auto"/>
              <w:bottom w:val="single" w:sz="6" w:space="0" w:color="auto"/>
              <w:right w:val="single" w:sz="6" w:space="0" w:color="auto"/>
            </w:tcBorders>
          </w:tcPr>
          <w:p w:rsidR="00745B24" w:rsidRPr="00946EF5" w:rsidRDefault="00745B24" w:rsidP="009D5BAE">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Прочие доходы от компенсации затрат бюджетов муниципальных округов</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946EF5" w:rsidRDefault="00745B24" w:rsidP="009D5BAE">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lastRenderedPageBreak/>
              <w:t>1 17 01040 14 0000 180</w:t>
            </w:r>
          </w:p>
        </w:tc>
        <w:tc>
          <w:tcPr>
            <w:tcW w:w="6798" w:type="dxa"/>
            <w:tcBorders>
              <w:top w:val="single" w:sz="6" w:space="0" w:color="auto"/>
              <w:left w:val="single" w:sz="6" w:space="0" w:color="auto"/>
              <w:bottom w:val="single" w:sz="6" w:space="0" w:color="auto"/>
              <w:right w:val="single" w:sz="6" w:space="0" w:color="auto"/>
            </w:tcBorders>
          </w:tcPr>
          <w:p w:rsidR="00745B24" w:rsidRPr="00946EF5" w:rsidRDefault="00745B24" w:rsidP="009D5BAE">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Невыясненные поступления, зачисляемые в бюджеты муниципальных округов</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EC0D8E" w:rsidRDefault="00EC0D8E" w:rsidP="009D5BAE">
            <w:pPr>
              <w:ind w:left="-108" w:right="-107"/>
              <w:jc w:val="center"/>
              <w:rPr>
                <w:rFonts w:ascii="Times New Roman" w:eastAsia="Calibri" w:hAnsi="Times New Roman" w:cs="Times New Roman"/>
                <w:sz w:val="24"/>
                <w:szCs w:val="24"/>
              </w:rPr>
            </w:pPr>
            <w:r w:rsidRPr="00EC0D8E">
              <w:rPr>
                <w:rFonts w:ascii="Times New Roman" w:hAnsi="Times New Roman" w:cs="Times New Roman"/>
                <w:color w:val="000000"/>
                <w:sz w:val="24"/>
                <w:szCs w:val="24"/>
              </w:rPr>
              <w:t>2 02 30024 14 0110 150</w:t>
            </w:r>
          </w:p>
        </w:tc>
        <w:tc>
          <w:tcPr>
            <w:tcW w:w="6798" w:type="dxa"/>
            <w:tcBorders>
              <w:top w:val="single" w:sz="6" w:space="0" w:color="auto"/>
              <w:left w:val="single" w:sz="6" w:space="0" w:color="auto"/>
              <w:bottom w:val="single" w:sz="6" w:space="0" w:color="auto"/>
              <w:right w:val="single" w:sz="6" w:space="0" w:color="auto"/>
            </w:tcBorders>
          </w:tcPr>
          <w:p w:rsidR="00745B24" w:rsidRPr="00EC0D8E" w:rsidRDefault="00EC0D8E" w:rsidP="00EC0D8E">
            <w:pPr>
              <w:spacing w:after="0" w:line="240" w:lineRule="auto"/>
              <w:jc w:val="both"/>
              <w:rPr>
                <w:rFonts w:ascii="Times New Roman" w:eastAsia="Calibri" w:hAnsi="Times New Roman" w:cs="Times New Roman"/>
                <w:sz w:val="24"/>
                <w:szCs w:val="24"/>
              </w:rPr>
            </w:pPr>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выполнение передаваемых полномочий</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субъектов Российской Федерации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федерального бюджета)</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EC0D8E" w:rsidRDefault="00EC0D8E" w:rsidP="009D5BAE">
            <w:pPr>
              <w:ind w:left="-108" w:right="-107"/>
              <w:jc w:val="center"/>
              <w:rPr>
                <w:rFonts w:ascii="Times New Roman" w:eastAsia="Calibri" w:hAnsi="Times New Roman" w:cs="Times New Roman"/>
                <w:sz w:val="24"/>
                <w:szCs w:val="24"/>
              </w:rPr>
            </w:pPr>
            <w:r w:rsidRPr="00EC0D8E">
              <w:rPr>
                <w:rFonts w:ascii="Times New Roman" w:hAnsi="Times New Roman" w:cs="Times New Roman"/>
                <w:color w:val="000000"/>
                <w:sz w:val="24"/>
                <w:szCs w:val="24"/>
              </w:rPr>
              <w:t>2 02 30024 14 0220 150</w:t>
            </w:r>
          </w:p>
        </w:tc>
        <w:tc>
          <w:tcPr>
            <w:tcW w:w="6798" w:type="dxa"/>
            <w:tcBorders>
              <w:top w:val="single" w:sz="6" w:space="0" w:color="auto"/>
              <w:left w:val="single" w:sz="6" w:space="0" w:color="auto"/>
              <w:bottom w:val="single" w:sz="6" w:space="0" w:color="auto"/>
              <w:right w:val="single" w:sz="6" w:space="0" w:color="auto"/>
            </w:tcBorders>
          </w:tcPr>
          <w:p w:rsidR="00745B24" w:rsidRPr="00EC0D8E" w:rsidRDefault="00EC0D8E" w:rsidP="00EC0D8E">
            <w:pPr>
              <w:spacing w:after="0" w:line="240" w:lineRule="auto"/>
              <w:jc w:val="both"/>
              <w:rPr>
                <w:rFonts w:ascii="Times New Roman" w:eastAsia="Calibri" w:hAnsi="Times New Roman" w:cs="Times New Roman"/>
                <w:sz w:val="24"/>
                <w:szCs w:val="24"/>
              </w:rPr>
            </w:pPr>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выполнение передаваемых полномочий</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субъектов Российской Федерации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областного бюджета)</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EC0D8E" w:rsidRDefault="00EC0D8E" w:rsidP="009D5BAE">
            <w:pPr>
              <w:ind w:left="-108" w:right="-107"/>
              <w:jc w:val="center"/>
              <w:rPr>
                <w:rFonts w:ascii="Times New Roman" w:eastAsia="Calibri" w:hAnsi="Times New Roman" w:cs="Times New Roman"/>
                <w:sz w:val="24"/>
                <w:szCs w:val="24"/>
              </w:rPr>
            </w:pPr>
            <w:r w:rsidRPr="00EC0D8E">
              <w:rPr>
                <w:rFonts w:ascii="Times New Roman" w:hAnsi="Times New Roman" w:cs="Times New Roman"/>
                <w:color w:val="000000"/>
                <w:sz w:val="24"/>
                <w:szCs w:val="24"/>
              </w:rPr>
              <w:t>2 02 35502 14 0110 150</w:t>
            </w:r>
          </w:p>
        </w:tc>
        <w:tc>
          <w:tcPr>
            <w:tcW w:w="6798" w:type="dxa"/>
            <w:tcBorders>
              <w:top w:val="single" w:sz="6" w:space="0" w:color="auto"/>
              <w:left w:val="single" w:sz="6" w:space="0" w:color="auto"/>
              <w:bottom w:val="single" w:sz="6" w:space="0" w:color="auto"/>
              <w:right w:val="single" w:sz="6" w:space="0" w:color="auto"/>
            </w:tcBorders>
          </w:tcPr>
          <w:p w:rsidR="00745B24" w:rsidRPr="00EC0D8E" w:rsidRDefault="00EC0D8E" w:rsidP="00EC0D8E">
            <w:pPr>
              <w:spacing w:after="0" w:line="240" w:lineRule="auto"/>
              <w:jc w:val="both"/>
              <w:rPr>
                <w:rFonts w:ascii="Times New Roman" w:eastAsia="Calibri" w:hAnsi="Times New Roman" w:cs="Times New Roman"/>
                <w:sz w:val="24"/>
                <w:szCs w:val="24"/>
              </w:rPr>
            </w:pPr>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стимулирование развития приоритетных</w:t>
            </w:r>
            <w:r>
              <w:rPr>
                <w:rFonts w:ascii="Times New Roman" w:hAnsi="Times New Roman" w:cs="Times New Roman"/>
                <w:color w:val="000000"/>
                <w:sz w:val="24"/>
                <w:szCs w:val="24"/>
              </w:rPr>
              <w:t xml:space="preserve"> </w:t>
            </w:r>
            <w:proofErr w:type="spellStart"/>
            <w:r w:rsidRPr="00EC0D8E">
              <w:rPr>
                <w:rFonts w:ascii="Times New Roman" w:hAnsi="Times New Roman" w:cs="Times New Roman"/>
                <w:color w:val="000000"/>
                <w:sz w:val="24"/>
                <w:szCs w:val="24"/>
              </w:rPr>
              <w:t>подотраслей</w:t>
            </w:r>
            <w:proofErr w:type="spellEnd"/>
            <w:r w:rsidRPr="00EC0D8E">
              <w:rPr>
                <w:rFonts w:ascii="Times New Roman" w:hAnsi="Times New Roman" w:cs="Times New Roman"/>
                <w:color w:val="000000"/>
                <w:sz w:val="24"/>
                <w:szCs w:val="24"/>
              </w:rPr>
              <w:t xml:space="preserve"> агропромышленного комплекса и</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развитие малых форм хозяйствования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федерального бюджета)</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EC0D8E" w:rsidRDefault="00EC0D8E" w:rsidP="009D5BAE">
            <w:pPr>
              <w:ind w:left="-108" w:right="-107"/>
              <w:jc w:val="center"/>
              <w:rPr>
                <w:rFonts w:ascii="Times New Roman" w:eastAsia="Calibri" w:hAnsi="Times New Roman" w:cs="Times New Roman"/>
                <w:sz w:val="24"/>
                <w:szCs w:val="24"/>
              </w:rPr>
            </w:pPr>
            <w:r w:rsidRPr="00EC0D8E">
              <w:rPr>
                <w:rFonts w:ascii="Times New Roman" w:hAnsi="Times New Roman" w:cs="Times New Roman"/>
                <w:color w:val="000000"/>
                <w:sz w:val="24"/>
                <w:szCs w:val="24"/>
              </w:rPr>
              <w:t>2 02 35502 14 0220 150</w:t>
            </w:r>
          </w:p>
        </w:tc>
        <w:tc>
          <w:tcPr>
            <w:tcW w:w="6798" w:type="dxa"/>
            <w:tcBorders>
              <w:top w:val="single" w:sz="6" w:space="0" w:color="auto"/>
              <w:left w:val="single" w:sz="6" w:space="0" w:color="auto"/>
              <w:bottom w:val="single" w:sz="6" w:space="0" w:color="auto"/>
              <w:right w:val="single" w:sz="6" w:space="0" w:color="auto"/>
            </w:tcBorders>
          </w:tcPr>
          <w:p w:rsidR="00745B24" w:rsidRPr="00EC0D8E" w:rsidRDefault="00EC0D8E" w:rsidP="00EC0D8E">
            <w:pPr>
              <w:spacing w:after="0" w:line="240" w:lineRule="auto"/>
              <w:jc w:val="both"/>
              <w:rPr>
                <w:rFonts w:ascii="Times New Roman" w:eastAsia="Calibri" w:hAnsi="Times New Roman" w:cs="Times New Roman"/>
                <w:sz w:val="24"/>
                <w:szCs w:val="24"/>
              </w:rPr>
            </w:pPr>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стимулирование развития приоритетных</w:t>
            </w:r>
            <w:r>
              <w:rPr>
                <w:rFonts w:ascii="Times New Roman" w:hAnsi="Times New Roman" w:cs="Times New Roman"/>
                <w:color w:val="000000"/>
                <w:sz w:val="24"/>
                <w:szCs w:val="24"/>
              </w:rPr>
              <w:t xml:space="preserve"> </w:t>
            </w:r>
            <w:proofErr w:type="spellStart"/>
            <w:r w:rsidRPr="00EC0D8E">
              <w:rPr>
                <w:rFonts w:ascii="Times New Roman" w:hAnsi="Times New Roman" w:cs="Times New Roman"/>
                <w:color w:val="000000"/>
                <w:sz w:val="24"/>
                <w:szCs w:val="24"/>
              </w:rPr>
              <w:t>подотраслей</w:t>
            </w:r>
            <w:proofErr w:type="spellEnd"/>
            <w:r w:rsidRPr="00EC0D8E">
              <w:rPr>
                <w:rFonts w:ascii="Times New Roman" w:hAnsi="Times New Roman" w:cs="Times New Roman"/>
                <w:color w:val="000000"/>
                <w:sz w:val="24"/>
                <w:szCs w:val="24"/>
              </w:rPr>
              <w:t xml:space="preserve"> агропромышленного комплекса и</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развитие малых форм хозяйствования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областного бюджета)</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EC0D8E" w:rsidRDefault="00EC0D8E" w:rsidP="009D5BAE">
            <w:pPr>
              <w:jc w:val="center"/>
              <w:rPr>
                <w:rFonts w:ascii="Times New Roman" w:eastAsia="Calibri" w:hAnsi="Times New Roman" w:cs="Times New Roman"/>
                <w:bCs/>
                <w:sz w:val="24"/>
                <w:szCs w:val="24"/>
              </w:rPr>
            </w:pPr>
            <w:r w:rsidRPr="00EC0D8E">
              <w:rPr>
                <w:rFonts w:ascii="Times New Roman" w:hAnsi="Times New Roman" w:cs="Times New Roman"/>
                <w:color w:val="000000"/>
                <w:sz w:val="24"/>
                <w:szCs w:val="24"/>
              </w:rPr>
              <w:t>2 02 35508 14 0110 150</w:t>
            </w:r>
          </w:p>
        </w:tc>
        <w:tc>
          <w:tcPr>
            <w:tcW w:w="6798" w:type="dxa"/>
            <w:tcBorders>
              <w:top w:val="single" w:sz="6" w:space="0" w:color="auto"/>
              <w:left w:val="single" w:sz="6" w:space="0" w:color="auto"/>
              <w:bottom w:val="single" w:sz="6" w:space="0" w:color="auto"/>
              <w:right w:val="single" w:sz="6" w:space="0" w:color="auto"/>
            </w:tcBorders>
          </w:tcPr>
          <w:p w:rsidR="00745B24" w:rsidRPr="00EC0D8E" w:rsidRDefault="00EC0D8E" w:rsidP="00EC0D8E">
            <w:pPr>
              <w:spacing w:after="0" w:line="240" w:lineRule="auto"/>
              <w:jc w:val="both"/>
              <w:rPr>
                <w:rFonts w:ascii="Times New Roman" w:eastAsia="Calibri" w:hAnsi="Times New Roman" w:cs="Times New Roman"/>
                <w:sz w:val="24"/>
                <w:szCs w:val="24"/>
              </w:rPr>
            </w:pPr>
            <w:proofErr w:type="gramStart"/>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поддержку сельскохозяйственного</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 xml:space="preserve">производства по отдельным </w:t>
            </w:r>
            <w:proofErr w:type="spellStart"/>
            <w:r w:rsidRPr="00EC0D8E">
              <w:rPr>
                <w:rFonts w:ascii="Times New Roman" w:hAnsi="Times New Roman" w:cs="Times New Roman"/>
                <w:color w:val="000000"/>
                <w:sz w:val="24"/>
                <w:szCs w:val="24"/>
              </w:rPr>
              <w:t>подотраслям</w:t>
            </w:r>
            <w:proofErr w:type="spellEnd"/>
            <w:r w:rsidRPr="00EC0D8E">
              <w:rPr>
                <w:rFonts w:ascii="Times New Roman" w:hAnsi="Times New Roman" w:cs="Times New Roman"/>
                <w:color w:val="000000"/>
                <w:sz w:val="24"/>
                <w:szCs w:val="24"/>
              </w:rPr>
              <w:br/>
              <w:t>растениеводства и животноводства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федерального бюджета)</w:t>
            </w:r>
            <w:proofErr w:type="gramEnd"/>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EC0D8E" w:rsidRDefault="00EC0D8E" w:rsidP="009D5BAE">
            <w:pPr>
              <w:jc w:val="center"/>
              <w:rPr>
                <w:rFonts w:ascii="Times New Roman" w:eastAsia="Calibri" w:hAnsi="Times New Roman" w:cs="Times New Roman"/>
                <w:sz w:val="24"/>
                <w:szCs w:val="24"/>
              </w:rPr>
            </w:pPr>
            <w:r w:rsidRPr="00EC0D8E">
              <w:rPr>
                <w:rFonts w:ascii="Times New Roman" w:hAnsi="Times New Roman" w:cs="Times New Roman"/>
                <w:color w:val="000000"/>
                <w:sz w:val="24"/>
                <w:szCs w:val="24"/>
              </w:rPr>
              <w:t>2 02 35508 14 0220 150</w:t>
            </w:r>
          </w:p>
        </w:tc>
        <w:tc>
          <w:tcPr>
            <w:tcW w:w="6798" w:type="dxa"/>
            <w:tcBorders>
              <w:top w:val="single" w:sz="6" w:space="0" w:color="auto"/>
              <w:left w:val="single" w:sz="6" w:space="0" w:color="auto"/>
              <w:bottom w:val="single" w:sz="6" w:space="0" w:color="auto"/>
              <w:right w:val="single" w:sz="6" w:space="0" w:color="auto"/>
            </w:tcBorders>
          </w:tcPr>
          <w:p w:rsidR="00745B24" w:rsidRPr="00EC0D8E" w:rsidRDefault="00EC0D8E" w:rsidP="00EC0D8E">
            <w:pPr>
              <w:spacing w:after="0" w:line="240" w:lineRule="auto"/>
              <w:jc w:val="both"/>
              <w:rPr>
                <w:rFonts w:ascii="Times New Roman" w:eastAsia="Calibri" w:hAnsi="Times New Roman" w:cs="Times New Roman"/>
                <w:sz w:val="24"/>
                <w:szCs w:val="24"/>
              </w:rPr>
            </w:pPr>
            <w:proofErr w:type="gramStart"/>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поддержку сельскохозяйственного</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 xml:space="preserve">производства по отдельным </w:t>
            </w:r>
            <w:proofErr w:type="spellStart"/>
            <w:r w:rsidRPr="00EC0D8E">
              <w:rPr>
                <w:rFonts w:ascii="Times New Roman" w:hAnsi="Times New Roman" w:cs="Times New Roman"/>
                <w:color w:val="000000"/>
                <w:sz w:val="24"/>
                <w:szCs w:val="24"/>
              </w:rPr>
              <w:t>подотраслям</w:t>
            </w:r>
            <w:proofErr w:type="spellEnd"/>
            <w:r w:rsidRPr="00EC0D8E">
              <w:rPr>
                <w:rFonts w:ascii="Times New Roman" w:hAnsi="Times New Roman" w:cs="Times New Roman"/>
                <w:color w:val="000000"/>
                <w:sz w:val="24"/>
                <w:szCs w:val="24"/>
              </w:rPr>
              <w:br/>
              <w:t>растениеводства и животноводства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областного бюджета)</w:t>
            </w:r>
            <w:proofErr w:type="gramEnd"/>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6A2C18" w:rsidRDefault="00745B24" w:rsidP="009D5BAE">
            <w:pPr>
              <w:jc w:val="center"/>
              <w:rPr>
                <w:rFonts w:ascii="Times New Roman" w:eastAsia="Calibri" w:hAnsi="Times New Roman" w:cs="Times New Roman"/>
                <w:sz w:val="24"/>
                <w:szCs w:val="24"/>
              </w:rPr>
            </w:pPr>
            <w:r w:rsidRPr="006A2C18">
              <w:rPr>
                <w:rFonts w:ascii="Times New Roman" w:eastAsia="Calibri" w:hAnsi="Times New Roman" w:cs="Times New Roman"/>
                <w:sz w:val="24"/>
                <w:szCs w:val="24"/>
              </w:rPr>
              <w:t>2 02 49999 14 0220 150</w:t>
            </w:r>
          </w:p>
        </w:tc>
        <w:tc>
          <w:tcPr>
            <w:tcW w:w="6798" w:type="dxa"/>
            <w:tcBorders>
              <w:top w:val="single" w:sz="6" w:space="0" w:color="auto"/>
              <w:left w:val="single" w:sz="6" w:space="0" w:color="auto"/>
              <w:bottom w:val="single" w:sz="6" w:space="0" w:color="auto"/>
              <w:right w:val="single" w:sz="6" w:space="0" w:color="auto"/>
            </w:tcBorders>
          </w:tcPr>
          <w:p w:rsidR="00745B24" w:rsidRPr="006A2C18" w:rsidRDefault="00745B24" w:rsidP="009D5BAE">
            <w:pPr>
              <w:pStyle w:val="ConsPlusNormal"/>
              <w:ind w:firstLine="0"/>
              <w:jc w:val="both"/>
              <w:rPr>
                <w:rFonts w:ascii="Times New Roman" w:hAnsi="Times New Roman" w:cs="Times New Roman"/>
                <w:sz w:val="24"/>
                <w:szCs w:val="24"/>
              </w:rPr>
            </w:pPr>
            <w:r w:rsidRPr="006A2C18">
              <w:rPr>
                <w:rFonts w:ascii="Times New Roman" w:hAnsi="Times New Roman" w:cs="Times New Roman"/>
                <w:sz w:val="24"/>
                <w:szCs w:val="24"/>
              </w:rPr>
              <w:t>Прочие межбюджетные трансферты, передаваемые бюджетам муниципальных округов (за счет средств областного бюджета)</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6A2C18" w:rsidRDefault="00EC0D8E" w:rsidP="009D5BAE">
            <w:pPr>
              <w:jc w:val="center"/>
              <w:rPr>
                <w:rFonts w:ascii="Times New Roman" w:eastAsia="Calibri" w:hAnsi="Times New Roman" w:cs="Times New Roman"/>
                <w:sz w:val="24"/>
                <w:szCs w:val="24"/>
              </w:rPr>
            </w:pPr>
            <w:r w:rsidRPr="006A2C18">
              <w:rPr>
                <w:rFonts w:ascii="Times New Roman" w:hAnsi="Times New Roman" w:cs="Times New Roman"/>
                <w:color w:val="000000"/>
                <w:sz w:val="24"/>
                <w:szCs w:val="24"/>
              </w:rPr>
              <w:t>2 19 35502 14 0220 150</w:t>
            </w:r>
          </w:p>
        </w:tc>
        <w:tc>
          <w:tcPr>
            <w:tcW w:w="6798" w:type="dxa"/>
            <w:tcBorders>
              <w:top w:val="single" w:sz="6" w:space="0" w:color="auto"/>
              <w:left w:val="single" w:sz="6" w:space="0" w:color="auto"/>
              <w:bottom w:val="single" w:sz="6" w:space="0" w:color="auto"/>
              <w:right w:val="single" w:sz="6" w:space="0" w:color="auto"/>
            </w:tcBorders>
          </w:tcPr>
          <w:p w:rsidR="00745B24" w:rsidRPr="006A2C18" w:rsidRDefault="00EC0D8E" w:rsidP="006A2C18">
            <w:pPr>
              <w:spacing w:after="0" w:line="240" w:lineRule="auto"/>
              <w:jc w:val="both"/>
              <w:rPr>
                <w:rFonts w:ascii="Times New Roman" w:eastAsia="Calibri" w:hAnsi="Times New Roman" w:cs="Times New Roman"/>
                <w:sz w:val="24"/>
                <w:szCs w:val="24"/>
              </w:rPr>
            </w:pPr>
            <w:r w:rsidRPr="006A2C18">
              <w:rPr>
                <w:rFonts w:ascii="Times New Roman" w:hAnsi="Times New Roman" w:cs="Times New Roman"/>
                <w:color w:val="000000"/>
                <w:sz w:val="24"/>
                <w:szCs w:val="24"/>
              </w:rPr>
              <w:t>Возврат остатков субвенций на</w:t>
            </w:r>
            <w:r w:rsidR="006A2C18">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стимулирование развития приоритетных</w:t>
            </w:r>
            <w:r w:rsidR="006A2C18">
              <w:rPr>
                <w:rFonts w:ascii="Times New Roman" w:hAnsi="Times New Roman" w:cs="Times New Roman"/>
                <w:color w:val="000000"/>
                <w:sz w:val="24"/>
                <w:szCs w:val="24"/>
              </w:rPr>
              <w:t xml:space="preserve"> </w:t>
            </w:r>
            <w:proofErr w:type="spellStart"/>
            <w:r w:rsidRPr="006A2C18">
              <w:rPr>
                <w:rFonts w:ascii="Times New Roman" w:hAnsi="Times New Roman" w:cs="Times New Roman"/>
                <w:color w:val="000000"/>
                <w:sz w:val="24"/>
                <w:szCs w:val="24"/>
              </w:rPr>
              <w:t>подотраслей</w:t>
            </w:r>
            <w:proofErr w:type="spellEnd"/>
            <w:r w:rsidRPr="006A2C18">
              <w:rPr>
                <w:rFonts w:ascii="Times New Roman" w:hAnsi="Times New Roman" w:cs="Times New Roman"/>
                <w:color w:val="000000"/>
                <w:sz w:val="24"/>
                <w:szCs w:val="24"/>
              </w:rPr>
              <w:t xml:space="preserve"> агропромышленного комплекса и</w:t>
            </w:r>
            <w:r w:rsidRPr="006A2C18">
              <w:rPr>
                <w:rFonts w:ascii="Times New Roman" w:hAnsi="Times New Roman" w:cs="Times New Roman"/>
                <w:color w:val="000000"/>
                <w:sz w:val="24"/>
                <w:szCs w:val="24"/>
              </w:rPr>
              <w:br/>
              <w:t>развитие малых форм хозяйствования из</w:t>
            </w:r>
            <w:r w:rsidR="006A2C18">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бюджетов муниципальных округов (за счет</w:t>
            </w:r>
            <w:r w:rsidR="006A2C18">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средств областного бюджета)</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6A2C18" w:rsidRDefault="00EC0D8E" w:rsidP="009D5BAE">
            <w:pPr>
              <w:jc w:val="center"/>
              <w:rPr>
                <w:rFonts w:ascii="Times New Roman" w:eastAsia="Calibri" w:hAnsi="Times New Roman" w:cs="Times New Roman"/>
                <w:sz w:val="24"/>
                <w:szCs w:val="24"/>
              </w:rPr>
            </w:pPr>
            <w:r w:rsidRPr="006A2C18">
              <w:rPr>
                <w:rFonts w:ascii="Times New Roman" w:hAnsi="Times New Roman" w:cs="Times New Roman"/>
                <w:color w:val="000000"/>
                <w:sz w:val="24"/>
                <w:szCs w:val="24"/>
              </w:rPr>
              <w:t>2 19 60010 14 0110 150</w:t>
            </w:r>
          </w:p>
        </w:tc>
        <w:tc>
          <w:tcPr>
            <w:tcW w:w="6798" w:type="dxa"/>
            <w:tcBorders>
              <w:top w:val="single" w:sz="6" w:space="0" w:color="auto"/>
              <w:left w:val="single" w:sz="6" w:space="0" w:color="auto"/>
              <w:bottom w:val="single" w:sz="6" w:space="0" w:color="auto"/>
              <w:right w:val="single" w:sz="6" w:space="0" w:color="auto"/>
            </w:tcBorders>
          </w:tcPr>
          <w:p w:rsidR="00745B24" w:rsidRPr="006A2C18" w:rsidRDefault="00EC0D8E" w:rsidP="006A2C18">
            <w:pPr>
              <w:spacing w:after="0" w:line="240" w:lineRule="auto"/>
              <w:jc w:val="both"/>
              <w:rPr>
                <w:rFonts w:ascii="Times New Roman" w:eastAsia="Calibri" w:hAnsi="Times New Roman" w:cs="Times New Roman"/>
                <w:sz w:val="24"/>
                <w:szCs w:val="24"/>
              </w:rPr>
            </w:pPr>
            <w:r w:rsidRPr="006A2C18">
              <w:rPr>
                <w:rFonts w:ascii="Times New Roman" w:hAnsi="Times New Roman" w:cs="Times New Roman"/>
                <w:color w:val="000000"/>
                <w:sz w:val="24"/>
                <w:szCs w:val="24"/>
              </w:rPr>
              <w:t>Возврат прочих остатков субсидий, субвенций</w:t>
            </w:r>
            <w:r w:rsidR="006A2C18">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и иных межбюджетных трансфертов, имеющих</w:t>
            </w:r>
            <w:r w:rsidR="006A2C18">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целевое назначение, прошлых лет из бюджетов</w:t>
            </w:r>
            <w:r w:rsidR="006A2C18">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муниципальных округов (за счет средств</w:t>
            </w:r>
            <w:r w:rsidR="006A2C18">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федерального бюджета)</w:t>
            </w:r>
          </w:p>
        </w:tc>
      </w:tr>
      <w:tr w:rsidR="00745B24" w:rsidRPr="00480F7E" w:rsidTr="009D5BAE">
        <w:trPr>
          <w:trHeight w:val="567"/>
        </w:trPr>
        <w:tc>
          <w:tcPr>
            <w:tcW w:w="2841" w:type="dxa"/>
            <w:tcBorders>
              <w:top w:val="single" w:sz="6" w:space="0" w:color="auto"/>
              <w:left w:val="single" w:sz="6" w:space="0" w:color="auto"/>
              <w:bottom w:val="single" w:sz="6" w:space="0" w:color="auto"/>
              <w:right w:val="single" w:sz="6" w:space="0" w:color="auto"/>
            </w:tcBorders>
          </w:tcPr>
          <w:p w:rsidR="00745B24" w:rsidRPr="006A2C18" w:rsidRDefault="006A2C18" w:rsidP="009D5BAE">
            <w:pPr>
              <w:jc w:val="center"/>
              <w:rPr>
                <w:rFonts w:ascii="Times New Roman" w:eastAsia="Calibri" w:hAnsi="Times New Roman" w:cs="Times New Roman"/>
                <w:sz w:val="24"/>
                <w:szCs w:val="24"/>
              </w:rPr>
            </w:pPr>
            <w:r w:rsidRPr="006A2C18">
              <w:rPr>
                <w:rFonts w:ascii="Times New Roman" w:hAnsi="Times New Roman" w:cs="Times New Roman"/>
                <w:color w:val="000000"/>
                <w:sz w:val="24"/>
                <w:szCs w:val="24"/>
              </w:rPr>
              <w:t>2 19 60010 14 0220 150</w:t>
            </w:r>
          </w:p>
        </w:tc>
        <w:tc>
          <w:tcPr>
            <w:tcW w:w="6798" w:type="dxa"/>
            <w:tcBorders>
              <w:top w:val="single" w:sz="6" w:space="0" w:color="auto"/>
              <w:left w:val="single" w:sz="6" w:space="0" w:color="auto"/>
              <w:bottom w:val="single" w:sz="6" w:space="0" w:color="auto"/>
              <w:right w:val="single" w:sz="6" w:space="0" w:color="auto"/>
            </w:tcBorders>
          </w:tcPr>
          <w:p w:rsidR="00745B24" w:rsidRPr="006A2C18" w:rsidRDefault="006A2C18" w:rsidP="006A2C18">
            <w:pPr>
              <w:spacing w:after="0" w:line="240" w:lineRule="auto"/>
              <w:jc w:val="both"/>
              <w:rPr>
                <w:rFonts w:ascii="Times New Roman" w:eastAsia="Calibri" w:hAnsi="Times New Roman" w:cs="Times New Roman"/>
                <w:sz w:val="24"/>
                <w:szCs w:val="24"/>
              </w:rPr>
            </w:pPr>
            <w:r w:rsidRPr="006A2C18">
              <w:rPr>
                <w:rFonts w:ascii="Times New Roman" w:hAnsi="Times New Roman" w:cs="Times New Roman"/>
                <w:color w:val="000000"/>
                <w:sz w:val="24"/>
                <w:szCs w:val="24"/>
              </w:rPr>
              <w:t>Возврат прочих остатков субсидий, субвенций</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и иных межбюджетных трансфертов, имеющих</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целевое назначение, прошлых лет из бюджетов</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муниципальных округов (за счет средств</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областного бюджета)</w:t>
            </w:r>
          </w:p>
        </w:tc>
      </w:tr>
    </w:tbl>
    <w:p w:rsidR="00745B24" w:rsidRDefault="00745B24" w:rsidP="00745B24">
      <w:pPr>
        <w:widowControl w:val="0"/>
        <w:spacing w:after="0" w:line="240" w:lineRule="auto"/>
        <w:ind w:firstLine="709"/>
        <w:jc w:val="both"/>
        <w:rPr>
          <w:rFonts w:ascii="Times New Roman" w:eastAsia="Times New Roman" w:hAnsi="Times New Roman"/>
          <w:sz w:val="28"/>
          <w:szCs w:val="28"/>
          <w:lang w:eastAsia="ru-RU"/>
        </w:rPr>
      </w:pPr>
    </w:p>
    <w:p w:rsidR="006A2C18" w:rsidRDefault="006A2C18" w:rsidP="006A2C18">
      <w:pPr>
        <w:shd w:val="clear" w:color="auto" w:fill="FFFFFF"/>
        <w:ind w:firstLine="709"/>
        <w:jc w:val="both"/>
        <w:rPr>
          <w:rFonts w:ascii="Times New Roman" w:eastAsia="Times New Roman" w:hAnsi="Times New Roman" w:cs="Times New Roman"/>
          <w:sz w:val="28"/>
          <w:szCs w:val="28"/>
          <w:lang w:eastAsia="ru-RU"/>
        </w:rPr>
      </w:pPr>
      <w:proofErr w:type="gramStart"/>
      <w:r w:rsidRPr="008A1C1B">
        <w:rPr>
          <w:rFonts w:ascii="Times New Roman" w:eastAsia="Times New Roman" w:hAnsi="Times New Roman" w:cs="Times New Roman"/>
          <w:sz w:val="28"/>
          <w:szCs w:val="28"/>
          <w:lang w:eastAsia="ru-RU"/>
        </w:rPr>
        <w:t xml:space="preserve">В соответствии с решением о бюджете </w:t>
      </w:r>
      <w:proofErr w:type="spellStart"/>
      <w:r w:rsidRPr="008A1C1B">
        <w:rPr>
          <w:rFonts w:ascii="Times New Roman" w:eastAsia="Times New Roman" w:hAnsi="Times New Roman" w:cs="Times New Roman"/>
          <w:sz w:val="28"/>
          <w:szCs w:val="28"/>
          <w:lang w:eastAsia="ru-RU"/>
        </w:rPr>
        <w:t>Княгининского</w:t>
      </w:r>
      <w:proofErr w:type="spellEnd"/>
      <w:r w:rsidRPr="008A1C1B">
        <w:rPr>
          <w:rFonts w:ascii="Times New Roman" w:eastAsia="Times New Roman" w:hAnsi="Times New Roman" w:cs="Times New Roman"/>
          <w:sz w:val="28"/>
          <w:szCs w:val="28"/>
          <w:lang w:eastAsia="ru-RU"/>
        </w:rPr>
        <w:t xml:space="preserve"> муниципального округа от 26.12.2024 №58 «</w:t>
      </w:r>
      <w:r w:rsidRPr="008A1C1B">
        <w:rPr>
          <w:rFonts w:ascii="Times New Roman" w:eastAsia="Times New Roman" w:hAnsi="Times New Roman" w:cs="Times New Roman"/>
          <w:color w:val="1A1A1A"/>
          <w:kern w:val="0"/>
          <w:sz w:val="28"/>
          <w:szCs w:val="28"/>
          <w:lang w:eastAsia="ru-RU"/>
        </w:rPr>
        <w:t xml:space="preserve">О внесении изменений в решение Совета депутатов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от 08 декабря 2023 года № 104 «О бюджете </w:t>
      </w:r>
      <w:proofErr w:type="spellStart"/>
      <w:r w:rsidRPr="008A1C1B">
        <w:rPr>
          <w:rFonts w:ascii="Times New Roman" w:eastAsia="Times New Roman" w:hAnsi="Times New Roman" w:cs="Times New Roman"/>
          <w:color w:val="1A1A1A"/>
          <w:kern w:val="0"/>
          <w:sz w:val="28"/>
          <w:szCs w:val="28"/>
          <w:lang w:eastAsia="ru-RU"/>
        </w:rPr>
        <w:t>Княгининского</w:t>
      </w:r>
      <w:proofErr w:type="spellEnd"/>
      <w:r w:rsidRPr="008A1C1B">
        <w:rPr>
          <w:rFonts w:ascii="Times New Roman" w:eastAsia="Times New Roman" w:hAnsi="Times New Roman" w:cs="Times New Roman"/>
          <w:color w:val="1A1A1A"/>
          <w:kern w:val="0"/>
          <w:sz w:val="28"/>
          <w:szCs w:val="28"/>
          <w:lang w:eastAsia="ru-RU"/>
        </w:rPr>
        <w:t xml:space="preserve"> муниципального округа Нижегородской области на 2024 год и на плановый период 2025 и 2026 годов</w:t>
      </w:r>
      <w:r w:rsidRPr="008A1C1B">
        <w:rPr>
          <w:rFonts w:ascii="Times New Roman" w:eastAsia="Times New Roman" w:hAnsi="Times New Roman" w:cs="Times New Roman"/>
          <w:sz w:val="28"/>
          <w:szCs w:val="28"/>
          <w:lang w:eastAsia="ru-RU"/>
        </w:rPr>
        <w:t xml:space="preserve">» за </w:t>
      </w:r>
      <w:r>
        <w:rPr>
          <w:rFonts w:ascii="Times New Roman" w:hAnsi="Times New Roman" w:cs="Times New Roman"/>
          <w:sz w:val="28"/>
          <w:szCs w:val="28"/>
        </w:rPr>
        <w:t>Управлением сельского хозяйства</w:t>
      </w:r>
      <w:r w:rsidRPr="008A1C1B">
        <w:rPr>
          <w:rFonts w:ascii="Times New Roman" w:eastAsia="Times New Roman" w:hAnsi="Times New Roman" w:cs="Times New Roman"/>
          <w:sz w:val="28"/>
          <w:szCs w:val="28"/>
          <w:lang w:eastAsia="ru-RU"/>
        </w:rPr>
        <w:t xml:space="preserve"> закреплены доходы бюджета на 202</w:t>
      </w:r>
      <w:r>
        <w:rPr>
          <w:rFonts w:ascii="Times New Roman" w:eastAsia="Times New Roman" w:hAnsi="Times New Roman" w:cs="Times New Roman"/>
          <w:sz w:val="28"/>
          <w:szCs w:val="28"/>
          <w:lang w:eastAsia="ru-RU"/>
        </w:rPr>
        <w:t>4</w:t>
      </w:r>
      <w:r w:rsidRPr="008A1C1B">
        <w:rPr>
          <w:rFonts w:ascii="Times New Roman" w:eastAsia="Times New Roman" w:hAnsi="Times New Roman" w:cs="Times New Roman"/>
          <w:sz w:val="28"/>
          <w:szCs w:val="28"/>
          <w:lang w:eastAsia="ru-RU"/>
        </w:rPr>
        <w:t xml:space="preserve"> год в сумме</w:t>
      </w:r>
      <w:proofErr w:type="gramEnd"/>
      <w:r w:rsidRPr="008A1C1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46 609 844,19</w:t>
      </w:r>
      <w:r w:rsidRPr="008A1C1B">
        <w:rPr>
          <w:rFonts w:ascii="Times New Roman" w:eastAsia="Times New Roman" w:hAnsi="Times New Roman" w:cs="Times New Roman"/>
          <w:sz w:val="28"/>
          <w:szCs w:val="28"/>
          <w:lang w:eastAsia="ru-RU"/>
        </w:rPr>
        <w:t xml:space="preserve"> рублей.</w:t>
      </w:r>
    </w:p>
    <w:p w:rsidR="006A2C18" w:rsidRDefault="006A2C18" w:rsidP="006A2C18">
      <w:pPr>
        <w:shd w:val="clear" w:color="auto" w:fill="FFFFFF"/>
        <w:ind w:firstLine="709"/>
        <w:jc w:val="both"/>
        <w:rPr>
          <w:rFonts w:ascii="Times New Roman" w:eastAsia="Times New Roman" w:hAnsi="Times New Roman" w:cs="Times New Roman"/>
          <w:sz w:val="28"/>
          <w:szCs w:val="28"/>
          <w:lang w:eastAsia="ru-RU"/>
        </w:rPr>
        <w:sectPr w:rsidR="006A2C18" w:rsidSect="009D5BAE">
          <w:headerReference w:type="default" r:id="rId10"/>
          <w:pgSz w:w="11905" w:h="16838"/>
          <w:pgMar w:top="850" w:right="1246" w:bottom="567" w:left="1303" w:header="397" w:footer="0" w:gutter="0"/>
          <w:cols w:space="720"/>
          <w:noEndnote/>
          <w:titlePg/>
          <w:docGrid w:linePitch="299"/>
        </w:sectPr>
      </w:pP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lastRenderedPageBreak/>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6A2C18" w:rsidRDefault="006A2C18" w:rsidP="006A2C18">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eastAsia="Times New Roman" w:hAnsi="Times New Roman"/>
          <w:sz w:val="28"/>
          <w:szCs w:val="28"/>
          <w:lang w:eastAsia="ru-RU"/>
        </w:rPr>
        <w:t>Более подробно исполнение по доходам</w:t>
      </w:r>
      <w:r w:rsidRPr="00480F7E">
        <w:rPr>
          <w:rFonts w:ascii="Times New Roman" w:hAnsi="Times New Roman"/>
          <w:sz w:val="28"/>
          <w:szCs w:val="28"/>
        </w:rPr>
        <w:t xml:space="preserve"> </w:t>
      </w:r>
      <w:r w:rsidRPr="00480F7E">
        <w:rPr>
          <w:rFonts w:ascii="Times New Roman" w:eastAsia="Times New Roman" w:hAnsi="Times New Roman"/>
          <w:sz w:val="28"/>
          <w:szCs w:val="28"/>
          <w:lang w:eastAsia="ru-RU"/>
        </w:rPr>
        <w:t>за 202</w:t>
      </w:r>
      <w:r>
        <w:rPr>
          <w:rFonts w:ascii="Times New Roman" w:eastAsia="Times New Roman" w:hAnsi="Times New Roman"/>
          <w:sz w:val="28"/>
          <w:szCs w:val="28"/>
          <w:lang w:eastAsia="ru-RU"/>
        </w:rPr>
        <w:t>4</w:t>
      </w:r>
      <w:r w:rsidRPr="00480F7E">
        <w:rPr>
          <w:rFonts w:ascii="Times New Roman" w:eastAsia="Times New Roman" w:hAnsi="Times New Roman"/>
          <w:sz w:val="28"/>
          <w:szCs w:val="28"/>
          <w:lang w:eastAsia="ru-RU"/>
        </w:rPr>
        <w:t xml:space="preserve"> год</w:t>
      </w:r>
      <w:r w:rsidRPr="00480F7E">
        <w:rPr>
          <w:rFonts w:ascii="Times New Roman" w:hAnsi="Times New Roman"/>
          <w:sz w:val="28"/>
          <w:szCs w:val="28"/>
        </w:rPr>
        <w:t xml:space="preserve"> представлено в таблице № </w:t>
      </w:r>
      <w:r>
        <w:rPr>
          <w:rFonts w:ascii="Times New Roman" w:hAnsi="Times New Roman"/>
          <w:sz w:val="28"/>
          <w:szCs w:val="28"/>
        </w:rPr>
        <w:t>4</w:t>
      </w:r>
      <w:r w:rsidRPr="00480F7E">
        <w:rPr>
          <w:rFonts w:ascii="Times New Roman" w:hAnsi="Times New Roman"/>
          <w:sz w:val="28"/>
          <w:szCs w:val="28"/>
        </w:rPr>
        <w:t>.</w:t>
      </w:r>
    </w:p>
    <w:p w:rsidR="006A2C18" w:rsidRPr="00480F7E" w:rsidRDefault="006A2C18" w:rsidP="006A2C18">
      <w:pPr>
        <w:spacing w:after="0" w:line="240" w:lineRule="auto"/>
        <w:ind w:firstLine="709"/>
        <w:jc w:val="right"/>
        <w:rPr>
          <w:rFonts w:ascii="Times New Roman" w:hAnsi="Times New Roman"/>
          <w:sz w:val="20"/>
          <w:szCs w:val="20"/>
        </w:rPr>
      </w:pPr>
      <w:r w:rsidRPr="00480F7E">
        <w:rPr>
          <w:rFonts w:ascii="Times New Roman" w:hAnsi="Times New Roman"/>
          <w:sz w:val="20"/>
          <w:szCs w:val="20"/>
        </w:rPr>
        <w:t xml:space="preserve">Таблица № </w:t>
      </w:r>
      <w:r>
        <w:rPr>
          <w:rFonts w:ascii="Times New Roman" w:hAnsi="Times New Roman"/>
          <w:sz w:val="20"/>
          <w:szCs w:val="20"/>
        </w:rPr>
        <w:t>4</w:t>
      </w:r>
    </w:p>
    <w:tbl>
      <w:tblPr>
        <w:tblStyle w:val="af"/>
        <w:tblW w:w="4901" w:type="pct"/>
        <w:tblInd w:w="108" w:type="dxa"/>
        <w:tblLayout w:type="fixed"/>
        <w:tblLook w:val="04A0"/>
      </w:tblPr>
      <w:tblGrid>
        <w:gridCol w:w="838"/>
        <w:gridCol w:w="4050"/>
        <w:gridCol w:w="1776"/>
        <w:gridCol w:w="1845"/>
        <w:gridCol w:w="1848"/>
        <w:gridCol w:w="1554"/>
        <w:gridCol w:w="1839"/>
        <w:gridCol w:w="1576"/>
      </w:tblGrid>
      <w:tr w:rsidR="006A2C18" w:rsidRPr="00480F7E" w:rsidTr="009D5BAE">
        <w:trPr>
          <w:trHeight w:val="1158"/>
          <w:tblHeader/>
        </w:trPr>
        <w:tc>
          <w:tcPr>
            <w:tcW w:w="273" w:type="pct"/>
          </w:tcPr>
          <w:p w:rsidR="006A2C18" w:rsidRPr="00146418" w:rsidRDefault="006A2C18" w:rsidP="009D5BAE">
            <w:pPr>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w:t>
            </w:r>
          </w:p>
          <w:p w:rsidR="006A2C18" w:rsidRPr="00146418" w:rsidRDefault="006A2C18" w:rsidP="009D5BAE">
            <w:pPr>
              <w:jc w:val="center"/>
              <w:rPr>
                <w:rFonts w:ascii="Times New Roman" w:eastAsia="Times New Roman" w:hAnsi="Times New Roman" w:cs="Times New Roman"/>
                <w:sz w:val="24"/>
                <w:szCs w:val="24"/>
                <w:lang w:eastAsia="ru-RU"/>
              </w:rPr>
            </w:pPr>
          </w:p>
          <w:p w:rsidR="006A2C18" w:rsidRPr="00146418" w:rsidRDefault="006A2C18" w:rsidP="009D5BAE">
            <w:pPr>
              <w:jc w:val="center"/>
              <w:rPr>
                <w:rFonts w:ascii="Times New Roman" w:eastAsia="Times New Roman" w:hAnsi="Times New Roman" w:cs="Times New Roman"/>
                <w:sz w:val="24"/>
                <w:szCs w:val="24"/>
                <w:lang w:eastAsia="ru-RU"/>
              </w:rPr>
            </w:pPr>
            <w:proofErr w:type="spellStart"/>
            <w:proofErr w:type="gramStart"/>
            <w:r w:rsidRPr="00146418">
              <w:rPr>
                <w:rFonts w:ascii="Times New Roman" w:eastAsia="Times New Roman" w:hAnsi="Times New Roman" w:cs="Times New Roman"/>
                <w:sz w:val="24"/>
                <w:szCs w:val="24"/>
                <w:lang w:eastAsia="ru-RU"/>
              </w:rPr>
              <w:t>п</w:t>
            </w:r>
            <w:proofErr w:type="spellEnd"/>
            <w:proofErr w:type="gramEnd"/>
            <w:r w:rsidRPr="00146418">
              <w:rPr>
                <w:rFonts w:ascii="Times New Roman" w:eastAsia="Times New Roman" w:hAnsi="Times New Roman" w:cs="Times New Roman"/>
                <w:sz w:val="24"/>
                <w:szCs w:val="24"/>
                <w:lang w:eastAsia="ru-RU"/>
              </w:rPr>
              <w:t>/</w:t>
            </w:r>
            <w:proofErr w:type="spellStart"/>
            <w:r w:rsidRPr="00146418">
              <w:rPr>
                <w:rFonts w:ascii="Times New Roman" w:eastAsia="Times New Roman" w:hAnsi="Times New Roman" w:cs="Times New Roman"/>
                <w:sz w:val="24"/>
                <w:szCs w:val="24"/>
                <w:lang w:eastAsia="ru-RU"/>
              </w:rPr>
              <w:t>п</w:t>
            </w:r>
            <w:proofErr w:type="spellEnd"/>
          </w:p>
        </w:tc>
        <w:tc>
          <w:tcPr>
            <w:tcW w:w="1321" w:type="pct"/>
          </w:tcPr>
          <w:p w:rsidR="006A2C18" w:rsidRPr="00146418" w:rsidRDefault="006A2C18" w:rsidP="009D5BAE">
            <w:pPr>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Наименование доходов</w:t>
            </w:r>
          </w:p>
        </w:tc>
        <w:tc>
          <w:tcPr>
            <w:tcW w:w="579" w:type="pct"/>
          </w:tcPr>
          <w:p w:rsidR="006A2C18" w:rsidRPr="00146418" w:rsidRDefault="006A2C18" w:rsidP="009D5BAE">
            <w:pPr>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Исполнено за 2023 год, руб.</w:t>
            </w:r>
          </w:p>
        </w:tc>
        <w:tc>
          <w:tcPr>
            <w:tcW w:w="602" w:type="pct"/>
          </w:tcPr>
          <w:p w:rsidR="006A2C18" w:rsidRPr="00146418" w:rsidRDefault="006A2C18" w:rsidP="009D5BAE">
            <w:pPr>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Утвержденные</w:t>
            </w:r>
          </w:p>
          <w:p w:rsidR="006A2C18" w:rsidRPr="00146418" w:rsidRDefault="006A2C18" w:rsidP="009D5BAE">
            <w:pPr>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бюджетные назначения на 2024 год, руб.</w:t>
            </w:r>
          </w:p>
        </w:tc>
        <w:tc>
          <w:tcPr>
            <w:tcW w:w="603" w:type="pct"/>
          </w:tcPr>
          <w:p w:rsidR="006A2C18" w:rsidRPr="00146418" w:rsidRDefault="006A2C18" w:rsidP="009D5BAE">
            <w:pPr>
              <w:jc w:val="center"/>
              <w:rPr>
                <w:rFonts w:ascii="Times New Roman" w:eastAsia="Times New Roman" w:hAnsi="Times New Roman" w:cs="Times New Roman"/>
                <w:sz w:val="24"/>
                <w:szCs w:val="24"/>
                <w:lang w:eastAsia="ru-RU"/>
              </w:rPr>
            </w:pPr>
            <w:r w:rsidRPr="00146418">
              <w:rPr>
                <w:rFonts w:ascii="Times New Roman" w:eastAsia="Times New Roman" w:hAnsi="Times New Roman" w:cs="Times New Roman"/>
                <w:sz w:val="24"/>
                <w:szCs w:val="24"/>
                <w:lang w:eastAsia="ru-RU"/>
              </w:rPr>
              <w:t>Исполнено за 2024 год, руб.</w:t>
            </w:r>
          </w:p>
        </w:tc>
        <w:tc>
          <w:tcPr>
            <w:tcW w:w="507" w:type="pct"/>
            <w:vAlign w:val="center"/>
          </w:tcPr>
          <w:p w:rsidR="006A2C18" w:rsidRPr="00146418" w:rsidRDefault="006A2C18" w:rsidP="009D5BAE">
            <w:pPr>
              <w:ind w:right="19"/>
              <w:jc w:val="center"/>
              <w:rPr>
                <w:rFonts w:ascii="Times New Roman" w:hAnsi="Times New Roman" w:cs="Times New Roman"/>
                <w:sz w:val="24"/>
                <w:szCs w:val="24"/>
              </w:rPr>
            </w:pPr>
            <w:r w:rsidRPr="00146418">
              <w:rPr>
                <w:rFonts w:ascii="Times New Roman" w:hAnsi="Times New Roman" w:cs="Times New Roman"/>
                <w:sz w:val="24"/>
                <w:szCs w:val="24"/>
              </w:rPr>
              <w:t>Отклонение исполнения от плана 202</w:t>
            </w:r>
            <w:r>
              <w:rPr>
                <w:rFonts w:ascii="Times New Roman" w:hAnsi="Times New Roman" w:cs="Times New Roman"/>
                <w:sz w:val="24"/>
                <w:szCs w:val="24"/>
              </w:rPr>
              <w:t>4</w:t>
            </w:r>
            <w:r w:rsidRPr="00146418">
              <w:rPr>
                <w:rFonts w:ascii="Times New Roman" w:hAnsi="Times New Roman" w:cs="Times New Roman"/>
                <w:sz w:val="24"/>
                <w:szCs w:val="24"/>
              </w:rPr>
              <w:t>г.</w:t>
            </w:r>
          </w:p>
        </w:tc>
        <w:tc>
          <w:tcPr>
            <w:tcW w:w="600" w:type="pct"/>
            <w:vAlign w:val="center"/>
          </w:tcPr>
          <w:p w:rsidR="006A2C18" w:rsidRDefault="006A2C18" w:rsidP="009D5BAE">
            <w:pPr>
              <w:jc w:val="center"/>
              <w:rPr>
                <w:rFonts w:ascii="Times New Roman" w:hAnsi="Times New Roman" w:cs="Times New Roman"/>
                <w:sz w:val="24"/>
                <w:szCs w:val="24"/>
              </w:rPr>
            </w:pPr>
            <w:r w:rsidRPr="00146418">
              <w:rPr>
                <w:rFonts w:ascii="Times New Roman" w:hAnsi="Times New Roman" w:cs="Times New Roman"/>
                <w:sz w:val="24"/>
                <w:szCs w:val="24"/>
              </w:rPr>
              <w:t>Отклонение исполнения 202</w:t>
            </w:r>
            <w:r>
              <w:rPr>
                <w:rFonts w:ascii="Times New Roman" w:hAnsi="Times New Roman" w:cs="Times New Roman"/>
                <w:sz w:val="24"/>
                <w:szCs w:val="24"/>
              </w:rPr>
              <w:t>4</w:t>
            </w:r>
            <w:r w:rsidRPr="00146418">
              <w:rPr>
                <w:rFonts w:ascii="Times New Roman" w:hAnsi="Times New Roman" w:cs="Times New Roman"/>
                <w:sz w:val="24"/>
                <w:szCs w:val="24"/>
              </w:rPr>
              <w:t xml:space="preserve"> г</w:t>
            </w:r>
            <w:r>
              <w:rPr>
                <w:rFonts w:ascii="Times New Roman" w:hAnsi="Times New Roman" w:cs="Times New Roman"/>
                <w:sz w:val="24"/>
                <w:szCs w:val="24"/>
              </w:rPr>
              <w:t>.</w:t>
            </w:r>
            <w:r w:rsidRPr="00146418">
              <w:rPr>
                <w:rFonts w:ascii="Times New Roman" w:hAnsi="Times New Roman" w:cs="Times New Roman"/>
                <w:sz w:val="24"/>
                <w:szCs w:val="24"/>
              </w:rPr>
              <w:t xml:space="preserve"> </w:t>
            </w:r>
            <w:proofErr w:type="gramStart"/>
            <w:r w:rsidRPr="00146418">
              <w:rPr>
                <w:rFonts w:ascii="Times New Roman" w:hAnsi="Times New Roman" w:cs="Times New Roman"/>
                <w:sz w:val="24"/>
                <w:szCs w:val="24"/>
              </w:rPr>
              <w:t>от</w:t>
            </w:r>
            <w:proofErr w:type="gramEnd"/>
            <w:r w:rsidRPr="00146418">
              <w:rPr>
                <w:rFonts w:ascii="Times New Roman" w:hAnsi="Times New Roman" w:cs="Times New Roman"/>
                <w:sz w:val="24"/>
                <w:szCs w:val="24"/>
              </w:rPr>
              <w:t xml:space="preserve"> </w:t>
            </w:r>
          </w:p>
          <w:p w:rsidR="006A2C18" w:rsidRPr="00146418" w:rsidRDefault="006A2C18" w:rsidP="009D5BAE">
            <w:pPr>
              <w:jc w:val="center"/>
              <w:rPr>
                <w:rFonts w:ascii="Times New Roman" w:hAnsi="Times New Roman" w:cs="Times New Roman"/>
                <w:sz w:val="24"/>
                <w:szCs w:val="24"/>
              </w:rPr>
            </w:pPr>
            <w:r w:rsidRPr="00146418">
              <w:rPr>
                <w:rFonts w:ascii="Times New Roman" w:hAnsi="Times New Roman" w:cs="Times New Roman"/>
                <w:sz w:val="24"/>
                <w:szCs w:val="24"/>
              </w:rPr>
              <w:t>202</w:t>
            </w:r>
            <w:r>
              <w:rPr>
                <w:rFonts w:ascii="Times New Roman" w:hAnsi="Times New Roman" w:cs="Times New Roman"/>
                <w:sz w:val="24"/>
                <w:szCs w:val="24"/>
              </w:rPr>
              <w:t>3</w:t>
            </w:r>
            <w:r w:rsidRPr="00146418">
              <w:rPr>
                <w:rFonts w:ascii="Times New Roman" w:hAnsi="Times New Roman" w:cs="Times New Roman"/>
                <w:sz w:val="24"/>
                <w:szCs w:val="24"/>
              </w:rPr>
              <w:t xml:space="preserve"> г.</w:t>
            </w:r>
          </w:p>
        </w:tc>
        <w:tc>
          <w:tcPr>
            <w:tcW w:w="514" w:type="pct"/>
            <w:vAlign w:val="center"/>
          </w:tcPr>
          <w:p w:rsidR="006A2C18" w:rsidRPr="00146418" w:rsidRDefault="006A2C18" w:rsidP="009D5BAE">
            <w:pPr>
              <w:ind w:right="19"/>
              <w:jc w:val="center"/>
              <w:rPr>
                <w:rFonts w:ascii="Times New Roman" w:hAnsi="Times New Roman" w:cs="Times New Roman"/>
                <w:sz w:val="24"/>
                <w:szCs w:val="24"/>
              </w:rPr>
            </w:pPr>
            <w:r w:rsidRPr="00146418">
              <w:rPr>
                <w:rFonts w:ascii="Times New Roman" w:hAnsi="Times New Roman" w:cs="Times New Roman"/>
                <w:sz w:val="24"/>
                <w:szCs w:val="24"/>
              </w:rPr>
              <w:t>Процент исполнения от плана 202</w:t>
            </w:r>
            <w:r>
              <w:rPr>
                <w:rFonts w:ascii="Times New Roman" w:hAnsi="Times New Roman" w:cs="Times New Roman"/>
                <w:sz w:val="24"/>
                <w:szCs w:val="24"/>
              </w:rPr>
              <w:t>4</w:t>
            </w:r>
            <w:r w:rsidRPr="00146418">
              <w:rPr>
                <w:rFonts w:ascii="Times New Roman" w:hAnsi="Times New Roman" w:cs="Times New Roman"/>
                <w:sz w:val="24"/>
                <w:szCs w:val="24"/>
              </w:rPr>
              <w:t>г., %</w:t>
            </w:r>
          </w:p>
        </w:tc>
      </w:tr>
      <w:tr w:rsidR="006A2C18" w:rsidRPr="00480F7E" w:rsidTr="009D5BAE">
        <w:trPr>
          <w:tblHeader/>
        </w:trPr>
        <w:tc>
          <w:tcPr>
            <w:tcW w:w="273" w:type="pct"/>
          </w:tcPr>
          <w:p w:rsidR="006A2C18" w:rsidRPr="00480F7E" w:rsidRDefault="006A2C18" w:rsidP="009D5BAE">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1</w:t>
            </w:r>
          </w:p>
        </w:tc>
        <w:tc>
          <w:tcPr>
            <w:tcW w:w="1321" w:type="pct"/>
          </w:tcPr>
          <w:p w:rsidR="006A2C18" w:rsidRPr="00480F7E" w:rsidRDefault="006A2C18" w:rsidP="009D5BAE">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2</w:t>
            </w:r>
          </w:p>
        </w:tc>
        <w:tc>
          <w:tcPr>
            <w:tcW w:w="579" w:type="pct"/>
          </w:tcPr>
          <w:p w:rsidR="006A2C18" w:rsidRPr="00480F7E" w:rsidRDefault="006A2C18" w:rsidP="009D5BAE">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3</w:t>
            </w:r>
          </w:p>
        </w:tc>
        <w:tc>
          <w:tcPr>
            <w:tcW w:w="602" w:type="pct"/>
          </w:tcPr>
          <w:p w:rsidR="006A2C18" w:rsidRPr="00480F7E" w:rsidRDefault="006A2C18" w:rsidP="009D5BAE">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4</w:t>
            </w:r>
          </w:p>
        </w:tc>
        <w:tc>
          <w:tcPr>
            <w:tcW w:w="603" w:type="pct"/>
          </w:tcPr>
          <w:p w:rsidR="006A2C18" w:rsidRPr="00480F7E" w:rsidRDefault="006A2C18" w:rsidP="009D5BAE">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5</w:t>
            </w:r>
          </w:p>
        </w:tc>
        <w:tc>
          <w:tcPr>
            <w:tcW w:w="507" w:type="pct"/>
          </w:tcPr>
          <w:p w:rsidR="006A2C18" w:rsidRPr="00480F7E" w:rsidRDefault="006A2C18" w:rsidP="009D5BAE">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6</w:t>
            </w:r>
          </w:p>
        </w:tc>
        <w:tc>
          <w:tcPr>
            <w:tcW w:w="600" w:type="pct"/>
          </w:tcPr>
          <w:p w:rsidR="006A2C18" w:rsidRPr="00480F7E" w:rsidRDefault="006A2C18" w:rsidP="009D5BAE">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c>
          <w:tcPr>
            <w:tcW w:w="514" w:type="pct"/>
          </w:tcPr>
          <w:p w:rsidR="006A2C18" w:rsidRPr="00480F7E" w:rsidRDefault="006A2C18" w:rsidP="009D5BAE">
            <w:pPr>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w:t>
            </w:r>
          </w:p>
        </w:tc>
      </w:tr>
      <w:tr w:rsidR="00B718CA" w:rsidRPr="00480F7E" w:rsidTr="009D5BAE">
        <w:tc>
          <w:tcPr>
            <w:tcW w:w="273" w:type="pct"/>
          </w:tcPr>
          <w:p w:rsidR="00B718CA" w:rsidRPr="00480F7E" w:rsidRDefault="00B718CA" w:rsidP="009D5BAE">
            <w:pPr>
              <w:jc w:val="center"/>
              <w:rPr>
                <w:rFonts w:ascii="Times New Roman" w:eastAsia="Times New Roman" w:hAnsi="Times New Roman"/>
                <w:sz w:val="24"/>
                <w:szCs w:val="24"/>
                <w:lang w:eastAsia="ru-RU"/>
              </w:rPr>
            </w:pPr>
          </w:p>
        </w:tc>
        <w:tc>
          <w:tcPr>
            <w:tcW w:w="1321" w:type="pct"/>
          </w:tcPr>
          <w:p w:rsidR="00B718CA" w:rsidRPr="00EC0D8E" w:rsidRDefault="00B718CA" w:rsidP="009D5BAE">
            <w:pPr>
              <w:jc w:val="both"/>
              <w:rPr>
                <w:rFonts w:ascii="Times New Roman" w:hAnsi="Times New Roman" w:cs="Times New Roman"/>
                <w:color w:val="000000"/>
                <w:sz w:val="24"/>
                <w:szCs w:val="24"/>
              </w:rPr>
            </w:pPr>
            <w:r w:rsidRPr="00946EF5">
              <w:rPr>
                <w:rFonts w:ascii="Times New Roman" w:eastAsia="Calibri" w:hAnsi="Times New Roman" w:cs="Times New Roman"/>
                <w:sz w:val="24"/>
                <w:szCs w:val="24"/>
              </w:rPr>
              <w:t>Прочие доходы от компенсации затрат бюджетов муниципальных округов</w:t>
            </w:r>
          </w:p>
        </w:tc>
        <w:tc>
          <w:tcPr>
            <w:tcW w:w="579" w:type="pct"/>
          </w:tcPr>
          <w:p w:rsidR="00B718CA" w:rsidRPr="00480F7E" w:rsidRDefault="00B718CA"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122 974,87</w:t>
            </w:r>
          </w:p>
        </w:tc>
        <w:tc>
          <w:tcPr>
            <w:tcW w:w="602" w:type="pct"/>
          </w:tcPr>
          <w:p w:rsidR="00B718CA" w:rsidRDefault="00B718CA"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3" w:type="pct"/>
          </w:tcPr>
          <w:p w:rsidR="00B718CA" w:rsidRDefault="00B718CA"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07" w:type="pct"/>
          </w:tcPr>
          <w:p w:rsidR="00B718CA" w:rsidRPr="00480F7E" w:rsidRDefault="00B718CA"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0" w:type="pct"/>
          </w:tcPr>
          <w:p w:rsidR="00B718CA" w:rsidRPr="00480F7E" w:rsidRDefault="00B718CA"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-122 974,87</w:t>
            </w:r>
          </w:p>
        </w:tc>
        <w:tc>
          <w:tcPr>
            <w:tcW w:w="514" w:type="pct"/>
          </w:tcPr>
          <w:p w:rsidR="00B718CA" w:rsidRPr="00480F7E" w:rsidRDefault="00B718CA"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4D40CE" w:rsidRPr="00480F7E" w:rsidTr="009D5BAE">
        <w:tc>
          <w:tcPr>
            <w:tcW w:w="273" w:type="pct"/>
          </w:tcPr>
          <w:p w:rsidR="004D40CE" w:rsidRPr="00480F7E" w:rsidRDefault="004D40CE" w:rsidP="009D5BAE">
            <w:pPr>
              <w:jc w:val="center"/>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w:t>
            </w:r>
          </w:p>
        </w:tc>
        <w:tc>
          <w:tcPr>
            <w:tcW w:w="1321" w:type="pct"/>
          </w:tcPr>
          <w:p w:rsidR="004D40CE" w:rsidRPr="00EC0D8E" w:rsidRDefault="004D40CE" w:rsidP="009D5BAE">
            <w:pPr>
              <w:jc w:val="both"/>
              <w:rPr>
                <w:rFonts w:ascii="Times New Roman" w:eastAsia="Calibri" w:hAnsi="Times New Roman" w:cs="Times New Roman"/>
                <w:sz w:val="24"/>
                <w:szCs w:val="24"/>
              </w:rPr>
            </w:pPr>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выполнение передаваемых полномочий</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субъектов Российской Федерации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федерального бюджета)</w:t>
            </w:r>
          </w:p>
        </w:tc>
        <w:tc>
          <w:tcPr>
            <w:tcW w:w="579" w:type="pct"/>
          </w:tcPr>
          <w:p w:rsidR="004D40CE" w:rsidRPr="00480F7E"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17 325 733,45</w:t>
            </w:r>
          </w:p>
        </w:tc>
        <w:tc>
          <w:tcPr>
            <w:tcW w:w="602" w:type="pct"/>
          </w:tcPr>
          <w:p w:rsidR="004D40CE" w:rsidRPr="00480F7E" w:rsidRDefault="004D40C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12 155 712,26</w:t>
            </w:r>
          </w:p>
        </w:tc>
        <w:tc>
          <w:tcPr>
            <w:tcW w:w="603" w:type="pct"/>
          </w:tcPr>
          <w:p w:rsidR="004D40CE" w:rsidRPr="00480F7E" w:rsidRDefault="004D40C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12 155 712,26</w:t>
            </w:r>
          </w:p>
        </w:tc>
        <w:tc>
          <w:tcPr>
            <w:tcW w:w="507" w:type="pct"/>
          </w:tcPr>
          <w:p w:rsidR="004D40CE" w:rsidRPr="00480F7E" w:rsidRDefault="004D40CE" w:rsidP="009D5BAE">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600" w:type="pct"/>
          </w:tcPr>
          <w:p w:rsidR="004D40CE" w:rsidRPr="00480F7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-5 170 021,19</w:t>
            </w:r>
          </w:p>
        </w:tc>
        <w:tc>
          <w:tcPr>
            <w:tcW w:w="514" w:type="pct"/>
          </w:tcPr>
          <w:p w:rsidR="004D40CE" w:rsidRPr="00480F7E" w:rsidRDefault="004D40CE" w:rsidP="009D5BAE">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w:t>
            </w:r>
            <w:r>
              <w:rPr>
                <w:rFonts w:ascii="Times New Roman" w:eastAsia="Times New Roman" w:hAnsi="Times New Roman"/>
                <w:sz w:val="24"/>
                <w:szCs w:val="24"/>
                <w:lang w:eastAsia="ru-RU"/>
              </w:rPr>
              <w:t>0</w:t>
            </w:r>
          </w:p>
        </w:tc>
      </w:tr>
      <w:tr w:rsidR="004D40CE" w:rsidRPr="00480F7E" w:rsidTr="009D5BAE">
        <w:tc>
          <w:tcPr>
            <w:tcW w:w="273" w:type="pct"/>
          </w:tcPr>
          <w:p w:rsidR="004D40CE" w:rsidRPr="00480F7E" w:rsidRDefault="004D40CE" w:rsidP="009D5BAE">
            <w:pPr>
              <w:jc w:val="center"/>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2.</w:t>
            </w:r>
          </w:p>
        </w:tc>
        <w:tc>
          <w:tcPr>
            <w:tcW w:w="1321" w:type="pct"/>
          </w:tcPr>
          <w:p w:rsidR="004D40CE" w:rsidRPr="00EC0D8E" w:rsidRDefault="004D40CE" w:rsidP="009D5BAE">
            <w:pPr>
              <w:jc w:val="both"/>
              <w:rPr>
                <w:rFonts w:ascii="Times New Roman" w:eastAsia="Calibri" w:hAnsi="Times New Roman" w:cs="Times New Roman"/>
                <w:sz w:val="24"/>
                <w:szCs w:val="24"/>
              </w:rPr>
            </w:pPr>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выполнение передаваемых полномочий</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субъектов Российской Федерации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областного бюджета)</w:t>
            </w:r>
          </w:p>
        </w:tc>
        <w:tc>
          <w:tcPr>
            <w:tcW w:w="579" w:type="pct"/>
          </w:tcPr>
          <w:p w:rsidR="004D40CE" w:rsidRPr="00480F7E"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9 873 340,70</w:t>
            </w:r>
          </w:p>
        </w:tc>
        <w:tc>
          <w:tcPr>
            <w:tcW w:w="602" w:type="pct"/>
          </w:tcPr>
          <w:p w:rsidR="004D40CE" w:rsidRPr="00480F7E" w:rsidRDefault="004D40CE" w:rsidP="004D40C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34 456 871,53</w:t>
            </w:r>
          </w:p>
        </w:tc>
        <w:tc>
          <w:tcPr>
            <w:tcW w:w="603" w:type="pct"/>
          </w:tcPr>
          <w:p w:rsidR="004D40CE" w:rsidRPr="00480F7E" w:rsidRDefault="004D40C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34 455 358,61</w:t>
            </w:r>
          </w:p>
        </w:tc>
        <w:tc>
          <w:tcPr>
            <w:tcW w:w="507" w:type="pct"/>
          </w:tcPr>
          <w:p w:rsidR="004D40CE" w:rsidRPr="00480F7E" w:rsidRDefault="004D40C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1 512,92</w:t>
            </w:r>
          </w:p>
        </w:tc>
        <w:tc>
          <w:tcPr>
            <w:tcW w:w="600" w:type="pct"/>
          </w:tcPr>
          <w:p w:rsidR="004D40CE" w:rsidRPr="00480F7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+24 582 017,91</w:t>
            </w:r>
          </w:p>
        </w:tc>
        <w:tc>
          <w:tcPr>
            <w:tcW w:w="514" w:type="pct"/>
          </w:tcPr>
          <w:p w:rsidR="004D40CE" w:rsidRPr="00480F7E" w:rsidRDefault="004D40CE" w:rsidP="009D5BAE">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100,0</w:t>
            </w:r>
          </w:p>
        </w:tc>
      </w:tr>
      <w:tr w:rsidR="00A313DF" w:rsidRPr="00480F7E" w:rsidTr="009D5BAE">
        <w:tc>
          <w:tcPr>
            <w:tcW w:w="273" w:type="pct"/>
          </w:tcPr>
          <w:p w:rsidR="00A313DF" w:rsidRPr="00480F7E" w:rsidRDefault="00A313DF" w:rsidP="009D5BAE">
            <w:pPr>
              <w:jc w:val="center"/>
              <w:rPr>
                <w:rFonts w:ascii="Times New Roman" w:eastAsia="Times New Roman" w:hAnsi="Times New Roman"/>
                <w:sz w:val="24"/>
                <w:szCs w:val="24"/>
                <w:lang w:eastAsia="ru-RU"/>
              </w:rPr>
            </w:pPr>
          </w:p>
        </w:tc>
        <w:tc>
          <w:tcPr>
            <w:tcW w:w="1321" w:type="pct"/>
          </w:tcPr>
          <w:p w:rsidR="00A313DF" w:rsidRPr="00EC0D8E" w:rsidRDefault="00A313DF" w:rsidP="009D5BAE">
            <w:pPr>
              <w:jc w:val="both"/>
              <w:rPr>
                <w:rFonts w:ascii="Times New Roman" w:hAnsi="Times New Roman" w:cs="Times New Roman"/>
                <w:color w:val="000000"/>
                <w:sz w:val="24"/>
                <w:szCs w:val="24"/>
              </w:rPr>
            </w:pPr>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стимулирование развития приоритетных</w:t>
            </w:r>
            <w:r>
              <w:rPr>
                <w:rFonts w:ascii="Times New Roman" w:hAnsi="Times New Roman" w:cs="Times New Roman"/>
                <w:color w:val="000000"/>
                <w:sz w:val="24"/>
                <w:szCs w:val="24"/>
              </w:rPr>
              <w:t xml:space="preserve"> </w:t>
            </w:r>
            <w:proofErr w:type="spellStart"/>
            <w:r w:rsidRPr="00EC0D8E">
              <w:rPr>
                <w:rFonts w:ascii="Times New Roman" w:hAnsi="Times New Roman" w:cs="Times New Roman"/>
                <w:color w:val="000000"/>
                <w:sz w:val="24"/>
                <w:szCs w:val="24"/>
              </w:rPr>
              <w:t>подотраслей</w:t>
            </w:r>
            <w:proofErr w:type="spellEnd"/>
            <w:r w:rsidRPr="00EC0D8E">
              <w:rPr>
                <w:rFonts w:ascii="Times New Roman" w:hAnsi="Times New Roman" w:cs="Times New Roman"/>
                <w:color w:val="000000"/>
                <w:sz w:val="24"/>
                <w:szCs w:val="24"/>
              </w:rPr>
              <w:t xml:space="preserve"> агропромышленного комплекса и</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lastRenderedPageBreak/>
              <w:t>развитие малых форм хозяйствования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федерального бюджета)</w:t>
            </w:r>
          </w:p>
        </w:tc>
        <w:tc>
          <w:tcPr>
            <w:tcW w:w="579"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5 680 979,23</w:t>
            </w:r>
          </w:p>
        </w:tc>
        <w:tc>
          <w:tcPr>
            <w:tcW w:w="602" w:type="pct"/>
          </w:tcPr>
          <w:p w:rsidR="00A313DF" w:rsidRDefault="00A313DF" w:rsidP="004D40C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3"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07"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0" w:type="pct"/>
          </w:tcPr>
          <w:p w:rsidR="00A313DF" w:rsidRPr="00480F7E"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- 5 680 979,23 </w:t>
            </w:r>
          </w:p>
        </w:tc>
        <w:tc>
          <w:tcPr>
            <w:tcW w:w="514" w:type="pct"/>
          </w:tcPr>
          <w:p w:rsidR="00A313DF" w:rsidRPr="00480F7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A313DF" w:rsidRPr="00480F7E" w:rsidTr="009D5BAE">
        <w:tc>
          <w:tcPr>
            <w:tcW w:w="273" w:type="pct"/>
          </w:tcPr>
          <w:p w:rsidR="00A313DF" w:rsidRDefault="00A313DF" w:rsidP="009D5BAE">
            <w:pPr>
              <w:jc w:val="center"/>
              <w:rPr>
                <w:rFonts w:ascii="Times New Roman" w:eastAsia="Times New Roman" w:hAnsi="Times New Roman"/>
                <w:sz w:val="24"/>
                <w:szCs w:val="24"/>
                <w:lang w:eastAsia="ru-RU"/>
              </w:rPr>
            </w:pPr>
          </w:p>
        </w:tc>
        <w:tc>
          <w:tcPr>
            <w:tcW w:w="1321" w:type="pct"/>
          </w:tcPr>
          <w:p w:rsidR="00A313DF" w:rsidRPr="006A2C18" w:rsidRDefault="00A313DF" w:rsidP="009D5BAE">
            <w:pPr>
              <w:rPr>
                <w:rFonts w:ascii="Times New Roman" w:hAnsi="Times New Roman" w:cs="Times New Roman"/>
                <w:color w:val="000000"/>
                <w:sz w:val="24"/>
                <w:szCs w:val="24"/>
              </w:rPr>
            </w:pPr>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стимулирование развития приоритетных</w:t>
            </w:r>
            <w:r>
              <w:rPr>
                <w:rFonts w:ascii="Times New Roman" w:hAnsi="Times New Roman" w:cs="Times New Roman"/>
                <w:color w:val="000000"/>
                <w:sz w:val="24"/>
                <w:szCs w:val="24"/>
              </w:rPr>
              <w:t xml:space="preserve"> </w:t>
            </w:r>
            <w:proofErr w:type="spellStart"/>
            <w:r w:rsidRPr="00EC0D8E">
              <w:rPr>
                <w:rFonts w:ascii="Times New Roman" w:hAnsi="Times New Roman" w:cs="Times New Roman"/>
                <w:color w:val="000000"/>
                <w:sz w:val="24"/>
                <w:szCs w:val="24"/>
              </w:rPr>
              <w:t>подотраслей</w:t>
            </w:r>
            <w:proofErr w:type="spellEnd"/>
            <w:r w:rsidRPr="00EC0D8E">
              <w:rPr>
                <w:rFonts w:ascii="Times New Roman" w:hAnsi="Times New Roman" w:cs="Times New Roman"/>
                <w:color w:val="000000"/>
                <w:sz w:val="24"/>
                <w:szCs w:val="24"/>
              </w:rPr>
              <w:t xml:space="preserve"> агропромышленного комплекса и</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развитие малых форм хозяйствования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областного бюджета)</w:t>
            </w:r>
          </w:p>
        </w:tc>
        <w:tc>
          <w:tcPr>
            <w:tcW w:w="579"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13 407 146,00</w:t>
            </w:r>
          </w:p>
        </w:tc>
        <w:tc>
          <w:tcPr>
            <w:tcW w:w="602"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3"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07"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0"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-13 407 146,00</w:t>
            </w:r>
          </w:p>
        </w:tc>
        <w:tc>
          <w:tcPr>
            <w:tcW w:w="514" w:type="pct"/>
          </w:tcPr>
          <w:p w:rsidR="00A313DF"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A313DF" w:rsidRPr="00480F7E" w:rsidTr="009D5BAE">
        <w:tc>
          <w:tcPr>
            <w:tcW w:w="273" w:type="pct"/>
          </w:tcPr>
          <w:p w:rsidR="00A313DF" w:rsidRDefault="00A313DF" w:rsidP="009D5BAE">
            <w:pPr>
              <w:jc w:val="center"/>
              <w:rPr>
                <w:rFonts w:ascii="Times New Roman" w:eastAsia="Times New Roman" w:hAnsi="Times New Roman"/>
                <w:sz w:val="24"/>
                <w:szCs w:val="24"/>
                <w:lang w:eastAsia="ru-RU"/>
              </w:rPr>
            </w:pPr>
          </w:p>
        </w:tc>
        <w:tc>
          <w:tcPr>
            <w:tcW w:w="1321" w:type="pct"/>
          </w:tcPr>
          <w:p w:rsidR="00A313DF" w:rsidRPr="00EC0D8E" w:rsidRDefault="00A313DF" w:rsidP="00A313DF">
            <w:pPr>
              <w:rPr>
                <w:rFonts w:ascii="Times New Roman" w:hAnsi="Times New Roman" w:cs="Times New Roman"/>
                <w:color w:val="000000"/>
                <w:sz w:val="24"/>
                <w:szCs w:val="24"/>
              </w:rPr>
            </w:pPr>
            <w:proofErr w:type="gramStart"/>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поддержку сельскохозяйственного</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 xml:space="preserve">производства по отдельным </w:t>
            </w:r>
            <w:proofErr w:type="spellStart"/>
            <w:r w:rsidRPr="00EC0D8E">
              <w:rPr>
                <w:rFonts w:ascii="Times New Roman" w:hAnsi="Times New Roman" w:cs="Times New Roman"/>
                <w:color w:val="000000"/>
                <w:sz w:val="24"/>
                <w:szCs w:val="24"/>
              </w:rPr>
              <w:t>подотраслям</w:t>
            </w:r>
            <w:proofErr w:type="spellEnd"/>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растениеводства и животноводства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федерального бюджета)</w:t>
            </w:r>
            <w:proofErr w:type="gramEnd"/>
          </w:p>
        </w:tc>
        <w:tc>
          <w:tcPr>
            <w:tcW w:w="579"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359 328,00</w:t>
            </w:r>
          </w:p>
        </w:tc>
        <w:tc>
          <w:tcPr>
            <w:tcW w:w="602"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3"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07"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0" w:type="pct"/>
          </w:tcPr>
          <w:p w:rsidR="00A313DF" w:rsidRDefault="00A313DF"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-359 328,00</w:t>
            </w:r>
          </w:p>
        </w:tc>
        <w:tc>
          <w:tcPr>
            <w:tcW w:w="514" w:type="pct"/>
          </w:tcPr>
          <w:p w:rsidR="00A313DF"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A313DF" w:rsidRPr="00480F7E" w:rsidTr="009D5BAE">
        <w:tc>
          <w:tcPr>
            <w:tcW w:w="273" w:type="pct"/>
          </w:tcPr>
          <w:p w:rsidR="00A313DF" w:rsidRDefault="00A313DF" w:rsidP="009D5BAE">
            <w:pPr>
              <w:jc w:val="center"/>
              <w:rPr>
                <w:rFonts w:ascii="Times New Roman" w:eastAsia="Times New Roman" w:hAnsi="Times New Roman"/>
                <w:sz w:val="24"/>
                <w:szCs w:val="24"/>
                <w:lang w:eastAsia="ru-RU"/>
              </w:rPr>
            </w:pPr>
          </w:p>
        </w:tc>
        <w:tc>
          <w:tcPr>
            <w:tcW w:w="1321" w:type="pct"/>
          </w:tcPr>
          <w:p w:rsidR="00A313DF" w:rsidRPr="00EC0D8E" w:rsidRDefault="00A313DF" w:rsidP="00A313DF">
            <w:pPr>
              <w:rPr>
                <w:rFonts w:ascii="Times New Roman" w:hAnsi="Times New Roman" w:cs="Times New Roman"/>
                <w:color w:val="000000"/>
                <w:sz w:val="24"/>
                <w:szCs w:val="24"/>
              </w:rPr>
            </w:pPr>
            <w:proofErr w:type="gramStart"/>
            <w:r w:rsidRPr="00EC0D8E">
              <w:rPr>
                <w:rFonts w:ascii="Times New Roman" w:hAnsi="Times New Roman" w:cs="Times New Roman"/>
                <w:color w:val="000000"/>
                <w:sz w:val="24"/>
                <w:szCs w:val="24"/>
              </w:rPr>
              <w:t>Субвенции бюджетам муниципальных округов</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на поддержку сельскохозяйственного</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 xml:space="preserve">производства по отдельным </w:t>
            </w:r>
            <w:proofErr w:type="spellStart"/>
            <w:r w:rsidRPr="00EC0D8E">
              <w:rPr>
                <w:rFonts w:ascii="Times New Roman" w:hAnsi="Times New Roman" w:cs="Times New Roman"/>
                <w:color w:val="000000"/>
                <w:sz w:val="24"/>
                <w:szCs w:val="24"/>
              </w:rPr>
              <w:t>подотраслям</w:t>
            </w:r>
            <w:proofErr w:type="spellEnd"/>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растениеводства и животноводства (за счет</w:t>
            </w:r>
            <w:r>
              <w:rPr>
                <w:rFonts w:ascii="Times New Roman" w:hAnsi="Times New Roman" w:cs="Times New Roman"/>
                <w:color w:val="000000"/>
                <w:sz w:val="24"/>
                <w:szCs w:val="24"/>
              </w:rPr>
              <w:t xml:space="preserve"> </w:t>
            </w:r>
            <w:r w:rsidRPr="00EC0D8E">
              <w:rPr>
                <w:rFonts w:ascii="Times New Roman" w:hAnsi="Times New Roman" w:cs="Times New Roman"/>
                <w:color w:val="000000"/>
                <w:sz w:val="24"/>
                <w:szCs w:val="24"/>
              </w:rPr>
              <w:t>средств областного бюджета)</w:t>
            </w:r>
            <w:proofErr w:type="gramEnd"/>
          </w:p>
        </w:tc>
        <w:tc>
          <w:tcPr>
            <w:tcW w:w="579" w:type="pct"/>
          </w:tcPr>
          <w:p w:rsidR="00A313DF"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2 258 820,66</w:t>
            </w:r>
          </w:p>
        </w:tc>
        <w:tc>
          <w:tcPr>
            <w:tcW w:w="602" w:type="pct"/>
          </w:tcPr>
          <w:p w:rsidR="00A313DF"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3" w:type="pct"/>
          </w:tcPr>
          <w:p w:rsidR="00A313DF"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07" w:type="pct"/>
          </w:tcPr>
          <w:p w:rsidR="00A313DF"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0" w:type="pct"/>
          </w:tcPr>
          <w:p w:rsidR="00A313DF"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-2 258 820,66</w:t>
            </w:r>
          </w:p>
        </w:tc>
        <w:tc>
          <w:tcPr>
            <w:tcW w:w="514" w:type="pct"/>
          </w:tcPr>
          <w:p w:rsidR="00A313DF"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9D5BAE" w:rsidRPr="00480F7E" w:rsidTr="009D5BAE">
        <w:tc>
          <w:tcPr>
            <w:tcW w:w="273" w:type="pct"/>
          </w:tcPr>
          <w:p w:rsidR="009D5BAE" w:rsidRDefault="009D5BAE" w:rsidP="009D5BAE">
            <w:pPr>
              <w:jc w:val="center"/>
              <w:rPr>
                <w:rFonts w:ascii="Times New Roman" w:eastAsia="Times New Roman" w:hAnsi="Times New Roman"/>
                <w:sz w:val="24"/>
                <w:szCs w:val="24"/>
                <w:lang w:eastAsia="ru-RU"/>
              </w:rPr>
            </w:pPr>
          </w:p>
        </w:tc>
        <w:tc>
          <w:tcPr>
            <w:tcW w:w="1321" w:type="pct"/>
          </w:tcPr>
          <w:p w:rsidR="009D5BAE" w:rsidRPr="006A2C18" w:rsidRDefault="009D5BAE" w:rsidP="009D5BAE">
            <w:pPr>
              <w:rPr>
                <w:rFonts w:ascii="Times New Roman" w:hAnsi="Times New Roman" w:cs="Times New Roman"/>
                <w:color w:val="000000"/>
                <w:sz w:val="24"/>
                <w:szCs w:val="24"/>
              </w:rPr>
            </w:pPr>
            <w:r w:rsidRPr="006A2C18">
              <w:rPr>
                <w:rFonts w:ascii="Times New Roman" w:hAnsi="Times New Roman" w:cs="Times New Roman"/>
                <w:color w:val="000000"/>
                <w:sz w:val="24"/>
                <w:szCs w:val="24"/>
              </w:rPr>
              <w:t>Возврат остатков субвенций на</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стимулирование развития приоритетных</w:t>
            </w:r>
            <w:r>
              <w:rPr>
                <w:rFonts w:ascii="Times New Roman" w:hAnsi="Times New Roman" w:cs="Times New Roman"/>
                <w:color w:val="000000"/>
                <w:sz w:val="24"/>
                <w:szCs w:val="24"/>
              </w:rPr>
              <w:t xml:space="preserve"> </w:t>
            </w:r>
            <w:proofErr w:type="spellStart"/>
            <w:r w:rsidRPr="006A2C18">
              <w:rPr>
                <w:rFonts w:ascii="Times New Roman" w:hAnsi="Times New Roman" w:cs="Times New Roman"/>
                <w:color w:val="000000"/>
                <w:sz w:val="24"/>
                <w:szCs w:val="24"/>
              </w:rPr>
              <w:t>подотраслей</w:t>
            </w:r>
            <w:proofErr w:type="spellEnd"/>
            <w:r w:rsidRPr="006A2C18">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lastRenderedPageBreak/>
              <w:t>агропромышленного комплекса и</w:t>
            </w:r>
            <w:r w:rsidRPr="006A2C18">
              <w:rPr>
                <w:rFonts w:ascii="Times New Roman" w:hAnsi="Times New Roman" w:cs="Times New Roman"/>
                <w:color w:val="000000"/>
                <w:sz w:val="24"/>
                <w:szCs w:val="24"/>
              </w:rPr>
              <w:br/>
              <w:t>развитие малых форм хозяйствования из</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бюджетов муниципальных округов (за счет</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средств областного бюджета</w:t>
            </w:r>
            <w:r>
              <w:rPr>
                <w:rFonts w:ascii="Times New Roman" w:hAnsi="Times New Roman" w:cs="Times New Roman"/>
                <w:color w:val="000000"/>
                <w:sz w:val="24"/>
                <w:szCs w:val="24"/>
              </w:rPr>
              <w:t>)</w:t>
            </w:r>
          </w:p>
        </w:tc>
        <w:tc>
          <w:tcPr>
            <w:tcW w:w="579"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-43 236,00</w:t>
            </w:r>
          </w:p>
        </w:tc>
        <w:tc>
          <w:tcPr>
            <w:tcW w:w="602"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3"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07"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0"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+43 236,00</w:t>
            </w:r>
          </w:p>
        </w:tc>
        <w:tc>
          <w:tcPr>
            <w:tcW w:w="514"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9D5BAE" w:rsidRPr="00480F7E" w:rsidTr="009D5BAE">
        <w:tc>
          <w:tcPr>
            <w:tcW w:w="273" w:type="pct"/>
          </w:tcPr>
          <w:p w:rsidR="009D5BAE" w:rsidRDefault="009D5BAE" w:rsidP="009D5BAE">
            <w:pPr>
              <w:jc w:val="center"/>
              <w:rPr>
                <w:rFonts w:ascii="Times New Roman" w:eastAsia="Times New Roman" w:hAnsi="Times New Roman"/>
                <w:sz w:val="24"/>
                <w:szCs w:val="24"/>
                <w:lang w:eastAsia="ru-RU"/>
              </w:rPr>
            </w:pPr>
          </w:p>
        </w:tc>
        <w:tc>
          <w:tcPr>
            <w:tcW w:w="1321" w:type="pct"/>
          </w:tcPr>
          <w:p w:rsidR="009D5BAE" w:rsidRPr="006A2C18" w:rsidRDefault="009D5BAE" w:rsidP="009D5BAE">
            <w:pPr>
              <w:rPr>
                <w:rFonts w:ascii="Times New Roman" w:hAnsi="Times New Roman" w:cs="Times New Roman"/>
                <w:color w:val="000000"/>
                <w:sz w:val="24"/>
                <w:szCs w:val="24"/>
              </w:rPr>
            </w:pPr>
            <w:r w:rsidRPr="006A2C18">
              <w:rPr>
                <w:rFonts w:ascii="Times New Roman" w:hAnsi="Times New Roman" w:cs="Times New Roman"/>
                <w:color w:val="000000"/>
                <w:sz w:val="24"/>
                <w:szCs w:val="24"/>
              </w:rPr>
              <w:t>Возврат прочих остатков субсидий, субвенций</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и иных межбюджетных трансфертов, имеющих</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целевое назначение, прошлых лет из бюджетов</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муниципальных округов (за счет средств</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федерального бюджета)</w:t>
            </w:r>
          </w:p>
        </w:tc>
        <w:tc>
          <w:tcPr>
            <w:tcW w:w="579"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-75 751,93</w:t>
            </w:r>
          </w:p>
        </w:tc>
        <w:tc>
          <w:tcPr>
            <w:tcW w:w="602"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3"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07"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00"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+75 751,93</w:t>
            </w:r>
          </w:p>
        </w:tc>
        <w:tc>
          <w:tcPr>
            <w:tcW w:w="514" w:type="pct"/>
          </w:tcPr>
          <w:p w:rsidR="009D5BA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4D40CE" w:rsidRPr="00480F7E" w:rsidTr="009D5BAE">
        <w:tc>
          <w:tcPr>
            <w:tcW w:w="273" w:type="pct"/>
          </w:tcPr>
          <w:p w:rsidR="004D40CE" w:rsidRPr="00480F7E" w:rsidRDefault="004D40CE" w:rsidP="009D5BA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321" w:type="pct"/>
          </w:tcPr>
          <w:p w:rsidR="004D40CE" w:rsidRPr="00480F7E" w:rsidRDefault="004D40CE" w:rsidP="009D5BAE">
            <w:pPr>
              <w:rPr>
                <w:rFonts w:ascii="Times New Roman" w:eastAsia="Times New Roman" w:hAnsi="Times New Roman"/>
                <w:sz w:val="24"/>
                <w:szCs w:val="24"/>
                <w:lang w:eastAsia="ru-RU"/>
              </w:rPr>
            </w:pPr>
            <w:r w:rsidRPr="006A2C18">
              <w:rPr>
                <w:rFonts w:ascii="Times New Roman" w:hAnsi="Times New Roman" w:cs="Times New Roman"/>
                <w:color w:val="000000"/>
                <w:sz w:val="24"/>
                <w:szCs w:val="24"/>
              </w:rPr>
              <w:t>Возврат прочих остатков субсидий, субвенций</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и иных межбюджетных трансфертов, имеющих</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целевое назначение, прошлых лет из бюджетов</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муниципальных округов (за счет средств</w:t>
            </w:r>
            <w:r>
              <w:rPr>
                <w:rFonts w:ascii="Times New Roman" w:hAnsi="Times New Roman" w:cs="Times New Roman"/>
                <w:color w:val="000000"/>
                <w:sz w:val="24"/>
                <w:szCs w:val="24"/>
              </w:rPr>
              <w:t xml:space="preserve"> </w:t>
            </w:r>
            <w:r w:rsidRPr="006A2C18">
              <w:rPr>
                <w:rFonts w:ascii="Times New Roman" w:hAnsi="Times New Roman" w:cs="Times New Roman"/>
                <w:color w:val="000000"/>
                <w:sz w:val="24"/>
                <w:szCs w:val="24"/>
              </w:rPr>
              <w:t>областного бюджета)</w:t>
            </w:r>
          </w:p>
        </w:tc>
        <w:tc>
          <w:tcPr>
            <w:tcW w:w="579" w:type="pct"/>
          </w:tcPr>
          <w:p w:rsidR="004D40C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-3 986,94</w:t>
            </w:r>
          </w:p>
        </w:tc>
        <w:tc>
          <w:tcPr>
            <w:tcW w:w="602" w:type="pct"/>
          </w:tcPr>
          <w:p w:rsidR="004D40CE" w:rsidRDefault="004D40C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-2 739,60</w:t>
            </w:r>
          </w:p>
        </w:tc>
        <w:tc>
          <w:tcPr>
            <w:tcW w:w="603" w:type="pct"/>
          </w:tcPr>
          <w:p w:rsidR="004D40CE" w:rsidRDefault="004D40C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-2 739,60</w:t>
            </w:r>
          </w:p>
        </w:tc>
        <w:tc>
          <w:tcPr>
            <w:tcW w:w="507" w:type="pct"/>
          </w:tcPr>
          <w:p w:rsidR="004D40CE" w:rsidRPr="00480F7E" w:rsidRDefault="004D40C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0,00</w:t>
            </w:r>
          </w:p>
        </w:tc>
        <w:tc>
          <w:tcPr>
            <w:tcW w:w="600" w:type="pct"/>
          </w:tcPr>
          <w:p w:rsidR="004D40CE" w:rsidRDefault="009D5BA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+1 247,34</w:t>
            </w:r>
          </w:p>
        </w:tc>
        <w:tc>
          <w:tcPr>
            <w:tcW w:w="514" w:type="pct"/>
          </w:tcPr>
          <w:p w:rsidR="004D40CE" w:rsidRPr="00480F7E" w:rsidRDefault="004D40CE" w:rsidP="009D5BAE">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4D40CE" w:rsidRPr="00480F7E" w:rsidTr="009D5BAE">
        <w:tc>
          <w:tcPr>
            <w:tcW w:w="273" w:type="pct"/>
          </w:tcPr>
          <w:p w:rsidR="004D40CE" w:rsidRPr="00480F7E" w:rsidRDefault="004D40CE" w:rsidP="009D5BAE">
            <w:pPr>
              <w:jc w:val="center"/>
              <w:rPr>
                <w:rFonts w:ascii="Times New Roman" w:eastAsia="Times New Roman" w:hAnsi="Times New Roman"/>
                <w:b/>
                <w:sz w:val="24"/>
                <w:szCs w:val="24"/>
                <w:lang w:eastAsia="ru-RU"/>
              </w:rPr>
            </w:pPr>
          </w:p>
        </w:tc>
        <w:tc>
          <w:tcPr>
            <w:tcW w:w="1321" w:type="pct"/>
          </w:tcPr>
          <w:p w:rsidR="004D40CE" w:rsidRPr="00480F7E" w:rsidRDefault="004D40CE" w:rsidP="009D5BAE">
            <w:pP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ИТОГО</w:t>
            </w:r>
          </w:p>
        </w:tc>
        <w:tc>
          <w:tcPr>
            <w:tcW w:w="579" w:type="pct"/>
          </w:tcPr>
          <w:p w:rsidR="004D40CE" w:rsidRDefault="009D5BAE" w:rsidP="009D5BAE">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48 905 348,04</w:t>
            </w:r>
          </w:p>
        </w:tc>
        <w:tc>
          <w:tcPr>
            <w:tcW w:w="602" w:type="pct"/>
          </w:tcPr>
          <w:p w:rsidR="004D40CE" w:rsidRPr="00480F7E" w:rsidRDefault="004D40CE" w:rsidP="009D5BAE">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46 609 844,19</w:t>
            </w:r>
          </w:p>
        </w:tc>
        <w:tc>
          <w:tcPr>
            <w:tcW w:w="603" w:type="pct"/>
          </w:tcPr>
          <w:p w:rsidR="004D40CE" w:rsidRPr="00480F7E" w:rsidRDefault="004D40CE" w:rsidP="009D5BAE">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46 608 331,27</w:t>
            </w:r>
          </w:p>
        </w:tc>
        <w:tc>
          <w:tcPr>
            <w:tcW w:w="507" w:type="pct"/>
          </w:tcPr>
          <w:p w:rsidR="004D40CE" w:rsidRPr="00480F7E" w:rsidRDefault="004D40CE" w:rsidP="009D5BAE">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1 512,92</w:t>
            </w:r>
          </w:p>
        </w:tc>
        <w:tc>
          <w:tcPr>
            <w:tcW w:w="600" w:type="pct"/>
          </w:tcPr>
          <w:p w:rsidR="004D40CE" w:rsidRPr="00480F7E" w:rsidRDefault="00C5673C" w:rsidP="009D5BAE">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-2 297 016,77</w:t>
            </w:r>
          </w:p>
        </w:tc>
        <w:tc>
          <w:tcPr>
            <w:tcW w:w="514" w:type="pct"/>
          </w:tcPr>
          <w:p w:rsidR="004D40CE" w:rsidRPr="00480F7E" w:rsidRDefault="004D40CE" w:rsidP="009D5BAE">
            <w:pPr>
              <w:jc w:val="right"/>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100,0</w:t>
            </w:r>
          </w:p>
        </w:tc>
      </w:tr>
    </w:tbl>
    <w:p w:rsidR="006A2C18" w:rsidRPr="00D158A0" w:rsidRDefault="006A2C18" w:rsidP="006A2C18">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Исполнение по доходам составило 100,0% от бюджетных назначений (</w:t>
      </w:r>
      <w:r w:rsidR="00CF5949">
        <w:rPr>
          <w:rFonts w:ascii="Times New Roman" w:hAnsi="Times New Roman" w:cs="Times New Roman"/>
          <w:sz w:val="28"/>
          <w:szCs w:val="28"/>
        </w:rPr>
        <w:t>46 608 331,27</w:t>
      </w:r>
      <w:r w:rsidRPr="00D158A0">
        <w:rPr>
          <w:rFonts w:ascii="Times New Roman" w:hAnsi="Times New Roman" w:cs="Times New Roman"/>
          <w:sz w:val="28"/>
          <w:szCs w:val="28"/>
        </w:rPr>
        <w:t xml:space="preserve"> рублей от </w:t>
      </w:r>
      <w:r w:rsidR="00CF5949">
        <w:rPr>
          <w:rFonts w:ascii="Times New Roman" w:hAnsi="Times New Roman" w:cs="Times New Roman"/>
          <w:sz w:val="28"/>
          <w:szCs w:val="28"/>
        </w:rPr>
        <w:t>46 609 844,19</w:t>
      </w:r>
      <w:r w:rsidRPr="00D158A0">
        <w:rPr>
          <w:rFonts w:ascii="Times New Roman" w:hAnsi="Times New Roman" w:cs="Times New Roman"/>
          <w:sz w:val="28"/>
          <w:szCs w:val="28"/>
        </w:rPr>
        <w:t> рублей). В структуре доходов 100,0% межбюджетные трансферты.</w:t>
      </w:r>
      <w:r>
        <w:rPr>
          <w:rFonts w:ascii="Times New Roman" w:hAnsi="Times New Roman" w:cs="Times New Roman"/>
          <w:sz w:val="28"/>
          <w:szCs w:val="28"/>
        </w:rPr>
        <w:t xml:space="preserve"> По сравнению с аналогичным периодом 2023 года (</w:t>
      </w:r>
      <w:r w:rsidR="00CF5949">
        <w:rPr>
          <w:rFonts w:ascii="Times New Roman" w:hAnsi="Times New Roman" w:cs="Times New Roman"/>
          <w:sz w:val="28"/>
          <w:szCs w:val="28"/>
        </w:rPr>
        <w:t>48 905 348,04</w:t>
      </w:r>
      <w:r>
        <w:rPr>
          <w:rFonts w:ascii="Times New Roman" w:hAnsi="Times New Roman" w:cs="Times New Roman"/>
          <w:sz w:val="28"/>
          <w:szCs w:val="28"/>
        </w:rPr>
        <w:t xml:space="preserve"> рублей) объем поступлений в 2024 году </w:t>
      </w:r>
      <w:r w:rsidR="00CF5949">
        <w:rPr>
          <w:rFonts w:ascii="Times New Roman" w:hAnsi="Times New Roman" w:cs="Times New Roman"/>
          <w:sz w:val="28"/>
          <w:szCs w:val="28"/>
        </w:rPr>
        <w:t>уменьшился</w:t>
      </w:r>
      <w:r>
        <w:rPr>
          <w:rFonts w:ascii="Times New Roman" w:hAnsi="Times New Roman" w:cs="Times New Roman"/>
          <w:sz w:val="28"/>
          <w:szCs w:val="28"/>
        </w:rPr>
        <w:t xml:space="preserve"> на </w:t>
      </w:r>
      <w:r w:rsidR="00CF5949">
        <w:rPr>
          <w:rFonts w:ascii="Times New Roman" w:hAnsi="Times New Roman" w:cs="Times New Roman"/>
          <w:sz w:val="28"/>
          <w:szCs w:val="28"/>
        </w:rPr>
        <w:t>2 297 016,77</w:t>
      </w:r>
      <w:r>
        <w:rPr>
          <w:rFonts w:ascii="Times New Roman" w:hAnsi="Times New Roman" w:cs="Times New Roman"/>
          <w:sz w:val="28"/>
          <w:szCs w:val="28"/>
        </w:rPr>
        <w:t xml:space="preserve"> рублей.</w:t>
      </w:r>
    </w:p>
    <w:p w:rsidR="00EB3D32" w:rsidRPr="00C2482B" w:rsidRDefault="003632C0" w:rsidP="00D65B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EB3D32" w:rsidRPr="00C2482B">
        <w:rPr>
          <w:rFonts w:ascii="Times New Roman" w:hAnsi="Times New Roman" w:cs="Times New Roman"/>
          <w:sz w:val="28"/>
          <w:szCs w:val="28"/>
        </w:rPr>
        <w:t>сполнен</w:t>
      </w:r>
      <w:r>
        <w:rPr>
          <w:rFonts w:ascii="Times New Roman" w:hAnsi="Times New Roman" w:cs="Times New Roman"/>
          <w:sz w:val="28"/>
          <w:szCs w:val="28"/>
        </w:rPr>
        <w:t>ные</w:t>
      </w:r>
      <w:r w:rsidRPr="003632C0">
        <w:rPr>
          <w:rFonts w:ascii="Times New Roman" w:hAnsi="Times New Roman" w:cs="Times New Roman"/>
          <w:sz w:val="28"/>
          <w:szCs w:val="28"/>
        </w:rPr>
        <w:t xml:space="preserve"> </w:t>
      </w:r>
      <w:r w:rsidRPr="00C2482B">
        <w:rPr>
          <w:rFonts w:ascii="Times New Roman" w:hAnsi="Times New Roman" w:cs="Times New Roman"/>
          <w:sz w:val="28"/>
          <w:szCs w:val="28"/>
        </w:rPr>
        <w:t>плановы</w:t>
      </w:r>
      <w:r>
        <w:rPr>
          <w:rFonts w:ascii="Times New Roman" w:hAnsi="Times New Roman" w:cs="Times New Roman"/>
          <w:sz w:val="28"/>
          <w:szCs w:val="28"/>
        </w:rPr>
        <w:t>е</w:t>
      </w:r>
      <w:r w:rsidRPr="00C2482B">
        <w:rPr>
          <w:rFonts w:ascii="Times New Roman" w:hAnsi="Times New Roman" w:cs="Times New Roman"/>
          <w:sz w:val="28"/>
          <w:szCs w:val="28"/>
        </w:rPr>
        <w:t xml:space="preserve"> назначени</w:t>
      </w:r>
      <w:r>
        <w:rPr>
          <w:rFonts w:ascii="Times New Roman" w:hAnsi="Times New Roman" w:cs="Times New Roman"/>
          <w:sz w:val="28"/>
          <w:szCs w:val="28"/>
        </w:rPr>
        <w:t>я</w:t>
      </w:r>
      <w:r w:rsidRPr="00C2482B">
        <w:rPr>
          <w:rFonts w:ascii="Times New Roman" w:hAnsi="Times New Roman" w:cs="Times New Roman"/>
          <w:sz w:val="28"/>
          <w:szCs w:val="28"/>
        </w:rPr>
        <w:t xml:space="preserve"> с отклонениями более 5% </w:t>
      </w:r>
      <w:r w:rsidR="00EB3D32" w:rsidRPr="00C2482B">
        <w:rPr>
          <w:rFonts w:ascii="Times New Roman" w:hAnsi="Times New Roman" w:cs="Times New Roman"/>
          <w:sz w:val="28"/>
          <w:szCs w:val="28"/>
        </w:rPr>
        <w:t xml:space="preserve"> по состоянию на </w:t>
      </w:r>
      <w:r w:rsidR="00F13BD6" w:rsidRPr="00C2482B">
        <w:rPr>
          <w:rFonts w:ascii="Times New Roman" w:hAnsi="Times New Roman" w:cs="Times New Roman"/>
          <w:sz w:val="28"/>
          <w:szCs w:val="28"/>
        </w:rPr>
        <w:t>31.12.202</w:t>
      </w:r>
      <w:r w:rsidR="00CF5949">
        <w:rPr>
          <w:rFonts w:ascii="Times New Roman" w:hAnsi="Times New Roman" w:cs="Times New Roman"/>
          <w:sz w:val="28"/>
          <w:szCs w:val="28"/>
        </w:rPr>
        <w:t>4</w:t>
      </w:r>
      <w:r w:rsidR="00EB3D32" w:rsidRPr="00C2482B">
        <w:rPr>
          <w:rFonts w:ascii="Times New Roman" w:hAnsi="Times New Roman" w:cs="Times New Roman"/>
          <w:sz w:val="28"/>
          <w:szCs w:val="28"/>
        </w:rPr>
        <w:t xml:space="preserve"> </w:t>
      </w:r>
      <w:r>
        <w:rPr>
          <w:rFonts w:ascii="Times New Roman" w:hAnsi="Times New Roman" w:cs="Times New Roman"/>
          <w:sz w:val="28"/>
          <w:szCs w:val="28"/>
        </w:rPr>
        <w:t xml:space="preserve">отсутствуют. Информация </w:t>
      </w:r>
      <w:r w:rsidR="00EB3D32" w:rsidRPr="00C2482B">
        <w:rPr>
          <w:rFonts w:ascii="Times New Roman" w:hAnsi="Times New Roman" w:cs="Times New Roman"/>
          <w:sz w:val="28"/>
          <w:szCs w:val="28"/>
        </w:rPr>
        <w:t>отражен</w:t>
      </w:r>
      <w:r>
        <w:rPr>
          <w:rFonts w:ascii="Times New Roman" w:hAnsi="Times New Roman" w:cs="Times New Roman"/>
          <w:sz w:val="28"/>
          <w:szCs w:val="28"/>
        </w:rPr>
        <w:t>а</w:t>
      </w:r>
      <w:r w:rsidR="00EB3D32" w:rsidRPr="00C2482B">
        <w:rPr>
          <w:rFonts w:ascii="Times New Roman" w:hAnsi="Times New Roman" w:cs="Times New Roman"/>
          <w:sz w:val="28"/>
          <w:szCs w:val="28"/>
        </w:rPr>
        <w:t xml:space="preserve"> в Сведениях об исполнении бюджета (</w:t>
      </w:r>
      <w:r>
        <w:rPr>
          <w:rFonts w:ascii="Times New Roman" w:hAnsi="Times New Roman" w:cs="Times New Roman"/>
          <w:sz w:val="28"/>
          <w:szCs w:val="28"/>
        </w:rPr>
        <w:t>ф.0503164)</w:t>
      </w:r>
      <w:r w:rsidR="00EB3D32" w:rsidRPr="00C2482B">
        <w:rPr>
          <w:rFonts w:ascii="Times New Roman" w:hAnsi="Times New Roman" w:cs="Times New Roman"/>
          <w:sz w:val="28"/>
          <w:szCs w:val="28"/>
        </w:rPr>
        <w:t>.</w:t>
      </w:r>
    </w:p>
    <w:p w:rsidR="00CF5949"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F845DD" w:rsidRDefault="00F845DD" w:rsidP="00D65B43">
      <w:pPr>
        <w:autoSpaceDE w:val="0"/>
        <w:autoSpaceDN w:val="0"/>
        <w:adjustRightInd w:val="0"/>
        <w:spacing w:after="0" w:line="240" w:lineRule="auto"/>
        <w:ind w:firstLine="709"/>
        <w:jc w:val="both"/>
        <w:rPr>
          <w:rFonts w:ascii="Times New Roman" w:hAnsi="Times New Roman" w:cs="Times New Roman"/>
          <w:sz w:val="28"/>
          <w:szCs w:val="28"/>
        </w:rPr>
        <w:sectPr w:rsidR="00F845DD" w:rsidSect="006A2C18">
          <w:headerReference w:type="default" r:id="rId11"/>
          <w:pgSz w:w="16838" w:h="11905" w:orient="landscape"/>
          <w:pgMar w:top="1247" w:right="567" w:bottom="1304" w:left="851" w:header="397" w:footer="0" w:gutter="0"/>
          <w:cols w:space="720"/>
          <w:noEndnote/>
          <w:titlePg/>
          <w:docGrid w:linePitch="299"/>
        </w:sectPr>
      </w:pPr>
    </w:p>
    <w:p w:rsidR="00EB3D32"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lastRenderedPageBreak/>
        <w:t>5. Исполнение бюджета по расходам</w:t>
      </w:r>
    </w:p>
    <w:p w:rsidR="00287AE5" w:rsidRPr="00C36661" w:rsidRDefault="00287AE5"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8F5B2B"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EB2243" w:rsidRPr="009B6880">
        <w:rPr>
          <w:rFonts w:ascii="Times New Roman" w:hAnsi="Times New Roman" w:cs="Times New Roman"/>
          <w:b/>
          <w:sz w:val="27"/>
          <w:szCs w:val="27"/>
        </w:rPr>
        <w:t xml:space="preserve">Соответствие плановых показателей </w:t>
      </w:r>
      <w:r w:rsidR="00EB2243">
        <w:rPr>
          <w:rFonts w:ascii="Times New Roman" w:hAnsi="Times New Roman" w:cs="Times New Roman"/>
          <w:b/>
          <w:sz w:val="27"/>
          <w:szCs w:val="27"/>
        </w:rPr>
        <w:t xml:space="preserve">решению о бюджете </w:t>
      </w:r>
      <w:proofErr w:type="spellStart"/>
      <w:r w:rsidR="00EB2243">
        <w:rPr>
          <w:rFonts w:ascii="Times New Roman" w:hAnsi="Times New Roman" w:cs="Times New Roman"/>
          <w:b/>
          <w:sz w:val="27"/>
          <w:szCs w:val="27"/>
        </w:rPr>
        <w:t>Княгининского</w:t>
      </w:r>
      <w:proofErr w:type="spellEnd"/>
      <w:r w:rsidR="00EB2243">
        <w:rPr>
          <w:rFonts w:ascii="Times New Roman" w:hAnsi="Times New Roman" w:cs="Times New Roman"/>
          <w:b/>
          <w:sz w:val="27"/>
          <w:szCs w:val="27"/>
        </w:rPr>
        <w:t xml:space="preserve"> муниципального округа</w:t>
      </w:r>
    </w:p>
    <w:p w:rsidR="00EB2243" w:rsidRDefault="00EB2243" w:rsidP="00C12BE7">
      <w:pPr>
        <w:spacing w:after="0" w:line="240" w:lineRule="auto"/>
        <w:ind w:firstLine="709"/>
        <w:jc w:val="both"/>
        <w:rPr>
          <w:rFonts w:ascii="Times New Roman" w:hAnsi="Times New Roman" w:cs="Times New Roman"/>
          <w:b/>
          <w:sz w:val="27"/>
          <w:szCs w:val="27"/>
        </w:rPr>
      </w:pPr>
      <w:r w:rsidRPr="009B6880">
        <w:rPr>
          <w:rFonts w:ascii="Times New Roman" w:hAnsi="Times New Roman" w:cs="Times New Roman"/>
          <w:b/>
          <w:sz w:val="27"/>
          <w:szCs w:val="27"/>
        </w:rPr>
        <w:t xml:space="preserve"> </w:t>
      </w:r>
    </w:p>
    <w:p w:rsidR="00C12BE7" w:rsidRPr="00C36661" w:rsidRDefault="003632C0" w:rsidP="00C12BE7">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Управление сельского хозяйства</w:t>
      </w:r>
      <w:r w:rsidRPr="00C2482B">
        <w:rPr>
          <w:rFonts w:ascii="Times New Roman" w:eastAsia="Times New Roman" w:hAnsi="Times New Roman"/>
          <w:sz w:val="28"/>
          <w:szCs w:val="28"/>
          <w:lang w:eastAsia="ru-RU"/>
        </w:rPr>
        <w:t xml:space="preserve"> </w:t>
      </w:r>
      <w:r w:rsidR="00C12BE7" w:rsidRPr="00C36661">
        <w:rPr>
          <w:rFonts w:ascii="Times New Roman" w:eastAsia="Times New Roman" w:hAnsi="Times New Roman" w:cs="Times New Roman"/>
          <w:sz w:val="28"/>
          <w:szCs w:val="28"/>
          <w:lang w:eastAsia="ru-RU"/>
        </w:rPr>
        <w:t>в 202</w:t>
      </w:r>
      <w:r w:rsidR="00CF5949">
        <w:rPr>
          <w:rFonts w:ascii="Times New Roman" w:eastAsia="Times New Roman" w:hAnsi="Times New Roman" w:cs="Times New Roman"/>
          <w:sz w:val="28"/>
          <w:szCs w:val="28"/>
          <w:lang w:eastAsia="ru-RU"/>
        </w:rPr>
        <w:t>4</w:t>
      </w:r>
      <w:r w:rsidR="00C12BE7" w:rsidRPr="00C36661">
        <w:rPr>
          <w:rFonts w:ascii="Times New Roman" w:eastAsia="Times New Roman" w:hAnsi="Times New Roman" w:cs="Times New Roman"/>
          <w:sz w:val="28"/>
          <w:szCs w:val="28"/>
          <w:lang w:eastAsia="ru-RU"/>
        </w:rPr>
        <w:t xml:space="preserve">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сь главным распорядителем бюджетных средств по разделу классификации расходов бюджета «</w:t>
      </w:r>
      <w:r w:rsidR="00C12BE7" w:rsidRPr="00C36661">
        <w:rPr>
          <w:rFonts w:ascii="Times New Roman" w:eastAsia="Times New Roman" w:hAnsi="Times New Roman" w:cs="Times New Roman"/>
          <w:bCs/>
          <w:sz w:val="28"/>
          <w:szCs w:val="28"/>
          <w:lang w:eastAsia="ru-RU"/>
        </w:rPr>
        <w:t>Национальная экономика</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12BE7" w:rsidRDefault="00C12BE7" w:rsidP="00C12BE7">
      <w:pPr>
        <w:spacing w:after="0" w:line="240" w:lineRule="auto"/>
        <w:ind w:firstLine="709"/>
        <w:jc w:val="both"/>
        <w:rPr>
          <w:rFonts w:ascii="Times New Roman" w:hAnsi="Times New Roman" w:cs="Times New Roman"/>
          <w:sz w:val="28"/>
          <w:szCs w:val="28"/>
        </w:rPr>
      </w:pPr>
      <w:proofErr w:type="gramStart"/>
      <w:r w:rsidRPr="00C36661">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CF5949">
        <w:rPr>
          <w:rFonts w:ascii="Times New Roman" w:hAnsi="Times New Roman" w:cs="Times New Roman"/>
          <w:sz w:val="28"/>
          <w:szCs w:val="28"/>
        </w:rPr>
        <w:t>53 431,0</w:t>
      </w:r>
      <w:r w:rsidRPr="00C36661">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от </w:t>
      </w:r>
      <w:r w:rsidR="00CF5949" w:rsidRPr="00E75780">
        <w:rPr>
          <w:rFonts w:ascii="Times New Roman" w:hAnsi="Times New Roman" w:cs="Times New Roman"/>
          <w:sz w:val="28"/>
          <w:szCs w:val="28"/>
        </w:rPr>
        <w:t>08.12.202</w:t>
      </w:r>
      <w:r w:rsidR="00CF5949">
        <w:rPr>
          <w:rFonts w:ascii="Times New Roman" w:hAnsi="Times New Roman" w:cs="Times New Roman"/>
          <w:sz w:val="28"/>
          <w:szCs w:val="28"/>
        </w:rPr>
        <w:t>3</w:t>
      </w:r>
      <w:r w:rsidR="00CF5949" w:rsidRPr="00E75780">
        <w:rPr>
          <w:rFonts w:ascii="Times New Roman" w:hAnsi="Times New Roman" w:cs="Times New Roman"/>
          <w:sz w:val="28"/>
          <w:szCs w:val="28"/>
        </w:rPr>
        <w:t xml:space="preserve"> №</w:t>
      </w:r>
      <w:r w:rsidR="00CF5949">
        <w:rPr>
          <w:rFonts w:ascii="Times New Roman" w:hAnsi="Times New Roman" w:cs="Times New Roman"/>
          <w:sz w:val="28"/>
          <w:szCs w:val="28"/>
        </w:rPr>
        <w:t>104</w:t>
      </w:r>
      <w:r w:rsidR="00CF5949" w:rsidRPr="00E75780">
        <w:rPr>
          <w:rFonts w:ascii="Times New Roman" w:hAnsi="Times New Roman" w:cs="Times New Roman"/>
          <w:sz w:val="28"/>
          <w:szCs w:val="28"/>
        </w:rPr>
        <w:t xml:space="preserve"> «О бюджете </w:t>
      </w:r>
      <w:proofErr w:type="spellStart"/>
      <w:r w:rsidR="00CF5949" w:rsidRPr="00E75780">
        <w:rPr>
          <w:rFonts w:ascii="Times New Roman" w:hAnsi="Times New Roman" w:cs="Times New Roman"/>
          <w:sz w:val="28"/>
          <w:szCs w:val="28"/>
        </w:rPr>
        <w:t>Княгининского</w:t>
      </w:r>
      <w:proofErr w:type="spellEnd"/>
      <w:r w:rsidR="00CF5949" w:rsidRPr="00E75780">
        <w:rPr>
          <w:rFonts w:ascii="Times New Roman" w:hAnsi="Times New Roman" w:cs="Times New Roman"/>
          <w:sz w:val="28"/>
          <w:szCs w:val="28"/>
        </w:rPr>
        <w:t xml:space="preserve"> муниципального округа</w:t>
      </w:r>
      <w:r w:rsidR="00CF5949">
        <w:rPr>
          <w:rFonts w:ascii="Times New Roman" w:hAnsi="Times New Roman" w:cs="Times New Roman"/>
          <w:sz w:val="28"/>
          <w:szCs w:val="28"/>
        </w:rPr>
        <w:t xml:space="preserve"> </w:t>
      </w:r>
      <w:r w:rsidR="00CF5949" w:rsidRPr="00E75780">
        <w:rPr>
          <w:rFonts w:ascii="Times New Roman" w:hAnsi="Times New Roman" w:cs="Times New Roman"/>
          <w:sz w:val="28"/>
          <w:szCs w:val="28"/>
        </w:rPr>
        <w:t>Нижегородской области на 202</w:t>
      </w:r>
      <w:r w:rsidR="00CF5949">
        <w:rPr>
          <w:rFonts w:ascii="Times New Roman" w:hAnsi="Times New Roman" w:cs="Times New Roman"/>
          <w:sz w:val="28"/>
          <w:szCs w:val="28"/>
        </w:rPr>
        <w:t>4</w:t>
      </w:r>
      <w:r w:rsidR="00CF5949" w:rsidRPr="00E75780">
        <w:rPr>
          <w:rFonts w:ascii="Times New Roman" w:hAnsi="Times New Roman" w:cs="Times New Roman"/>
          <w:sz w:val="28"/>
          <w:szCs w:val="28"/>
        </w:rPr>
        <w:t xml:space="preserve"> год и на плановый период 202</w:t>
      </w:r>
      <w:r w:rsidR="00CF5949">
        <w:rPr>
          <w:rFonts w:ascii="Times New Roman" w:hAnsi="Times New Roman" w:cs="Times New Roman"/>
          <w:sz w:val="28"/>
          <w:szCs w:val="28"/>
        </w:rPr>
        <w:t>5</w:t>
      </w:r>
      <w:r w:rsidR="00CF5949" w:rsidRPr="00E75780">
        <w:rPr>
          <w:rFonts w:ascii="Times New Roman" w:hAnsi="Times New Roman" w:cs="Times New Roman"/>
          <w:sz w:val="28"/>
          <w:szCs w:val="28"/>
        </w:rPr>
        <w:t xml:space="preserve"> и 202</w:t>
      </w:r>
      <w:r w:rsidR="00CF5949">
        <w:rPr>
          <w:rFonts w:ascii="Times New Roman" w:hAnsi="Times New Roman" w:cs="Times New Roman"/>
          <w:sz w:val="28"/>
          <w:szCs w:val="28"/>
        </w:rPr>
        <w:t>6</w:t>
      </w:r>
      <w:r w:rsidR="00CF5949" w:rsidRPr="00E75780">
        <w:rPr>
          <w:rFonts w:ascii="Times New Roman" w:hAnsi="Times New Roman" w:cs="Times New Roman"/>
          <w:sz w:val="28"/>
          <w:szCs w:val="28"/>
        </w:rPr>
        <w:t xml:space="preserve"> годов» (в редакции от 26.12.202</w:t>
      </w:r>
      <w:r w:rsidR="00CF5949">
        <w:rPr>
          <w:rFonts w:ascii="Times New Roman" w:hAnsi="Times New Roman" w:cs="Times New Roman"/>
          <w:sz w:val="28"/>
          <w:szCs w:val="28"/>
        </w:rPr>
        <w:t>4</w:t>
      </w:r>
      <w:r w:rsidR="00CF5949" w:rsidRPr="00E75780">
        <w:rPr>
          <w:rFonts w:ascii="Times New Roman" w:hAnsi="Times New Roman" w:cs="Times New Roman"/>
          <w:sz w:val="28"/>
          <w:szCs w:val="28"/>
        </w:rPr>
        <w:t xml:space="preserve"> №</w:t>
      </w:r>
      <w:r w:rsidR="00CF5949">
        <w:rPr>
          <w:rFonts w:ascii="Times New Roman" w:hAnsi="Times New Roman" w:cs="Times New Roman"/>
          <w:sz w:val="28"/>
          <w:szCs w:val="28"/>
        </w:rPr>
        <w:t>58</w:t>
      </w:r>
      <w:r w:rsidR="00CF5949" w:rsidRPr="00E75780">
        <w:rPr>
          <w:rFonts w:ascii="Times New Roman" w:hAnsi="Times New Roman" w:cs="Times New Roman"/>
          <w:sz w:val="28"/>
          <w:szCs w:val="28"/>
        </w:rPr>
        <w:t xml:space="preserve">) </w:t>
      </w:r>
      <w:r w:rsidRPr="00C36661">
        <w:rPr>
          <w:rFonts w:ascii="Times New Roman" w:hAnsi="Times New Roman" w:cs="Times New Roman"/>
          <w:sz w:val="28"/>
          <w:szCs w:val="28"/>
        </w:rPr>
        <w:t>(общий объем</w:t>
      </w:r>
      <w:proofErr w:type="gramEnd"/>
      <w:r w:rsidRPr="00C36661">
        <w:rPr>
          <w:rFonts w:ascii="Times New Roman" w:hAnsi="Times New Roman" w:cs="Times New Roman"/>
          <w:sz w:val="28"/>
          <w:szCs w:val="28"/>
        </w:rPr>
        <w:t xml:space="preserve"> расходов </w:t>
      </w:r>
      <w:r w:rsidR="00CF5949">
        <w:rPr>
          <w:rFonts w:ascii="Times New Roman" w:hAnsi="Times New Roman" w:cs="Times New Roman"/>
          <w:sz w:val="28"/>
          <w:szCs w:val="28"/>
        </w:rPr>
        <w:t>53 431,0</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p w:rsidR="00CF5949" w:rsidRDefault="00CF5949" w:rsidP="00CF5949">
      <w:pPr>
        <w:spacing w:after="0" w:line="240" w:lineRule="auto"/>
        <w:ind w:firstLine="709"/>
        <w:jc w:val="both"/>
        <w:rPr>
          <w:rFonts w:ascii="Times New Roman" w:hAnsi="Times New Roman" w:cs="Times New Roman"/>
          <w:color w:val="000000"/>
          <w:sz w:val="28"/>
          <w:szCs w:val="28"/>
        </w:rPr>
      </w:pPr>
      <w:r w:rsidRPr="003852F4">
        <w:rPr>
          <w:rFonts w:ascii="Times New Roman" w:hAnsi="Times New Roman" w:cs="Times New Roman"/>
          <w:color w:val="000000"/>
          <w:sz w:val="28"/>
          <w:szCs w:val="28"/>
        </w:rPr>
        <w:t>Сумма утвержденных лимитов бюджетных обязательств, отраженная в графе</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5 раздела 2 «Расходы бюджета» Отчета об исполнении бюджета главного</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распорядителя бюджетных средств (ф. 0503127) соответствует показателям графы</w:t>
      </w:r>
      <w:r>
        <w:rPr>
          <w:rFonts w:ascii="Times New Roman" w:hAnsi="Times New Roman" w:cs="Times New Roman"/>
          <w:color w:val="000000"/>
          <w:sz w:val="28"/>
          <w:szCs w:val="28"/>
        </w:rPr>
        <w:t xml:space="preserve"> </w:t>
      </w:r>
      <w:r w:rsidRPr="003852F4">
        <w:rPr>
          <w:rFonts w:ascii="Times New Roman" w:hAnsi="Times New Roman" w:cs="Times New Roman"/>
          <w:color w:val="000000"/>
          <w:sz w:val="28"/>
          <w:szCs w:val="28"/>
        </w:rPr>
        <w:t>4 «Утвержденные бюджетные назначения».</w:t>
      </w:r>
    </w:p>
    <w:p w:rsidR="00CF5949" w:rsidRDefault="00CF5949" w:rsidP="00CF5949">
      <w:pPr>
        <w:spacing w:after="0" w:line="240" w:lineRule="auto"/>
        <w:ind w:firstLine="709"/>
        <w:jc w:val="both"/>
        <w:rPr>
          <w:rFonts w:ascii="Times New Roman" w:hAnsi="Times New Roman" w:cs="Times New Roman"/>
          <w:color w:val="000000"/>
          <w:sz w:val="28"/>
          <w:szCs w:val="28"/>
        </w:rPr>
      </w:pPr>
      <w:r w:rsidRPr="007824B5">
        <w:rPr>
          <w:rFonts w:ascii="Times New Roman" w:hAnsi="Times New Roman" w:cs="Times New Roman"/>
          <w:color w:val="000000"/>
          <w:sz w:val="28"/>
          <w:szCs w:val="28"/>
        </w:rPr>
        <w:t>Показатели графы «Исполнено» разделов 1, 2 Отчета об исполнении</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бюджета главного распорядителя бюджетных средств (ф. 0503127) соответствуют</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показателям, отраженным в Отчете о состоянии лицевого счета бюджета на</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01.01.202</w:t>
      </w:r>
      <w:r>
        <w:rPr>
          <w:rFonts w:ascii="Times New Roman" w:hAnsi="Times New Roman" w:cs="Times New Roman"/>
          <w:color w:val="000000"/>
          <w:sz w:val="28"/>
          <w:szCs w:val="28"/>
        </w:rPr>
        <w:t>5</w:t>
      </w:r>
      <w:r w:rsidRPr="007824B5">
        <w:rPr>
          <w:rFonts w:ascii="Times New Roman" w:hAnsi="Times New Roman" w:cs="Times New Roman"/>
          <w:color w:val="000000"/>
          <w:sz w:val="28"/>
          <w:szCs w:val="28"/>
        </w:rPr>
        <w:t xml:space="preserve"> (ф. 0531793), предоставленном УФК по </w:t>
      </w:r>
      <w:r>
        <w:rPr>
          <w:rFonts w:ascii="Times New Roman" w:hAnsi="Times New Roman" w:cs="Times New Roman"/>
          <w:color w:val="000000"/>
          <w:sz w:val="28"/>
          <w:szCs w:val="28"/>
        </w:rPr>
        <w:t xml:space="preserve">Нижегородской </w:t>
      </w:r>
      <w:r w:rsidRPr="007824B5">
        <w:rPr>
          <w:rFonts w:ascii="Times New Roman" w:hAnsi="Times New Roman" w:cs="Times New Roman"/>
          <w:color w:val="000000"/>
          <w:sz w:val="28"/>
          <w:szCs w:val="28"/>
        </w:rPr>
        <w:t>области.</w:t>
      </w:r>
    </w:p>
    <w:p w:rsidR="00CF5949" w:rsidRPr="00C36661" w:rsidRDefault="00CF5949" w:rsidP="00C12BE7">
      <w:pPr>
        <w:spacing w:after="0" w:line="240" w:lineRule="auto"/>
        <w:ind w:firstLine="709"/>
        <w:jc w:val="both"/>
        <w:rPr>
          <w:rFonts w:ascii="Times New Roman" w:hAnsi="Times New Roman" w:cs="Times New Roman"/>
          <w:sz w:val="28"/>
          <w:szCs w:val="28"/>
        </w:rPr>
      </w:pPr>
    </w:p>
    <w:bookmarkEnd w:id="0"/>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013ED3" w:rsidRPr="00414D65" w:rsidRDefault="00013ED3" w:rsidP="00013ED3">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отчет об исполнении бюджета … (ф.0503127);</w:t>
      </w:r>
    </w:p>
    <w:p w:rsidR="00013ED3" w:rsidRPr="00414D65" w:rsidRDefault="00013ED3" w:rsidP="00013ED3">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отчет о бюджетных обязательствах (ф.0503128);</w:t>
      </w:r>
    </w:p>
    <w:p w:rsidR="00013ED3" w:rsidRPr="00414D65" w:rsidRDefault="00013ED3" w:rsidP="00013ED3">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пояснительная записка (ф.0503160);</w:t>
      </w:r>
    </w:p>
    <w:p w:rsidR="00013ED3" w:rsidRDefault="00013ED3" w:rsidP="00013ED3">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сведения об исполнении бюджета (ф.0503164).</w:t>
      </w:r>
    </w:p>
    <w:p w:rsidR="00013ED3" w:rsidRDefault="00013ED3" w:rsidP="00013ED3">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7824B5">
        <w:rPr>
          <w:rFonts w:ascii="Times New Roman" w:hAnsi="Times New Roman" w:cs="Times New Roman"/>
          <w:color w:val="000000"/>
          <w:sz w:val="28"/>
          <w:szCs w:val="28"/>
        </w:rPr>
        <w:t>Согласно Отчета</w:t>
      </w:r>
      <w:proofErr w:type="gramEnd"/>
      <w:r w:rsidRPr="007824B5">
        <w:rPr>
          <w:rFonts w:ascii="Times New Roman" w:hAnsi="Times New Roman" w:cs="Times New Roman"/>
          <w:color w:val="000000"/>
          <w:sz w:val="28"/>
          <w:szCs w:val="28"/>
        </w:rPr>
        <w:t xml:space="preserve"> об исполнении бюджета главного распорядителя</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 xml:space="preserve">бюджетных средств (ф. 0503127) </w:t>
      </w:r>
      <w:r>
        <w:rPr>
          <w:rFonts w:ascii="Times New Roman" w:hAnsi="Times New Roman" w:cs="Times New Roman"/>
          <w:sz w:val="28"/>
          <w:szCs w:val="28"/>
        </w:rPr>
        <w:t>Управлению сельского хозяйства</w:t>
      </w:r>
      <w:r w:rsidRPr="00C2482B">
        <w:rPr>
          <w:rFonts w:ascii="Times New Roman" w:eastAsia="Times New Roman" w:hAnsi="Times New Roman"/>
          <w:sz w:val="28"/>
          <w:szCs w:val="28"/>
          <w:lang w:eastAsia="ru-RU"/>
        </w:rPr>
        <w:t xml:space="preserve"> </w:t>
      </w:r>
      <w:r w:rsidRPr="007824B5">
        <w:rPr>
          <w:rFonts w:ascii="Times New Roman" w:hAnsi="Times New Roman" w:cs="Times New Roman"/>
          <w:color w:val="000000"/>
          <w:sz w:val="28"/>
          <w:szCs w:val="28"/>
        </w:rPr>
        <w:t>на 202</w:t>
      </w:r>
      <w:r>
        <w:rPr>
          <w:rFonts w:ascii="Times New Roman" w:hAnsi="Times New Roman" w:cs="Times New Roman"/>
          <w:color w:val="000000"/>
          <w:sz w:val="28"/>
          <w:szCs w:val="28"/>
        </w:rPr>
        <w:t>4</w:t>
      </w:r>
      <w:r w:rsidRPr="007824B5">
        <w:rPr>
          <w:rFonts w:ascii="Times New Roman" w:hAnsi="Times New Roman" w:cs="Times New Roman"/>
          <w:color w:val="000000"/>
          <w:sz w:val="28"/>
          <w:szCs w:val="28"/>
        </w:rPr>
        <w:t xml:space="preserve"> год были</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 xml:space="preserve">утверждены бюджетные ассигнования в сумме </w:t>
      </w:r>
      <w:r>
        <w:rPr>
          <w:rFonts w:ascii="Times New Roman" w:hAnsi="Times New Roman" w:cs="Times New Roman"/>
          <w:color w:val="000000"/>
          <w:sz w:val="28"/>
          <w:szCs w:val="28"/>
        </w:rPr>
        <w:t>53 431 033,64</w:t>
      </w:r>
      <w:r w:rsidRPr="007824B5">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ля</w:t>
      </w:r>
      <w:r w:rsidRPr="007824B5">
        <w:rPr>
          <w:rFonts w:ascii="Times New Roman" w:hAnsi="Times New Roman" w:cs="Times New Roman"/>
          <w:color w:val="000000"/>
          <w:sz w:val="28"/>
          <w:szCs w:val="28"/>
        </w:rPr>
        <w:t>, исполнение</w:t>
      </w:r>
      <w:r>
        <w:rPr>
          <w:rFonts w:ascii="Times New Roman" w:hAnsi="Times New Roman" w:cs="Times New Roman"/>
          <w:color w:val="000000"/>
          <w:sz w:val="28"/>
          <w:szCs w:val="28"/>
        </w:rPr>
        <w:t xml:space="preserve"> </w:t>
      </w:r>
      <w:r w:rsidRPr="007824B5">
        <w:rPr>
          <w:rFonts w:ascii="Times New Roman" w:hAnsi="Times New Roman" w:cs="Times New Roman"/>
          <w:color w:val="000000"/>
          <w:sz w:val="28"/>
          <w:szCs w:val="28"/>
        </w:rPr>
        <w:t xml:space="preserve">составило </w:t>
      </w:r>
      <w:r>
        <w:rPr>
          <w:rFonts w:ascii="Times New Roman" w:hAnsi="Times New Roman" w:cs="Times New Roman"/>
          <w:color w:val="000000"/>
          <w:sz w:val="28"/>
          <w:szCs w:val="28"/>
        </w:rPr>
        <w:t>53 420 196,72</w:t>
      </w:r>
      <w:r w:rsidRPr="007824B5">
        <w:rPr>
          <w:rFonts w:ascii="Times New Roman" w:hAnsi="Times New Roman" w:cs="Times New Roman"/>
          <w:color w:val="000000"/>
          <w:sz w:val="28"/>
          <w:szCs w:val="28"/>
        </w:rPr>
        <w:t xml:space="preserve"> руб</w:t>
      </w:r>
      <w:r>
        <w:rPr>
          <w:rFonts w:ascii="Times New Roman" w:hAnsi="Times New Roman" w:cs="Times New Roman"/>
          <w:color w:val="000000"/>
          <w:sz w:val="28"/>
          <w:szCs w:val="28"/>
        </w:rPr>
        <w:t>ля</w:t>
      </w:r>
      <w:r w:rsidRPr="007824B5">
        <w:rPr>
          <w:rFonts w:ascii="Times New Roman" w:hAnsi="Times New Roman" w:cs="Times New Roman"/>
          <w:color w:val="000000"/>
          <w:sz w:val="28"/>
          <w:szCs w:val="28"/>
        </w:rPr>
        <w:t xml:space="preserve">, неосвоенный остаток средств составил </w:t>
      </w:r>
      <w:r>
        <w:rPr>
          <w:rFonts w:ascii="Times New Roman" w:hAnsi="Times New Roman" w:cs="Times New Roman"/>
          <w:color w:val="000000"/>
          <w:sz w:val="28"/>
          <w:szCs w:val="28"/>
        </w:rPr>
        <w:t xml:space="preserve">10 836,92 </w:t>
      </w:r>
      <w:r w:rsidRPr="007824B5">
        <w:rPr>
          <w:rFonts w:ascii="Times New Roman" w:hAnsi="Times New Roman" w:cs="Times New Roman"/>
          <w:color w:val="000000"/>
          <w:sz w:val="28"/>
          <w:szCs w:val="28"/>
        </w:rPr>
        <w:t>руб</w:t>
      </w:r>
      <w:r>
        <w:rPr>
          <w:rFonts w:ascii="Times New Roman" w:hAnsi="Times New Roman" w:cs="Times New Roman"/>
          <w:color w:val="000000"/>
          <w:sz w:val="28"/>
          <w:szCs w:val="28"/>
        </w:rPr>
        <w:t>ля</w:t>
      </w:r>
      <w:r w:rsidRPr="007824B5">
        <w:rPr>
          <w:rFonts w:ascii="Times New Roman" w:hAnsi="Times New Roman" w:cs="Times New Roman"/>
          <w:color w:val="000000"/>
          <w:sz w:val="28"/>
          <w:szCs w:val="28"/>
        </w:rPr>
        <w:t>.</w:t>
      </w:r>
    </w:p>
    <w:p w:rsidR="00013ED3" w:rsidRDefault="00013ED3" w:rsidP="00013ED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Показатели, отраженные в Отчете о бюджетных обязательствах (ф. 0503128)</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 xml:space="preserve">соответствуют одноименным показателям раздела 2 Отчета об </w:t>
      </w:r>
      <w:r w:rsidRPr="00A9517D">
        <w:rPr>
          <w:rFonts w:ascii="Times New Roman" w:hAnsi="Times New Roman" w:cs="Times New Roman"/>
          <w:color w:val="000000"/>
          <w:sz w:val="28"/>
          <w:szCs w:val="28"/>
        </w:rPr>
        <w:lastRenderedPageBreak/>
        <w:t>исполнении</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бюджета главного распорядителя бюджетных средств (ф. 0503127).</w:t>
      </w:r>
    </w:p>
    <w:p w:rsidR="00013ED3" w:rsidRDefault="00013ED3" w:rsidP="00013ED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 xml:space="preserve">Объем принятых бюджетных обязательств (денежных обязательств) не превышает объем бюджетных ассигнований и (или) лимитов бюджетных обязательств, утвержденный </w:t>
      </w:r>
      <w:r>
        <w:rPr>
          <w:rFonts w:ascii="Times New Roman" w:hAnsi="Times New Roman" w:cs="Times New Roman"/>
          <w:color w:val="000000"/>
          <w:sz w:val="28"/>
          <w:szCs w:val="28"/>
        </w:rPr>
        <w:t>Финансовому управлению</w:t>
      </w:r>
      <w:r w:rsidRPr="00A9517D">
        <w:rPr>
          <w:rFonts w:ascii="Times New Roman" w:hAnsi="Times New Roman" w:cs="Times New Roman"/>
          <w:color w:val="000000"/>
          <w:sz w:val="28"/>
          <w:szCs w:val="28"/>
        </w:rPr>
        <w:t xml:space="preserve"> на 202</w:t>
      </w:r>
      <w:r>
        <w:rPr>
          <w:rFonts w:ascii="Times New Roman" w:hAnsi="Times New Roman" w:cs="Times New Roman"/>
          <w:color w:val="000000"/>
          <w:sz w:val="28"/>
          <w:szCs w:val="28"/>
        </w:rPr>
        <w:t>4</w:t>
      </w:r>
      <w:r w:rsidRPr="00A9517D">
        <w:rPr>
          <w:rFonts w:ascii="Times New Roman" w:hAnsi="Times New Roman" w:cs="Times New Roman"/>
          <w:color w:val="000000"/>
          <w:sz w:val="28"/>
          <w:szCs w:val="28"/>
        </w:rPr>
        <w:t xml:space="preserve"> год.</w:t>
      </w:r>
    </w:p>
    <w:p w:rsidR="00013ED3" w:rsidRDefault="00013ED3" w:rsidP="00013ED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9517D">
        <w:rPr>
          <w:rFonts w:ascii="Times New Roman" w:hAnsi="Times New Roman" w:cs="Times New Roman"/>
          <w:color w:val="000000"/>
          <w:sz w:val="28"/>
          <w:szCs w:val="28"/>
        </w:rPr>
        <w:t>В ходе анализа установлено соответствие показателей Отчета об исполнении</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бюджета главного распорядителя бюджетных средств (ф. 0503127) показателям,</w:t>
      </w:r>
      <w:r>
        <w:rPr>
          <w:rFonts w:ascii="Times New Roman" w:hAnsi="Times New Roman" w:cs="Times New Roman"/>
          <w:color w:val="000000"/>
          <w:sz w:val="28"/>
          <w:szCs w:val="28"/>
        </w:rPr>
        <w:t xml:space="preserve"> </w:t>
      </w:r>
      <w:r w:rsidRPr="00A9517D">
        <w:rPr>
          <w:rFonts w:ascii="Times New Roman" w:hAnsi="Times New Roman" w:cs="Times New Roman"/>
          <w:color w:val="000000"/>
          <w:sz w:val="28"/>
          <w:szCs w:val="28"/>
        </w:rPr>
        <w:t>отраженным в Сведениях об исполнении бюджета (ф. 0503164).</w:t>
      </w:r>
    </w:p>
    <w:p w:rsidR="00013ED3" w:rsidRDefault="00013ED3" w:rsidP="00013ED3">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Более подробно </w:t>
      </w:r>
      <w:r w:rsidRPr="00480F7E">
        <w:rPr>
          <w:rFonts w:ascii="Times New Roman" w:eastAsia="Times New Roman" w:hAnsi="Times New Roman"/>
          <w:sz w:val="28"/>
          <w:szCs w:val="28"/>
          <w:lang w:eastAsia="ru-RU"/>
        </w:rPr>
        <w:t>исполнение по расходам за 202</w:t>
      </w:r>
      <w:r>
        <w:rPr>
          <w:rFonts w:ascii="Times New Roman" w:eastAsia="Times New Roman" w:hAnsi="Times New Roman"/>
          <w:sz w:val="28"/>
          <w:szCs w:val="28"/>
          <w:lang w:eastAsia="ru-RU"/>
        </w:rPr>
        <w:t>4</w:t>
      </w:r>
      <w:r w:rsidRPr="00480F7E">
        <w:rPr>
          <w:rFonts w:ascii="Times New Roman" w:eastAsia="Times New Roman" w:hAnsi="Times New Roman"/>
          <w:sz w:val="28"/>
          <w:szCs w:val="28"/>
          <w:lang w:eastAsia="ru-RU"/>
        </w:rPr>
        <w:t xml:space="preserve"> год</w:t>
      </w:r>
      <w:r w:rsidRPr="00480F7E">
        <w:rPr>
          <w:rFonts w:ascii="Times New Roman" w:hAnsi="Times New Roman"/>
          <w:sz w:val="28"/>
          <w:szCs w:val="28"/>
        </w:rPr>
        <w:t xml:space="preserve"> представлено в таблице № </w:t>
      </w:r>
      <w:r>
        <w:rPr>
          <w:rFonts w:ascii="Times New Roman" w:hAnsi="Times New Roman"/>
          <w:sz w:val="28"/>
          <w:szCs w:val="28"/>
        </w:rPr>
        <w:t>5</w:t>
      </w:r>
      <w:r w:rsidRPr="00480F7E">
        <w:rPr>
          <w:rFonts w:ascii="Times New Roman" w:hAnsi="Times New Roman"/>
          <w:sz w:val="28"/>
          <w:szCs w:val="28"/>
        </w:rPr>
        <w:t>.</w:t>
      </w:r>
    </w:p>
    <w:p w:rsidR="00013ED3" w:rsidRPr="00480F7E" w:rsidRDefault="00013ED3" w:rsidP="00013ED3">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5</w:t>
      </w:r>
    </w:p>
    <w:tbl>
      <w:tblPr>
        <w:tblW w:w="51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1501"/>
        <w:gridCol w:w="1387"/>
        <w:gridCol w:w="1450"/>
        <w:gridCol w:w="1131"/>
        <w:gridCol w:w="1480"/>
        <w:gridCol w:w="957"/>
      </w:tblGrid>
      <w:tr w:rsidR="00AD5C0E" w:rsidRPr="00480F7E" w:rsidTr="00AD5C0E">
        <w:trPr>
          <w:trHeight w:val="931"/>
          <w:tblHeader/>
        </w:trPr>
        <w:tc>
          <w:tcPr>
            <w:tcW w:w="1003" w:type="pct"/>
            <w:shd w:val="clear" w:color="auto" w:fill="auto"/>
            <w:noWrap/>
            <w:hideMark/>
          </w:tcPr>
          <w:p w:rsidR="00013ED3" w:rsidRPr="00A9517D" w:rsidRDefault="00013ED3" w:rsidP="00D11FCD">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Наименование раздела</w:t>
            </w:r>
          </w:p>
        </w:tc>
        <w:tc>
          <w:tcPr>
            <w:tcW w:w="759" w:type="pct"/>
          </w:tcPr>
          <w:p w:rsidR="00013ED3" w:rsidRPr="00A9517D" w:rsidRDefault="00013ED3" w:rsidP="00D11FCD">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 xml:space="preserve">Исполнено за </w:t>
            </w:r>
          </w:p>
          <w:p w:rsidR="00013ED3" w:rsidRPr="00A9517D" w:rsidRDefault="00013ED3" w:rsidP="00D11FCD">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 xml:space="preserve"> 2023 год, руб.</w:t>
            </w:r>
          </w:p>
        </w:tc>
        <w:tc>
          <w:tcPr>
            <w:tcW w:w="701" w:type="pct"/>
            <w:shd w:val="clear" w:color="auto" w:fill="auto"/>
            <w:noWrap/>
            <w:hideMark/>
          </w:tcPr>
          <w:p w:rsidR="00013ED3" w:rsidRPr="00A9517D" w:rsidRDefault="00013ED3" w:rsidP="00D11FCD">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A9517D">
              <w:rPr>
                <w:rFonts w:ascii="Times New Roman" w:eastAsia="Times New Roman" w:hAnsi="Times New Roman" w:cs="Times New Roman"/>
                <w:sz w:val="24"/>
                <w:szCs w:val="24"/>
                <w:lang w:eastAsia="ru-RU"/>
              </w:rPr>
              <w:t>Утверж</w:t>
            </w:r>
            <w:r>
              <w:rPr>
                <w:rFonts w:ascii="Times New Roman" w:eastAsia="Times New Roman" w:hAnsi="Times New Roman" w:cs="Times New Roman"/>
                <w:sz w:val="24"/>
                <w:szCs w:val="24"/>
                <w:lang w:eastAsia="ru-RU"/>
              </w:rPr>
              <w:t>-</w:t>
            </w:r>
            <w:r w:rsidRPr="00A9517D">
              <w:rPr>
                <w:rFonts w:ascii="Times New Roman" w:eastAsia="Times New Roman" w:hAnsi="Times New Roman" w:cs="Times New Roman"/>
                <w:sz w:val="24"/>
                <w:szCs w:val="24"/>
                <w:lang w:eastAsia="ru-RU"/>
              </w:rPr>
              <w:t>денные</w:t>
            </w:r>
            <w:proofErr w:type="spellEnd"/>
            <w:proofErr w:type="gramEnd"/>
          </w:p>
          <w:p w:rsidR="00013ED3" w:rsidRPr="00A9517D" w:rsidRDefault="00013ED3" w:rsidP="00D11FCD">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б</w:t>
            </w:r>
            <w:r w:rsidRPr="00A9517D">
              <w:rPr>
                <w:rFonts w:ascii="Times New Roman" w:eastAsia="Times New Roman" w:hAnsi="Times New Roman" w:cs="Times New Roman"/>
                <w:sz w:val="24"/>
                <w:szCs w:val="24"/>
                <w:lang w:eastAsia="ru-RU"/>
              </w:rPr>
              <w:t>юджет</w:t>
            </w:r>
            <w:r>
              <w:rPr>
                <w:rFonts w:ascii="Times New Roman" w:eastAsia="Times New Roman" w:hAnsi="Times New Roman" w:cs="Times New Roman"/>
                <w:sz w:val="24"/>
                <w:szCs w:val="24"/>
                <w:lang w:eastAsia="ru-RU"/>
              </w:rPr>
              <w:t>-</w:t>
            </w:r>
            <w:r w:rsidRPr="00A9517D">
              <w:rPr>
                <w:rFonts w:ascii="Times New Roman" w:eastAsia="Times New Roman" w:hAnsi="Times New Roman" w:cs="Times New Roman"/>
                <w:sz w:val="24"/>
                <w:szCs w:val="24"/>
                <w:lang w:eastAsia="ru-RU"/>
              </w:rPr>
              <w:t>ные</w:t>
            </w:r>
            <w:proofErr w:type="spellEnd"/>
            <w:proofErr w:type="gramEnd"/>
            <w:r w:rsidRPr="00A9517D">
              <w:rPr>
                <w:rFonts w:ascii="Times New Roman" w:eastAsia="Times New Roman" w:hAnsi="Times New Roman" w:cs="Times New Roman"/>
                <w:sz w:val="24"/>
                <w:szCs w:val="24"/>
                <w:lang w:eastAsia="ru-RU"/>
              </w:rPr>
              <w:t xml:space="preserve"> назначения на 2024 год, руб.</w:t>
            </w:r>
          </w:p>
        </w:tc>
        <w:tc>
          <w:tcPr>
            <w:tcW w:w="733" w:type="pct"/>
            <w:shd w:val="clear" w:color="auto" w:fill="auto"/>
            <w:noWrap/>
            <w:hideMark/>
          </w:tcPr>
          <w:p w:rsidR="00013ED3" w:rsidRPr="00A9517D" w:rsidRDefault="00013ED3" w:rsidP="00F845DD">
            <w:pPr>
              <w:spacing w:after="0" w:line="240" w:lineRule="auto"/>
              <w:jc w:val="center"/>
              <w:rPr>
                <w:rFonts w:ascii="Times New Roman" w:eastAsia="Times New Roman" w:hAnsi="Times New Roman" w:cs="Times New Roman"/>
                <w:sz w:val="24"/>
                <w:szCs w:val="24"/>
                <w:lang w:eastAsia="ru-RU"/>
              </w:rPr>
            </w:pPr>
            <w:r w:rsidRPr="00A9517D">
              <w:rPr>
                <w:rFonts w:ascii="Times New Roman" w:eastAsia="Times New Roman" w:hAnsi="Times New Roman" w:cs="Times New Roman"/>
                <w:sz w:val="24"/>
                <w:szCs w:val="24"/>
                <w:lang w:eastAsia="ru-RU"/>
              </w:rPr>
              <w:t>Исполнено за 2024 год, руб.</w:t>
            </w:r>
          </w:p>
        </w:tc>
        <w:tc>
          <w:tcPr>
            <w:tcW w:w="572" w:type="pct"/>
            <w:shd w:val="clear" w:color="auto" w:fill="auto"/>
            <w:noWrap/>
            <w:vAlign w:val="center"/>
            <w:hideMark/>
          </w:tcPr>
          <w:p w:rsidR="00013ED3" w:rsidRPr="00A9517D" w:rsidRDefault="00013ED3" w:rsidP="00D11FCD">
            <w:pPr>
              <w:ind w:right="19"/>
              <w:jc w:val="center"/>
              <w:rPr>
                <w:rFonts w:ascii="Times New Roman" w:hAnsi="Times New Roman" w:cs="Times New Roman"/>
                <w:sz w:val="24"/>
                <w:szCs w:val="24"/>
              </w:rPr>
            </w:pPr>
            <w:proofErr w:type="spellStart"/>
            <w:proofErr w:type="gramStart"/>
            <w:r w:rsidRPr="00A9517D">
              <w:rPr>
                <w:rFonts w:ascii="Times New Roman" w:hAnsi="Times New Roman" w:cs="Times New Roman"/>
                <w:sz w:val="24"/>
                <w:szCs w:val="24"/>
              </w:rPr>
              <w:t>Отклоне</w:t>
            </w:r>
            <w:r w:rsidR="00935731">
              <w:rPr>
                <w:rFonts w:ascii="Times New Roman" w:hAnsi="Times New Roman" w:cs="Times New Roman"/>
                <w:sz w:val="24"/>
                <w:szCs w:val="24"/>
              </w:rPr>
              <w:t>-</w:t>
            </w:r>
            <w:r w:rsidRPr="00A9517D">
              <w:rPr>
                <w:rFonts w:ascii="Times New Roman" w:hAnsi="Times New Roman" w:cs="Times New Roman"/>
                <w:sz w:val="24"/>
                <w:szCs w:val="24"/>
              </w:rPr>
              <w:t>ние</w:t>
            </w:r>
            <w:proofErr w:type="spellEnd"/>
            <w:proofErr w:type="gramEnd"/>
            <w:r w:rsidRPr="00A9517D">
              <w:rPr>
                <w:rFonts w:ascii="Times New Roman" w:hAnsi="Times New Roman" w:cs="Times New Roman"/>
                <w:sz w:val="24"/>
                <w:szCs w:val="24"/>
              </w:rPr>
              <w:t xml:space="preserve"> </w:t>
            </w:r>
            <w:proofErr w:type="spellStart"/>
            <w:r w:rsidRPr="00A9517D">
              <w:rPr>
                <w:rFonts w:ascii="Times New Roman" w:hAnsi="Times New Roman" w:cs="Times New Roman"/>
                <w:sz w:val="24"/>
                <w:szCs w:val="24"/>
              </w:rPr>
              <w:t>исполне</w:t>
            </w:r>
            <w:r w:rsidR="00935731">
              <w:rPr>
                <w:rFonts w:ascii="Times New Roman" w:hAnsi="Times New Roman" w:cs="Times New Roman"/>
                <w:sz w:val="24"/>
                <w:szCs w:val="24"/>
              </w:rPr>
              <w:t>-</w:t>
            </w:r>
            <w:r w:rsidRPr="00A9517D">
              <w:rPr>
                <w:rFonts w:ascii="Times New Roman" w:hAnsi="Times New Roman" w:cs="Times New Roman"/>
                <w:sz w:val="24"/>
                <w:szCs w:val="24"/>
              </w:rPr>
              <w:t>ния</w:t>
            </w:r>
            <w:proofErr w:type="spellEnd"/>
            <w:r w:rsidRPr="00A9517D">
              <w:rPr>
                <w:rFonts w:ascii="Times New Roman" w:hAnsi="Times New Roman" w:cs="Times New Roman"/>
                <w:sz w:val="24"/>
                <w:szCs w:val="24"/>
              </w:rPr>
              <w:t xml:space="preserve"> от </w:t>
            </w:r>
            <w:proofErr w:type="spellStart"/>
            <w:r w:rsidRPr="00A9517D">
              <w:rPr>
                <w:rFonts w:ascii="Times New Roman" w:hAnsi="Times New Roman" w:cs="Times New Roman"/>
                <w:sz w:val="24"/>
                <w:szCs w:val="24"/>
              </w:rPr>
              <w:t>бюджет</w:t>
            </w:r>
            <w:r w:rsidR="00935731">
              <w:rPr>
                <w:rFonts w:ascii="Times New Roman" w:hAnsi="Times New Roman" w:cs="Times New Roman"/>
                <w:sz w:val="24"/>
                <w:szCs w:val="24"/>
              </w:rPr>
              <w:t>-</w:t>
            </w:r>
            <w:r w:rsidRPr="00A9517D">
              <w:rPr>
                <w:rFonts w:ascii="Times New Roman" w:hAnsi="Times New Roman" w:cs="Times New Roman"/>
                <w:sz w:val="24"/>
                <w:szCs w:val="24"/>
              </w:rPr>
              <w:t>ных</w:t>
            </w:r>
            <w:proofErr w:type="spellEnd"/>
            <w:r w:rsidRPr="00A9517D">
              <w:rPr>
                <w:rFonts w:ascii="Times New Roman" w:hAnsi="Times New Roman" w:cs="Times New Roman"/>
                <w:sz w:val="24"/>
                <w:szCs w:val="24"/>
              </w:rPr>
              <w:t xml:space="preserve"> </w:t>
            </w:r>
            <w:proofErr w:type="spellStart"/>
            <w:r w:rsidRPr="00A9517D">
              <w:rPr>
                <w:rFonts w:ascii="Times New Roman" w:hAnsi="Times New Roman" w:cs="Times New Roman"/>
                <w:sz w:val="24"/>
                <w:szCs w:val="24"/>
              </w:rPr>
              <w:t>назначе</w:t>
            </w:r>
            <w:r w:rsidR="00935731">
              <w:rPr>
                <w:rFonts w:ascii="Times New Roman" w:hAnsi="Times New Roman" w:cs="Times New Roman"/>
                <w:sz w:val="24"/>
                <w:szCs w:val="24"/>
              </w:rPr>
              <w:t>-</w:t>
            </w:r>
            <w:r w:rsidRPr="00A9517D">
              <w:rPr>
                <w:rFonts w:ascii="Times New Roman" w:hAnsi="Times New Roman" w:cs="Times New Roman"/>
                <w:sz w:val="24"/>
                <w:szCs w:val="24"/>
              </w:rPr>
              <w:t>ний</w:t>
            </w:r>
            <w:proofErr w:type="spellEnd"/>
            <w:r w:rsidRPr="00A9517D">
              <w:rPr>
                <w:rFonts w:ascii="Times New Roman" w:hAnsi="Times New Roman" w:cs="Times New Roman"/>
                <w:sz w:val="24"/>
                <w:szCs w:val="24"/>
              </w:rPr>
              <w:t xml:space="preserve"> 2024г.</w:t>
            </w:r>
          </w:p>
        </w:tc>
        <w:tc>
          <w:tcPr>
            <w:tcW w:w="748" w:type="pct"/>
            <w:shd w:val="clear" w:color="auto" w:fill="auto"/>
            <w:noWrap/>
            <w:vAlign w:val="center"/>
            <w:hideMark/>
          </w:tcPr>
          <w:p w:rsidR="00013ED3" w:rsidRPr="00A9517D" w:rsidRDefault="00013ED3" w:rsidP="00D11FCD">
            <w:pPr>
              <w:ind w:right="19"/>
              <w:jc w:val="center"/>
              <w:rPr>
                <w:rFonts w:ascii="Times New Roman" w:hAnsi="Times New Roman" w:cs="Times New Roman"/>
                <w:sz w:val="24"/>
                <w:szCs w:val="24"/>
              </w:rPr>
            </w:pPr>
            <w:proofErr w:type="spellStart"/>
            <w:proofErr w:type="gramStart"/>
            <w:r w:rsidRPr="00A9517D">
              <w:rPr>
                <w:rFonts w:ascii="Times New Roman" w:hAnsi="Times New Roman" w:cs="Times New Roman"/>
                <w:sz w:val="24"/>
                <w:szCs w:val="24"/>
              </w:rPr>
              <w:t>Откло</w:t>
            </w:r>
            <w:r>
              <w:rPr>
                <w:rFonts w:ascii="Times New Roman" w:hAnsi="Times New Roman" w:cs="Times New Roman"/>
                <w:sz w:val="24"/>
                <w:szCs w:val="24"/>
              </w:rPr>
              <w:t>-</w:t>
            </w:r>
            <w:r w:rsidRPr="00A9517D">
              <w:rPr>
                <w:rFonts w:ascii="Times New Roman" w:hAnsi="Times New Roman" w:cs="Times New Roman"/>
                <w:sz w:val="24"/>
                <w:szCs w:val="24"/>
              </w:rPr>
              <w:t>нение</w:t>
            </w:r>
            <w:proofErr w:type="spellEnd"/>
            <w:proofErr w:type="gramEnd"/>
            <w:r w:rsidRPr="00A9517D">
              <w:rPr>
                <w:rFonts w:ascii="Times New Roman" w:hAnsi="Times New Roman" w:cs="Times New Roman"/>
                <w:sz w:val="24"/>
                <w:szCs w:val="24"/>
              </w:rPr>
              <w:t xml:space="preserve"> </w:t>
            </w:r>
            <w:proofErr w:type="spellStart"/>
            <w:r w:rsidRPr="00A9517D">
              <w:rPr>
                <w:rFonts w:ascii="Times New Roman" w:hAnsi="Times New Roman" w:cs="Times New Roman"/>
                <w:sz w:val="24"/>
                <w:szCs w:val="24"/>
              </w:rPr>
              <w:t>испол</w:t>
            </w:r>
            <w:r>
              <w:rPr>
                <w:rFonts w:ascii="Times New Roman" w:hAnsi="Times New Roman" w:cs="Times New Roman"/>
                <w:sz w:val="24"/>
                <w:szCs w:val="24"/>
              </w:rPr>
              <w:t>-</w:t>
            </w:r>
            <w:r w:rsidRPr="00A9517D">
              <w:rPr>
                <w:rFonts w:ascii="Times New Roman" w:hAnsi="Times New Roman" w:cs="Times New Roman"/>
                <w:sz w:val="24"/>
                <w:szCs w:val="24"/>
              </w:rPr>
              <w:t>нения</w:t>
            </w:r>
            <w:proofErr w:type="spellEnd"/>
            <w:r w:rsidRPr="00A9517D">
              <w:rPr>
                <w:rFonts w:ascii="Times New Roman" w:hAnsi="Times New Roman" w:cs="Times New Roman"/>
                <w:sz w:val="24"/>
                <w:szCs w:val="24"/>
              </w:rPr>
              <w:t xml:space="preserve"> 2024 г. от 2023 г.</w:t>
            </w:r>
          </w:p>
        </w:tc>
        <w:tc>
          <w:tcPr>
            <w:tcW w:w="484" w:type="pct"/>
            <w:vAlign w:val="center"/>
          </w:tcPr>
          <w:p w:rsidR="00013ED3" w:rsidRPr="00A9517D" w:rsidRDefault="00013ED3" w:rsidP="00D11FCD">
            <w:pPr>
              <w:ind w:right="19"/>
              <w:jc w:val="center"/>
              <w:rPr>
                <w:rFonts w:ascii="Times New Roman" w:hAnsi="Times New Roman" w:cs="Times New Roman"/>
                <w:sz w:val="24"/>
                <w:szCs w:val="24"/>
              </w:rPr>
            </w:pPr>
            <w:proofErr w:type="spellStart"/>
            <w:proofErr w:type="gramStart"/>
            <w:r w:rsidRPr="00A9517D">
              <w:rPr>
                <w:rFonts w:ascii="Times New Roman" w:hAnsi="Times New Roman" w:cs="Times New Roman"/>
                <w:sz w:val="24"/>
                <w:szCs w:val="24"/>
              </w:rPr>
              <w:t>Про</w:t>
            </w:r>
            <w:r>
              <w:rPr>
                <w:rFonts w:ascii="Times New Roman" w:hAnsi="Times New Roman" w:cs="Times New Roman"/>
                <w:sz w:val="24"/>
                <w:szCs w:val="24"/>
              </w:rPr>
              <w:t>-</w:t>
            </w:r>
            <w:r w:rsidRPr="00A9517D">
              <w:rPr>
                <w:rFonts w:ascii="Times New Roman" w:hAnsi="Times New Roman" w:cs="Times New Roman"/>
                <w:sz w:val="24"/>
                <w:szCs w:val="24"/>
              </w:rPr>
              <w:t>цент</w:t>
            </w:r>
            <w:proofErr w:type="spellEnd"/>
            <w:proofErr w:type="gramEnd"/>
            <w:r w:rsidRPr="00A9517D">
              <w:rPr>
                <w:rFonts w:ascii="Times New Roman" w:hAnsi="Times New Roman" w:cs="Times New Roman"/>
                <w:sz w:val="24"/>
                <w:szCs w:val="24"/>
              </w:rPr>
              <w:t xml:space="preserve"> </w:t>
            </w:r>
            <w:proofErr w:type="spellStart"/>
            <w:r w:rsidRPr="00A9517D">
              <w:rPr>
                <w:rFonts w:ascii="Times New Roman" w:hAnsi="Times New Roman" w:cs="Times New Roman"/>
                <w:sz w:val="24"/>
                <w:szCs w:val="24"/>
              </w:rPr>
              <w:t>испол</w:t>
            </w:r>
            <w:r>
              <w:rPr>
                <w:rFonts w:ascii="Times New Roman" w:hAnsi="Times New Roman" w:cs="Times New Roman"/>
                <w:sz w:val="24"/>
                <w:szCs w:val="24"/>
              </w:rPr>
              <w:t>-</w:t>
            </w:r>
            <w:r w:rsidRPr="00A9517D">
              <w:rPr>
                <w:rFonts w:ascii="Times New Roman" w:hAnsi="Times New Roman" w:cs="Times New Roman"/>
                <w:sz w:val="24"/>
                <w:szCs w:val="24"/>
              </w:rPr>
              <w:t>нения</w:t>
            </w:r>
            <w:proofErr w:type="spellEnd"/>
            <w:r w:rsidRPr="00A9517D">
              <w:rPr>
                <w:rFonts w:ascii="Times New Roman" w:hAnsi="Times New Roman" w:cs="Times New Roman"/>
                <w:sz w:val="24"/>
                <w:szCs w:val="24"/>
              </w:rPr>
              <w:t xml:space="preserve"> от плана 2024г., %</w:t>
            </w:r>
          </w:p>
        </w:tc>
      </w:tr>
      <w:tr w:rsidR="00AD5C0E" w:rsidRPr="00480F7E" w:rsidTr="00AD5C0E">
        <w:trPr>
          <w:trHeight w:val="312"/>
        </w:trPr>
        <w:tc>
          <w:tcPr>
            <w:tcW w:w="1003" w:type="pct"/>
            <w:shd w:val="clear" w:color="auto" w:fill="auto"/>
            <w:noWrap/>
            <w:hideMark/>
          </w:tcPr>
          <w:p w:rsidR="00013ED3" w:rsidRPr="00A9517D" w:rsidRDefault="00013ED3" w:rsidP="00D11FCD">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1</w:t>
            </w:r>
          </w:p>
        </w:tc>
        <w:tc>
          <w:tcPr>
            <w:tcW w:w="759" w:type="pct"/>
          </w:tcPr>
          <w:p w:rsidR="00013ED3" w:rsidRPr="00A9517D" w:rsidRDefault="00013ED3" w:rsidP="00D11FCD">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2</w:t>
            </w:r>
          </w:p>
        </w:tc>
        <w:tc>
          <w:tcPr>
            <w:tcW w:w="701" w:type="pct"/>
            <w:shd w:val="clear" w:color="auto" w:fill="auto"/>
            <w:noWrap/>
            <w:hideMark/>
          </w:tcPr>
          <w:p w:rsidR="00013ED3" w:rsidRPr="00A9517D" w:rsidRDefault="00013ED3" w:rsidP="00D11FCD">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3</w:t>
            </w:r>
          </w:p>
        </w:tc>
        <w:tc>
          <w:tcPr>
            <w:tcW w:w="733" w:type="pct"/>
            <w:tcBorders>
              <w:bottom w:val="single" w:sz="4" w:space="0" w:color="auto"/>
            </w:tcBorders>
            <w:shd w:val="clear" w:color="auto" w:fill="auto"/>
            <w:noWrap/>
            <w:hideMark/>
          </w:tcPr>
          <w:p w:rsidR="00013ED3" w:rsidRPr="00A9517D" w:rsidRDefault="00013ED3" w:rsidP="00D11FCD">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4</w:t>
            </w:r>
          </w:p>
        </w:tc>
        <w:tc>
          <w:tcPr>
            <w:tcW w:w="572" w:type="pct"/>
            <w:shd w:val="clear" w:color="auto" w:fill="auto"/>
            <w:noWrap/>
            <w:hideMark/>
          </w:tcPr>
          <w:p w:rsidR="00013ED3" w:rsidRPr="00A9517D" w:rsidRDefault="00013ED3" w:rsidP="00D11FCD">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5</w:t>
            </w:r>
          </w:p>
        </w:tc>
        <w:tc>
          <w:tcPr>
            <w:tcW w:w="748" w:type="pct"/>
            <w:shd w:val="clear" w:color="auto" w:fill="auto"/>
            <w:noWrap/>
            <w:hideMark/>
          </w:tcPr>
          <w:p w:rsidR="00013ED3" w:rsidRPr="00A9517D" w:rsidRDefault="00013ED3" w:rsidP="00D11FCD">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6</w:t>
            </w:r>
          </w:p>
        </w:tc>
        <w:tc>
          <w:tcPr>
            <w:tcW w:w="484" w:type="pct"/>
          </w:tcPr>
          <w:p w:rsidR="00013ED3" w:rsidRPr="00A9517D" w:rsidRDefault="00013ED3" w:rsidP="00D11FCD">
            <w:pPr>
              <w:spacing w:after="0" w:line="240" w:lineRule="auto"/>
              <w:jc w:val="center"/>
              <w:rPr>
                <w:rFonts w:ascii="Times New Roman" w:eastAsia="Times New Roman" w:hAnsi="Times New Roman" w:cs="Times New Roman"/>
                <w:b/>
                <w:sz w:val="20"/>
                <w:szCs w:val="20"/>
                <w:lang w:eastAsia="ru-RU"/>
              </w:rPr>
            </w:pPr>
            <w:r w:rsidRPr="00A9517D">
              <w:rPr>
                <w:rFonts w:ascii="Times New Roman" w:eastAsia="Times New Roman" w:hAnsi="Times New Roman" w:cs="Times New Roman"/>
                <w:b/>
                <w:sz w:val="20"/>
                <w:szCs w:val="20"/>
                <w:lang w:eastAsia="ru-RU"/>
              </w:rPr>
              <w:t>7</w:t>
            </w:r>
          </w:p>
        </w:tc>
      </w:tr>
      <w:tr w:rsidR="00AD5C0E" w:rsidRPr="00480F7E" w:rsidTr="00AD5C0E">
        <w:trPr>
          <w:trHeight w:val="312"/>
        </w:trPr>
        <w:tc>
          <w:tcPr>
            <w:tcW w:w="1003" w:type="pct"/>
            <w:shd w:val="clear" w:color="auto" w:fill="auto"/>
            <w:noWrap/>
            <w:hideMark/>
          </w:tcPr>
          <w:p w:rsidR="00013ED3" w:rsidRPr="00A9517D" w:rsidRDefault="00013ED3" w:rsidP="00D11FCD">
            <w:pPr>
              <w:spacing w:after="0" w:line="240" w:lineRule="auto"/>
              <w:rPr>
                <w:rFonts w:ascii="Times New Roman" w:eastAsia="Times New Roman" w:hAnsi="Times New Roman" w:cs="Times New Roman"/>
                <w:bCs/>
                <w:sz w:val="24"/>
                <w:szCs w:val="24"/>
                <w:lang w:eastAsia="ru-RU"/>
              </w:rPr>
            </w:pPr>
            <w:r w:rsidRPr="00A9517D">
              <w:rPr>
                <w:rFonts w:ascii="Times New Roman" w:eastAsia="Times New Roman" w:hAnsi="Times New Roman" w:cs="Times New Roman"/>
                <w:bCs/>
                <w:sz w:val="24"/>
                <w:szCs w:val="24"/>
                <w:lang w:eastAsia="ru-RU"/>
              </w:rPr>
              <w:t>Национальная экономика</w:t>
            </w:r>
          </w:p>
        </w:tc>
        <w:tc>
          <w:tcPr>
            <w:tcW w:w="759" w:type="pct"/>
          </w:tcPr>
          <w:p w:rsidR="00013ED3" w:rsidRPr="00935731" w:rsidRDefault="00935731" w:rsidP="00AD5C0E">
            <w:pPr>
              <w:spacing w:after="0" w:line="240" w:lineRule="auto"/>
              <w:ind w:left="-34"/>
              <w:jc w:val="center"/>
              <w:rPr>
                <w:rFonts w:ascii="Times New Roman" w:eastAsia="Times New Roman" w:hAnsi="Times New Roman" w:cs="Times New Roman"/>
                <w:sz w:val="20"/>
                <w:szCs w:val="20"/>
                <w:lang w:eastAsia="ru-RU"/>
              </w:rPr>
            </w:pPr>
            <w:r w:rsidRPr="00935731">
              <w:rPr>
                <w:rFonts w:ascii="Times New Roman" w:eastAsia="Times New Roman" w:hAnsi="Times New Roman" w:cs="Times New Roman"/>
                <w:sz w:val="20"/>
                <w:szCs w:val="20"/>
                <w:lang w:eastAsia="ru-RU"/>
              </w:rPr>
              <w:t>54 690 044,44</w:t>
            </w:r>
          </w:p>
        </w:tc>
        <w:tc>
          <w:tcPr>
            <w:tcW w:w="701" w:type="pct"/>
            <w:shd w:val="clear" w:color="auto" w:fill="auto"/>
            <w:noWrap/>
            <w:hideMark/>
          </w:tcPr>
          <w:p w:rsidR="00013ED3" w:rsidRPr="00935731" w:rsidRDefault="00935731" w:rsidP="00D11FCD">
            <w:pPr>
              <w:spacing w:after="0" w:line="240" w:lineRule="auto"/>
              <w:jc w:val="right"/>
              <w:rPr>
                <w:rFonts w:ascii="Times New Roman" w:eastAsia="Times New Roman" w:hAnsi="Times New Roman" w:cs="Times New Roman"/>
                <w:sz w:val="20"/>
                <w:szCs w:val="20"/>
                <w:lang w:eastAsia="ru-RU"/>
              </w:rPr>
            </w:pPr>
            <w:r w:rsidRPr="00935731">
              <w:rPr>
                <w:rFonts w:ascii="Times New Roman" w:eastAsia="Times New Roman" w:hAnsi="Times New Roman" w:cs="Times New Roman"/>
                <w:sz w:val="20"/>
                <w:szCs w:val="20"/>
                <w:lang w:eastAsia="ru-RU"/>
              </w:rPr>
              <w:t>53 431 033,64</w:t>
            </w:r>
          </w:p>
        </w:tc>
        <w:tc>
          <w:tcPr>
            <w:tcW w:w="733" w:type="pct"/>
            <w:tcBorders>
              <w:bottom w:val="single" w:sz="4" w:space="0" w:color="auto"/>
            </w:tcBorders>
            <w:shd w:val="clear" w:color="auto" w:fill="auto"/>
            <w:noWrap/>
            <w:hideMark/>
          </w:tcPr>
          <w:p w:rsidR="00013ED3" w:rsidRPr="00935731" w:rsidRDefault="00935731" w:rsidP="00AD5C0E">
            <w:pPr>
              <w:spacing w:after="0" w:line="240" w:lineRule="auto"/>
              <w:ind w:left="-76"/>
              <w:jc w:val="both"/>
              <w:rPr>
                <w:rFonts w:ascii="Times New Roman" w:eastAsia="Times New Roman" w:hAnsi="Times New Roman" w:cs="Times New Roman"/>
                <w:sz w:val="20"/>
                <w:szCs w:val="20"/>
                <w:lang w:eastAsia="ru-RU"/>
              </w:rPr>
            </w:pPr>
            <w:r w:rsidRPr="00935731">
              <w:rPr>
                <w:rFonts w:ascii="Times New Roman" w:eastAsia="Times New Roman" w:hAnsi="Times New Roman" w:cs="Times New Roman"/>
                <w:sz w:val="20"/>
                <w:szCs w:val="20"/>
                <w:lang w:eastAsia="ru-RU"/>
              </w:rPr>
              <w:t>53</w:t>
            </w:r>
            <w:r w:rsidR="00AD5C0E">
              <w:rPr>
                <w:rFonts w:ascii="Times New Roman" w:eastAsia="Times New Roman" w:hAnsi="Times New Roman" w:cs="Times New Roman"/>
                <w:sz w:val="20"/>
                <w:szCs w:val="20"/>
                <w:lang w:eastAsia="ru-RU"/>
              </w:rPr>
              <w:t> </w:t>
            </w:r>
            <w:r w:rsidRPr="00935731">
              <w:rPr>
                <w:rFonts w:ascii="Times New Roman" w:eastAsia="Times New Roman" w:hAnsi="Times New Roman" w:cs="Times New Roman"/>
                <w:sz w:val="20"/>
                <w:szCs w:val="20"/>
                <w:lang w:eastAsia="ru-RU"/>
              </w:rPr>
              <w:t>420</w:t>
            </w:r>
            <w:r w:rsidR="00AD5C0E">
              <w:rPr>
                <w:rFonts w:ascii="Times New Roman" w:eastAsia="Times New Roman" w:hAnsi="Times New Roman" w:cs="Times New Roman"/>
                <w:sz w:val="20"/>
                <w:szCs w:val="20"/>
                <w:lang w:eastAsia="ru-RU"/>
              </w:rPr>
              <w:t> 196,72</w:t>
            </w:r>
          </w:p>
        </w:tc>
        <w:tc>
          <w:tcPr>
            <w:tcW w:w="572" w:type="pct"/>
            <w:shd w:val="clear" w:color="auto" w:fill="auto"/>
            <w:noWrap/>
            <w:hideMark/>
          </w:tcPr>
          <w:p w:rsidR="00013ED3" w:rsidRPr="00935731" w:rsidRDefault="00935731" w:rsidP="00AD5C0E">
            <w:pPr>
              <w:spacing w:after="0" w:line="240" w:lineRule="auto"/>
              <w:jc w:val="right"/>
              <w:rPr>
                <w:rFonts w:ascii="Times New Roman" w:eastAsia="Times New Roman" w:hAnsi="Times New Roman" w:cs="Times New Roman"/>
                <w:sz w:val="20"/>
                <w:szCs w:val="20"/>
                <w:lang w:eastAsia="ru-RU"/>
              </w:rPr>
            </w:pPr>
            <w:r w:rsidRPr="00935731">
              <w:rPr>
                <w:rFonts w:ascii="Times New Roman" w:eastAsia="Times New Roman" w:hAnsi="Times New Roman" w:cs="Times New Roman"/>
                <w:sz w:val="20"/>
                <w:szCs w:val="20"/>
                <w:lang w:eastAsia="ru-RU"/>
              </w:rPr>
              <w:t>-10 836,92</w:t>
            </w:r>
          </w:p>
        </w:tc>
        <w:tc>
          <w:tcPr>
            <w:tcW w:w="748" w:type="pct"/>
            <w:shd w:val="clear" w:color="auto" w:fill="auto"/>
            <w:noWrap/>
            <w:hideMark/>
          </w:tcPr>
          <w:p w:rsidR="00013ED3" w:rsidRPr="00935731" w:rsidRDefault="00935731" w:rsidP="00AD5C0E">
            <w:pPr>
              <w:spacing w:after="0" w:line="240" w:lineRule="auto"/>
              <w:jc w:val="right"/>
              <w:rPr>
                <w:rFonts w:ascii="Times New Roman" w:eastAsia="Times New Roman" w:hAnsi="Times New Roman" w:cs="Times New Roman"/>
                <w:sz w:val="20"/>
                <w:szCs w:val="20"/>
                <w:lang w:eastAsia="ru-RU"/>
              </w:rPr>
            </w:pPr>
            <w:r w:rsidRPr="00935731">
              <w:rPr>
                <w:rFonts w:ascii="Times New Roman" w:eastAsia="Times New Roman" w:hAnsi="Times New Roman" w:cs="Times New Roman"/>
                <w:sz w:val="20"/>
                <w:szCs w:val="20"/>
                <w:lang w:eastAsia="ru-RU"/>
              </w:rPr>
              <w:t>-1 269 847,72</w:t>
            </w:r>
          </w:p>
        </w:tc>
        <w:tc>
          <w:tcPr>
            <w:tcW w:w="484" w:type="pct"/>
          </w:tcPr>
          <w:p w:rsidR="00013ED3" w:rsidRPr="00935731" w:rsidRDefault="00935731" w:rsidP="00AD5C0E">
            <w:pPr>
              <w:spacing w:after="0" w:line="240" w:lineRule="auto"/>
              <w:jc w:val="right"/>
              <w:rPr>
                <w:rFonts w:ascii="Times New Roman" w:eastAsia="Times New Roman" w:hAnsi="Times New Roman" w:cs="Times New Roman"/>
                <w:sz w:val="20"/>
                <w:szCs w:val="20"/>
                <w:lang w:eastAsia="ru-RU"/>
              </w:rPr>
            </w:pPr>
            <w:r w:rsidRPr="00935731">
              <w:rPr>
                <w:rFonts w:ascii="Times New Roman" w:eastAsia="Times New Roman" w:hAnsi="Times New Roman" w:cs="Times New Roman"/>
                <w:sz w:val="20"/>
                <w:szCs w:val="20"/>
                <w:lang w:eastAsia="ru-RU"/>
              </w:rPr>
              <w:t>99,98</w:t>
            </w:r>
          </w:p>
        </w:tc>
      </w:tr>
      <w:tr w:rsidR="00AD5C0E" w:rsidRPr="00480F7E" w:rsidTr="00AD5C0E">
        <w:trPr>
          <w:trHeight w:val="312"/>
        </w:trPr>
        <w:tc>
          <w:tcPr>
            <w:tcW w:w="1003" w:type="pct"/>
            <w:shd w:val="clear" w:color="auto" w:fill="auto"/>
            <w:noWrap/>
            <w:hideMark/>
          </w:tcPr>
          <w:p w:rsidR="00AD5C0E" w:rsidRPr="00A9517D" w:rsidRDefault="00AD5C0E" w:rsidP="00D11FCD">
            <w:pPr>
              <w:spacing w:after="0" w:line="240" w:lineRule="auto"/>
              <w:rPr>
                <w:rFonts w:ascii="Times New Roman" w:eastAsia="Times New Roman" w:hAnsi="Times New Roman" w:cs="Times New Roman"/>
                <w:b/>
                <w:sz w:val="24"/>
                <w:szCs w:val="24"/>
                <w:lang w:eastAsia="ru-RU"/>
              </w:rPr>
            </w:pPr>
            <w:r w:rsidRPr="00A9517D">
              <w:rPr>
                <w:rFonts w:ascii="Times New Roman" w:eastAsia="Times New Roman" w:hAnsi="Times New Roman" w:cs="Times New Roman"/>
                <w:b/>
                <w:sz w:val="24"/>
                <w:szCs w:val="24"/>
                <w:lang w:eastAsia="ru-RU"/>
              </w:rPr>
              <w:t>Всего расходов</w:t>
            </w:r>
          </w:p>
        </w:tc>
        <w:tc>
          <w:tcPr>
            <w:tcW w:w="759" w:type="pct"/>
          </w:tcPr>
          <w:p w:rsidR="00AD5C0E" w:rsidRPr="00AD5C0E" w:rsidRDefault="00AD5C0E" w:rsidP="00D11FCD">
            <w:pPr>
              <w:spacing w:after="0" w:line="240" w:lineRule="auto"/>
              <w:ind w:left="-34"/>
              <w:jc w:val="center"/>
              <w:rPr>
                <w:rFonts w:ascii="Times New Roman" w:eastAsia="Times New Roman" w:hAnsi="Times New Roman" w:cs="Times New Roman"/>
                <w:b/>
                <w:sz w:val="20"/>
                <w:szCs w:val="20"/>
                <w:lang w:eastAsia="ru-RU"/>
              </w:rPr>
            </w:pPr>
            <w:r w:rsidRPr="00AD5C0E">
              <w:rPr>
                <w:rFonts w:ascii="Times New Roman" w:eastAsia="Times New Roman" w:hAnsi="Times New Roman" w:cs="Times New Roman"/>
                <w:b/>
                <w:sz w:val="20"/>
                <w:szCs w:val="20"/>
                <w:lang w:eastAsia="ru-RU"/>
              </w:rPr>
              <w:t>54 690 044,44</w:t>
            </w:r>
          </w:p>
        </w:tc>
        <w:tc>
          <w:tcPr>
            <w:tcW w:w="701" w:type="pct"/>
            <w:shd w:val="clear" w:color="auto" w:fill="auto"/>
            <w:noWrap/>
            <w:hideMark/>
          </w:tcPr>
          <w:p w:rsidR="00AD5C0E" w:rsidRPr="00AD5C0E" w:rsidRDefault="00AD5C0E" w:rsidP="00D11FCD">
            <w:pPr>
              <w:spacing w:after="0" w:line="240" w:lineRule="auto"/>
              <w:jc w:val="right"/>
              <w:rPr>
                <w:rFonts w:ascii="Times New Roman" w:eastAsia="Times New Roman" w:hAnsi="Times New Roman" w:cs="Times New Roman"/>
                <w:b/>
                <w:sz w:val="20"/>
                <w:szCs w:val="20"/>
                <w:lang w:eastAsia="ru-RU"/>
              </w:rPr>
            </w:pPr>
            <w:r w:rsidRPr="00AD5C0E">
              <w:rPr>
                <w:rFonts w:ascii="Times New Roman" w:eastAsia="Times New Roman" w:hAnsi="Times New Roman" w:cs="Times New Roman"/>
                <w:b/>
                <w:sz w:val="20"/>
                <w:szCs w:val="20"/>
                <w:lang w:eastAsia="ru-RU"/>
              </w:rPr>
              <w:t>53 431 033,64</w:t>
            </w:r>
          </w:p>
        </w:tc>
        <w:tc>
          <w:tcPr>
            <w:tcW w:w="733" w:type="pct"/>
            <w:tcBorders>
              <w:top w:val="single" w:sz="4" w:space="0" w:color="auto"/>
            </w:tcBorders>
            <w:shd w:val="clear" w:color="auto" w:fill="auto"/>
            <w:noWrap/>
            <w:hideMark/>
          </w:tcPr>
          <w:p w:rsidR="00AD5C0E" w:rsidRPr="00AD5C0E" w:rsidRDefault="00AD5C0E" w:rsidP="00D11FCD">
            <w:pPr>
              <w:spacing w:after="0" w:line="240" w:lineRule="auto"/>
              <w:ind w:left="-76"/>
              <w:jc w:val="both"/>
              <w:rPr>
                <w:rFonts w:ascii="Times New Roman" w:eastAsia="Times New Roman" w:hAnsi="Times New Roman" w:cs="Times New Roman"/>
                <w:b/>
                <w:sz w:val="20"/>
                <w:szCs w:val="20"/>
                <w:lang w:eastAsia="ru-RU"/>
              </w:rPr>
            </w:pPr>
            <w:r w:rsidRPr="00AD5C0E">
              <w:rPr>
                <w:rFonts w:ascii="Times New Roman" w:eastAsia="Times New Roman" w:hAnsi="Times New Roman" w:cs="Times New Roman"/>
                <w:b/>
                <w:sz w:val="20"/>
                <w:szCs w:val="20"/>
                <w:lang w:eastAsia="ru-RU"/>
              </w:rPr>
              <w:t>53 420 196,72</w:t>
            </w:r>
          </w:p>
        </w:tc>
        <w:tc>
          <w:tcPr>
            <w:tcW w:w="572" w:type="pct"/>
            <w:shd w:val="clear" w:color="auto" w:fill="auto"/>
            <w:noWrap/>
            <w:hideMark/>
          </w:tcPr>
          <w:p w:rsidR="00AD5C0E" w:rsidRPr="00AD5C0E" w:rsidRDefault="00AD5C0E" w:rsidP="00D11FCD">
            <w:pPr>
              <w:spacing w:after="0" w:line="240" w:lineRule="auto"/>
              <w:jc w:val="right"/>
              <w:rPr>
                <w:rFonts w:ascii="Times New Roman" w:eastAsia="Times New Roman" w:hAnsi="Times New Roman" w:cs="Times New Roman"/>
                <w:b/>
                <w:sz w:val="20"/>
                <w:szCs w:val="20"/>
                <w:lang w:eastAsia="ru-RU"/>
              </w:rPr>
            </w:pPr>
            <w:r w:rsidRPr="00AD5C0E">
              <w:rPr>
                <w:rFonts w:ascii="Times New Roman" w:eastAsia="Times New Roman" w:hAnsi="Times New Roman" w:cs="Times New Roman"/>
                <w:b/>
                <w:sz w:val="20"/>
                <w:szCs w:val="20"/>
                <w:lang w:eastAsia="ru-RU"/>
              </w:rPr>
              <w:t>-10 836,92</w:t>
            </w:r>
          </w:p>
        </w:tc>
        <w:tc>
          <w:tcPr>
            <w:tcW w:w="748" w:type="pct"/>
            <w:shd w:val="clear" w:color="auto" w:fill="auto"/>
            <w:noWrap/>
            <w:hideMark/>
          </w:tcPr>
          <w:p w:rsidR="00AD5C0E" w:rsidRPr="00AD5C0E" w:rsidRDefault="00AD5C0E" w:rsidP="00D11FCD">
            <w:pPr>
              <w:spacing w:after="0" w:line="240" w:lineRule="auto"/>
              <w:jc w:val="right"/>
              <w:rPr>
                <w:rFonts w:ascii="Times New Roman" w:eastAsia="Times New Roman" w:hAnsi="Times New Roman" w:cs="Times New Roman"/>
                <w:b/>
                <w:sz w:val="20"/>
                <w:szCs w:val="20"/>
                <w:lang w:eastAsia="ru-RU"/>
              </w:rPr>
            </w:pPr>
            <w:r w:rsidRPr="00AD5C0E">
              <w:rPr>
                <w:rFonts w:ascii="Times New Roman" w:eastAsia="Times New Roman" w:hAnsi="Times New Roman" w:cs="Times New Roman"/>
                <w:b/>
                <w:sz w:val="20"/>
                <w:szCs w:val="20"/>
                <w:lang w:eastAsia="ru-RU"/>
              </w:rPr>
              <w:t>-1 269 847,72</w:t>
            </w:r>
          </w:p>
        </w:tc>
        <w:tc>
          <w:tcPr>
            <w:tcW w:w="484" w:type="pct"/>
          </w:tcPr>
          <w:p w:rsidR="00AD5C0E" w:rsidRPr="00AD5C0E" w:rsidRDefault="00AD5C0E" w:rsidP="00D11FCD">
            <w:pPr>
              <w:spacing w:after="0" w:line="240" w:lineRule="auto"/>
              <w:jc w:val="right"/>
              <w:rPr>
                <w:rFonts w:ascii="Times New Roman" w:eastAsia="Times New Roman" w:hAnsi="Times New Roman" w:cs="Times New Roman"/>
                <w:b/>
                <w:sz w:val="20"/>
                <w:szCs w:val="20"/>
                <w:lang w:eastAsia="ru-RU"/>
              </w:rPr>
            </w:pPr>
            <w:r w:rsidRPr="00AD5C0E">
              <w:rPr>
                <w:rFonts w:ascii="Times New Roman" w:eastAsia="Times New Roman" w:hAnsi="Times New Roman" w:cs="Times New Roman"/>
                <w:b/>
                <w:sz w:val="20"/>
                <w:szCs w:val="20"/>
                <w:lang w:eastAsia="ru-RU"/>
              </w:rPr>
              <w:t>99,98</w:t>
            </w:r>
          </w:p>
        </w:tc>
      </w:tr>
    </w:tbl>
    <w:p w:rsidR="008F5B2B" w:rsidRDefault="008F5B2B" w:rsidP="00013ED3">
      <w:pPr>
        <w:autoSpaceDE w:val="0"/>
        <w:autoSpaceDN w:val="0"/>
        <w:adjustRightInd w:val="0"/>
        <w:spacing w:after="0" w:line="240" w:lineRule="auto"/>
        <w:ind w:firstLine="709"/>
        <w:jc w:val="both"/>
        <w:rPr>
          <w:rFonts w:ascii="Times New Roman" w:hAnsi="Times New Roman" w:cs="Times New Roman"/>
          <w:sz w:val="28"/>
          <w:szCs w:val="28"/>
        </w:rPr>
      </w:pPr>
    </w:p>
    <w:p w:rsidR="00013ED3" w:rsidRPr="00414D65" w:rsidRDefault="00013ED3" w:rsidP="00013ED3">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Исполнение по расходам составило </w:t>
      </w:r>
      <w:r w:rsidR="00AD5C0E">
        <w:rPr>
          <w:rFonts w:ascii="Times New Roman" w:hAnsi="Times New Roman" w:cs="Times New Roman"/>
          <w:sz w:val="28"/>
          <w:szCs w:val="28"/>
        </w:rPr>
        <w:t>99,98</w:t>
      </w:r>
      <w:r w:rsidRPr="00414D65">
        <w:rPr>
          <w:rFonts w:ascii="Times New Roman" w:hAnsi="Times New Roman" w:cs="Times New Roman"/>
          <w:sz w:val="28"/>
          <w:szCs w:val="28"/>
        </w:rPr>
        <w:t>% от бюджетных ассигнований (</w:t>
      </w:r>
      <w:r w:rsidR="00AD5C0E">
        <w:rPr>
          <w:rFonts w:ascii="Times New Roman" w:hAnsi="Times New Roman" w:cs="Times New Roman"/>
          <w:sz w:val="28"/>
          <w:szCs w:val="28"/>
        </w:rPr>
        <w:t>53 420 196,72</w:t>
      </w:r>
      <w:r w:rsidRPr="00414D65">
        <w:rPr>
          <w:rFonts w:ascii="Times New Roman" w:hAnsi="Times New Roman" w:cs="Times New Roman"/>
          <w:sz w:val="28"/>
          <w:szCs w:val="28"/>
        </w:rPr>
        <w:t> рубл</w:t>
      </w:r>
      <w:r w:rsidR="00AD5C0E">
        <w:rPr>
          <w:rFonts w:ascii="Times New Roman" w:hAnsi="Times New Roman" w:cs="Times New Roman"/>
          <w:sz w:val="28"/>
          <w:szCs w:val="28"/>
        </w:rPr>
        <w:t>я</w:t>
      </w:r>
      <w:r w:rsidRPr="00414D65">
        <w:rPr>
          <w:rFonts w:ascii="Times New Roman" w:hAnsi="Times New Roman" w:cs="Times New Roman"/>
          <w:sz w:val="28"/>
          <w:szCs w:val="28"/>
        </w:rPr>
        <w:t xml:space="preserve"> от </w:t>
      </w:r>
      <w:r w:rsidR="00AD5C0E">
        <w:rPr>
          <w:rFonts w:ascii="Times New Roman" w:hAnsi="Times New Roman" w:cs="Times New Roman"/>
          <w:sz w:val="28"/>
          <w:szCs w:val="28"/>
        </w:rPr>
        <w:t>53 431 033,64</w:t>
      </w:r>
      <w:r w:rsidRPr="00414D65">
        <w:rPr>
          <w:rFonts w:ascii="Times New Roman" w:hAnsi="Times New Roman" w:cs="Times New Roman"/>
          <w:sz w:val="28"/>
          <w:szCs w:val="28"/>
        </w:rPr>
        <w:t xml:space="preserve"> рублей). Остаток неисполненных назначений – </w:t>
      </w:r>
      <w:r w:rsidR="00F845DD">
        <w:rPr>
          <w:rFonts w:ascii="Times New Roman" w:hAnsi="Times New Roman" w:cs="Times New Roman"/>
          <w:sz w:val="28"/>
          <w:szCs w:val="28"/>
        </w:rPr>
        <w:t>10 836,92</w:t>
      </w:r>
      <w:r w:rsidRPr="00414D65">
        <w:rPr>
          <w:rFonts w:ascii="Times New Roman" w:hAnsi="Times New Roman" w:cs="Times New Roman"/>
          <w:sz w:val="28"/>
          <w:szCs w:val="28"/>
        </w:rPr>
        <w:t xml:space="preserve"> рубл</w:t>
      </w:r>
      <w:r w:rsidR="00F845DD">
        <w:rPr>
          <w:rFonts w:ascii="Times New Roman" w:hAnsi="Times New Roman" w:cs="Times New Roman"/>
          <w:sz w:val="28"/>
          <w:szCs w:val="28"/>
        </w:rPr>
        <w:t>я</w:t>
      </w:r>
      <w:r w:rsidRPr="00414D65">
        <w:rPr>
          <w:rFonts w:ascii="Times New Roman" w:hAnsi="Times New Roman" w:cs="Times New Roman"/>
          <w:sz w:val="28"/>
          <w:szCs w:val="28"/>
        </w:rPr>
        <w:t>.</w:t>
      </w:r>
    </w:p>
    <w:p w:rsidR="00F845DD" w:rsidRPr="00E86444" w:rsidRDefault="00F845DD" w:rsidP="00F845DD">
      <w:pPr>
        <w:autoSpaceDE w:val="0"/>
        <w:autoSpaceDN w:val="0"/>
        <w:adjustRightInd w:val="0"/>
        <w:spacing w:after="0" w:line="240" w:lineRule="auto"/>
        <w:ind w:firstLine="709"/>
        <w:jc w:val="both"/>
        <w:rPr>
          <w:rFonts w:ascii="Times New Roman" w:hAnsi="Times New Roman" w:cs="Times New Roman"/>
          <w:sz w:val="28"/>
          <w:szCs w:val="28"/>
        </w:rPr>
      </w:pPr>
      <w:r w:rsidRPr="00E86444">
        <w:rPr>
          <w:rFonts w:ascii="Times New Roman" w:hAnsi="Times New Roman" w:cs="Times New Roman"/>
          <w:sz w:val="28"/>
          <w:szCs w:val="28"/>
        </w:rPr>
        <w:t>Плановые назначения по состоянию на 31.12.202</w:t>
      </w:r>
      <w:r>
        <w:rPr>
          <w:rFonts w:ascii="Times New Roman" w:hAnsi="Times New Roman" w:cs="Times New Roman"/>
          <w:sz w:val="28"/>
          <w:szCs w:val="28"/>
        </w:rPr>
        <w:t>4</w:t>
      </w:r>
      <w:r w:rsidRPr="00E86444">
        <w:rPr>
          <w:rFonts w:ascii="Times New Roman" w:hAnsi="Times New Roman" w:cs="Times New Roman"/>
          <w:sz w:val="28"/>
          <w:szCs w:val="28"/>
        </w:rPr>
        <w:t xml:space="preserve"> исполненные менее 95% по отдельным кодам бюджетной классификации расходов отсутствуют, о чем свидетельствует информация</w:t>
      </w:r>
      <w:r>
        <w:rPr>
          <w:rFonts w:ascii="Times New Roman" w:hAnsi="Times New Roman" w:cs="Times New Roman"/>
          <w:sz w:val="28"/>
          <w:szCs w:val="28"/>
        </w:rPr>
        <w:t>,</w:t>
      </w:r>
      <w:r w:rsidRPr="00E86444">
        <w:rPr>
          <w:rFonts w:ascii="Times New Roman" w:hAnsi="Times New Roman" w:cs="Times New Roman"/>
          <w:sz w:val="28"/>
          <w:szCs w:val="28"/>
        </w:rPr>
        <w:t xml:space="preserve"> отраженная в Сведениях об исполнении бюджета (ф.0503164).</w:t>
      </w:r>
    </w:p>
    <w:p w:rsidR="00013ED3" w:rsidRDefault="00013ED3" w:rsidP="00013ED3">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Полнота и информативность форм 0503160, 0503164 </w:t>
      </w:r>
      <w:proofErr w:type="gramStart"/>
      <w:r w:rsidRPr="00414D65">
        <w:rPr>
          <w:rFonts w:ascii="Times New Roman" w:hAnsi="Times New Roman" w:cs="Times New Roman"/>
          <w:sz w:val="28"/>
          <w:szCs w:val="28"/>
        </w:rPr>
        <w:t>подтверждены</w:t>
      </w:r>
      <w:proofErr w:type="gramEnd"/>
      <w:r w:rsidRPr="00414D65">
        <w:rPr>
          <w:rFonts w:ascii="Times New Roman" w:hAnsi="Times New Roman" w:cs="Times New Roman"/>
          <w:sz w:val="28"/>
          <w:szCs w:val="28"/>
        </w:rPr>
        <w:t>.</w:t>
      </w:r>
    </w:p>
    <w:p w:rsidR="00F845DD" w:rsidRPr="00AC7B62" w:rsidRDefault="00F845DD" w:rsidP="00F845DD">
      <w:pPr>
        <w:pStyle w:val="Default"/>
        <w:ind w:firstLine="708"/>
        <w:rPr>
          <w:sz w:val="28"/>
          <w:szCs w:val="28"/>
        </w:rPr>
      </w:pPr>
      <w:r w:rsidRPr="00AC7B62">
        <w:rPr>
          <w:sz w:val="28"/>
          <w:szCs w:val="28"/>
        </w:rPr>
        <w:t>Анализ поквартального исполнения расходов в 202</w:t>
      </w:r>
      <w:r>
        <w:rPr>
          <w:sz w:val="28"/>
          <w:szCs w:val="28"/>
        </w:rPr>
        <w:t>4</w:t>
      </w:r>
      <w:r w:rsidRPr="00AC7B62">
        <w:rPr>
          <w:sz w:val="28"/>
          <w:szCs w:val="28"/>
        </w:rPr>
        <w:t xml:space="preserve"> году представлен в таблице</w:t>
      </w:r>
      <w:r>
        <w:rPr>
          <w:sz w:val="28"/>
          <w:szCs w:val="28"/>
        </w:rPr>
        <w:t xml:space="preserve"> №6</w:t>
      </w:r>
      <w:r w:rsidRPr="00AC7B62">
        <w:rPr>
          <w:sz w:val="28"/>
          <w:szCs w:val="28"/>
        </w:rPr>
        <w:t xml:space="preserve">: </w:t>
      </w:r>
    </w:p>
    <w:p w:rsidR="00F845DD" w:rsidRPr="00480F7E" w:rsidRDefault="00F845DD" w:rsidP="00F845DD">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6</w:t>
      </w:r>
    </w:p>
    <w:tbl>
      <w:tblPr>
        <w:tblStyle w:val="af"/>
        <w:tblW w:w="0" w:type="auto"/>
        <w:tblLook w:val="04A0"/>
      </w:tblPr>
      <w:tblGrid>
        <w:gridCol w:w="2200"/>
        <w:gridCol w:w="3578"/>
        <w:gridCol w:w="3686"/>
      </w:tblGrid>
      <w:tr w:rsidR="00F845DD" w:rsidTr="00D11FCD">
        <w:tc>
          <w:tcPr>
            <w:tcW w:w="2200" w:type="dxa"/>
          </w:tcPr>
          <w:p w:rsidR="00F845DD" w:rsidRPr="00AC7B62" w:rsidRDefault="00F845DD" w:rsidP="00D11FCD">
            <w:pPr>
              <w:pStyle w:val="Default"/>
              <w:jc w:val="center"/>
              <w:rPr>
                <w:b/>
              </w:rPr>
            </w:pPr>
            <w:r w:rsidRPr="00AC7B62">
              <w:rPr>
                <w:b/>
              </w:rPr>
              <w:t>Период 202</w:t>
            </w:r>
            <w:r>
              <w:rPr>
                <w:b/>
              </w:rPr>
              <w:t>4</w:t>
            </w:r>
            <w:r w:rsidRPr="00AC7B62">
              <w:rPr>
                <w:b/>
              </w:rPr>
              <w:t xml:space="preserve"> года</w:t>
            </w:r>
          </w:p>
        </w:tc>
        <w:tc>
          <w:tcPr>
            <w:tcW w:w="3578" w:type="dxa"/>
          </w:tcPr>
          <w:p w:rsidR="00F845DD" w:rsidRPr="00AC7B62" w:rsidRDefault="00F845DD" w:rsidP="00D11FCD">
            <w:pPr>
              <w:pStyle w:val="Default"/>
              <w:jc w:val="center"/>
              <w:rPr>
                <w:b/>
              </w:rPr>
            </w:pPr>
            <w:r w:rsidRPr="00AC7B62">
              <w:rPr>
                <w:b/>
              </w:rPr>
              <w:t>Исполнение кассовых расходов, тыс. рублей</w:t>
            </w:r>
          </w:p>
        </w:tc>
        <w:tc>
          <w:tcPr>
            <w:tcW w:w="3686" w:type="dxa"/>
          </w:tcPr>
          <w:p w:rsidR="00F845DD" w:rsidRPr="00AC7B62" w:rsidRDefault="00F845DD" w:rsidP="00D11FCD">
            <w:pPr>
              <w:pStyle w:val="Default"/>
              <w:jc w:val="center"/>
              <w:rPr>
                <w:b/>
              </w:rPr>
            </w:pPr>
            <w:r w:rsidRPr="00AC7B62">
              <w:rPr>
                <w:b/>
              </w:rPr>
              <w:t>Удельный вес поквартального исполнения кассовых расходов в годовом объеме, %</w:t>
            </w:r>
          </w:p>
        </w:tc>
      </w:tr>
      <w:tr w:rsidR="00F845DD" w:rsidTr="00D11FCD">
        <w:tc>
          <w:tcPr>
            <w:tcW w:w="2200" w:type="dxa"/>
          </w:tcPr>
          <w:p w:rsidR="00F845DD" w:rsidRPr="00AC7B62" w:rsidRDefault="00F845DD" w:rsidP="00D11FCD">
            <w:pPr>
              <w:pStyle w:val="Default"/>
              <w:jc w:val="center"/>
            </w:pPr>
            <w:r w:rsidRPr="00AC7B62">
              <w:t>1 квартал</w:t>
            </w:r>
          </w:p>
        </w:tc>
        <w:tc>
          <w:tcPr>
            <w:tcW w:w="3578" w:type="dxa"/>
          </w:tcPr>
          <w:p w:rsidR="00F845DD" w:rsidRPr="00AC7B62" w:rsidRDefault="008B01F1" w:rsidP="00D11FCD">
            <w:pPr>
              <w:pStyle w:val="Default"/>
              <w:jc w:val="center"/>
            </w:pPr>
            <w:r>
              <w:t>28 596,0</w:t>
            </w:r>
          </w:p>
        </w:tc>
        <w:tc>
          <w:tcPr>
            <w:tcW w:w="3686" w:type="dxa"/>
          </w:tcPr>
          <w:p w:rsidR="00F845DD" w:rsidRPr="00AC7B62" w:rsidRDefault="001E46CD" w:rsidP="00D11FCD">
            <w:pPr>
              <w:pStyle w:val="Default"/>
              <w:jc w:val="center"/>
            </w:pPr>
            <w:r>
              <w:t>53,5</w:t>
            </w:r>
          </w:p>
        </w:tc>
      </w:tr>
      <w:tr w:rsidR="00F845DD" w:rsidTr="00D11FCD">
        <w:tc>
          <w:tcPr>
            <w:tcW w:w="2200" w:type="dxa"/>
          </w:tcPr>
          <w:p w:rsidR="00F845DD" w:rsidRPr="00AC7B62" w:rsidRDefault="00F845DD" w:rsidP="00D11FCD">
            <w:pPr>
              <w:pStyle w:val="Default"/>
              <w:jc w:val="center"/>
            </w:pPr>
            <w:r w:rsidRPr="00AC7B62">
              <w:t>2 квартал</w:t>
            </w:r>
          </w:p>
        </w:tc>
        <w:tc>
          <w:tcPr>
            <w:tcW w:w="3578" w:type="dxa"/>
          </w:tcPr>
          <w:p w:rsidR="00F845DD" w:rsidRPr="00AC7B62" w:rsidRDefault="008B01F1" w:rsidP="008B01F1">
            <w:pPr>
              <w:pStyle w:val="Default"/>
              <w:jc w:val="center"/>
            </w:pPr>
            <w:r>
              <w:t>6 681,3</w:t>
            </w:r>
          </w:p>
        </w:tc>
        <w:tc>
          <w:tcPr>
            <w:tcW w:w="3686" w:type="dxa"/>
          </w:tcPr>
          <w:p w:rsidR="00F845DD" w:rsidRPr="00AC7B62" w:rsidRDefault="001E46CD" w:rsidP="00D11FCD">
            <w:pPr>
              <w:pStyle w:val="Default"/>
              <w:jc w:val="center"/>
            </w:pPr>
            <w:r>
              <w:t>12,5</w:t>
            </w:r>
          </w:p>
        </w:tc>
      </w:tr>
      <w:tr w:rsidR="00F845DD" w:rsidTr="00D11FCD">
        <w:tc>
          <w:tcPr>
            <w:tcW w:w="2200" w:type="dxa"/>
          </w:tcPr>
          <w:p w:rsidR="00F845DD" w:rsidRPr="00AC7B62" w:rsidRDefault="00F845DD" w:rsidP="00D11FCD">
            <w:pPr>
              <w:pStyle w:val="Default"/>
              <w:jc w:val="center"/>
            </w:pPr>
            <w:r w:rsidRPr="00AC7B62">
              <w:t>3 квартал</w:t>
            </w:r>
          </w:p>
        </w:tc>
        <w:tc>
          <w:tcPr>
            <w:tcW w:w="3578" w:type="dxa"/>
          </w:tcPr>
          <w:p w:rsidR="00F845DD" w:rsidRPr="00AC7B62" w:rsidRDefault="008B01F1" w:rsidP="00D11FCD">
            <w:pPr>
              <w:pStyle w:val="Default"/>
              <w:jc w:val="center"/>
            </w:pPr>
            <w:r>
              <w:t>13 065,3</w:t>
            </w:r>
          </w:p>
        </w:tc>
        <w:tc>
          <w:tcPr>
            <w:tcW w:w="3686" w:type="dxa"/>
          </w:tcPr>
          <w:p w:rsidR="00F845DD" w:rsidRPr="00AC7B62" w:rsidRDefault="001E46CD" w:rsidP="00D11FCD">
            <w:pPr>
              <w:pStyle w:val="Default"/>
              <w:jc w:val="center"/>
            </w:pPr>
            <w:r>
              <w:t>24,5</w:t>
            </w:r>
          </w:p>
        </w:tc>
      </w:tr>
      <w:tr w:rsidR="00F845DD" w:rsidTr="00D11FCD">
        <w:tc>
          <w:tcPr>
            <w:tcW w:w="2200" w:type="dxa"/>
          </w:tcPr>
          <w:p w:rsidR="00F845DD" w:rsidRPr="00AC7B62" w:rsidRDefault="00F845DD" w:rsidP="00D11FCD">
            <w:pPr>
              <w:pStyle w:val="Default"/>
              <w:jc w:val="center"/>
            </w:pPr>
            <w:r w:rsidRPr="00AC7B62">
              <w:t>4 квартал</w:t>
            </w:r>
          </w:p>
        </w:tc>
        <w:tc>
          <w:tcPr>
            <w:tcW w:w="3578" w:type="dxa"/>
          </w:tcPr>
          <w:p w:rsidR="00F845DD" w:rsidRPr="00AC7B62" w:rsidRDefault="001E46CD" w:rsidP="00D11FCD">
            <w:pPr>
              <w:pStyle w:val="Default"/>
              <w:jc w:val="center"/>
            </w:pPr>
            <w:r>
              <w:t>5 077,6</w:t>
            </w:r>
          </w:p>
        </w:tc>
        <w:tc>
          <w:tcPr>
            <w:tcW w:w="3686" w:type="dxa"/>
          </w:tcPr>
          <w:p w:rsidR="00F845DD" w:rsidRPr="00AC7B62" w:rsidRDefault="001E46CD" w:rsidP="00D11FCD">
            <w:pPr>
              <w:pStyle w:val="Default"/>
              <w:jc w:val="center"/>
            </w:pPr>
            <w:r>
              <w:t>9,5</w:t>
            </w:r>
          </w:p>
        </w:tc>
      </w:tr>
      <w:tr w:rsidR="00F845DD" w:rsidTr="00D11FCD">
        <w:tc>
          <w:tcPr>
            <w:tcW w:w="2200" w:type="dxa"/>
          </w:tcPr>
          <w:p w:rsidR="00F845DD" w:rsidRPr="00AC7B62" w:rsidRDefault="00F845DD" w:rsidP="00D11FCD">
            <w:pPr>
              <w:pStyle w:val="Default"/>
              <w:jc w:val="center"/>
              <w:rPr>
                <w:b/>
              </w:rPr>
            </w:pPr>
            <w:r w:rsidRPr="00AC7B62">
              <w:rPr>
                <w:b/>
              </w:rPr>
              <w:t>Всего за 202</w:t>
            </w:r>
            <w:r>
              <w:rPr>
                <w:b/>
              </w:rPr>
              <w:t>4</w:t>
            </w:r>
            <w:r w:rsidRPr="00AC7B62">
              <w:rPr>
                <w:b/>
              </w:rPr>
              <w:t xml:space="preserve"> год</w:t>
            </w:r>
          </w:p>
        </w:tc>
        <w:tc>
          <w:tcPr>
            <w:tcW w:w="3578" w:type="dxa"/>
          </w:tcPr>
          <w:p w:rsidR="00F845DD" w:rsidRPr="00AC7B62" w:rsidRDefault="00F845DD" w:rsidP="00D11FCD">
            <w:pPr>
              <w:pStyle w:val="Default"/>
              <w:jc w:val="center"/>
              <w:rPr>
                <w:b/>
              </w:rPr>
            </w:pPr>
            <w:r>
              <w:rPr>
                <w:b/>
              </w:rPr>
              <w:t>53 420,2</w:t>
            </w:r>
          </w:p>
        </w:tc>
        <w:tc>
          <w:tcPr>
            <w:tcW w:w="3686" w:type="dxa"/>
          </w:tcPr>
          <w:p w:rsidR="00F845DD" w:rsidRPr="00AC7B62" w:rsidRDefault="00F845DD" w:rsidP="00D11FCD">
            <w:pPr>
              <w:pStyle w:val="Default"/>
              <w:jc w:val="center"/>
              <w:rPr>
                <w:b/>
              </w:rPr>
            </w:pPr>
            <w:r w:rsidRPr="00AC7B62">
              <w:rPr>
                <w:b/>
              </w:rPr>
              <w:t>100,0</w:t>
            </w:r>
          </w:p>
        </w:tc>
      </w:tr>
    </w:tbl>
    <w:p w:rsidR="00F845DD" w:rsidRPr="00AB02F8" w:rsidRDefault="00F845DD" w:rsidP="00F845DD">
      <w:pPr>
        <w:pStyle w:val="Default"/>
        <w:ind w:firstLine="709"/>
        <w:jc w:val="both"/>
        <w:rPr>
          <w:sz w:val="28"/>
          <w:szCs w:val="28"/>
        </w:rPr>
      </w:pPr>
      <w:r w:rsidRPr="00AB02F8">
        <w:rPr>
          <w:sz w:val="28"/>
          <w:szCs w:val="28"/>
        </w:rPr>
        <w:t>В ходе проведенного анализа установлено следующее: самый высокий</w:t>
      </w:r>
      <w:r>
        <w:rPr>
          <w:sz w:val="28"/>
          <w:szCs w:val="28"/>
        </w:rPr>
        <w:t xml:space="preserve"> удельный вес кассовых расходов</w:t>
      </w:r>
      <w:r w:rsidRPr="00AB02F8">
        <w:rPr>
          <w:sz w:val="28"/>
          <w:szCs w:val="28"/>
        </w:rPr>
        <w:t xml:space="preserve"> сложился в </w:t>
      </w:r>
      <w:r w:rsidR="001E46CD">
        <w:rPr>
          <w:sz w:val="28"/>
          <w:szCs w:val="28"/>
        </w:rPr>
        <w:t>1</w:t>
      </w:r>
      <w:r w:rsidRPr="00AB02F8">
        <w:rPr>
          <w:sz w:val="28"/>
          <w:szCs w:val="28"/>
        </w:rPr>
        <w:t xml:space="preserve"> квартале 202</w:t>
      </w:r>
      <w:r>
        <w:rPr>
          <w:sz w:val="28"/>
          <w:szCs w:val="28"/>
        </w:rPr>
        <w:t>4</w:t>
      </w:r>
      <w:r w:rsidRPr="00AB02F8">
        <w:rPr>
          <w:sz w:val="28"/>
          <w:szCs w:val="28"/>
        </w:rPr>
        <w:t xml:space="preserve"> года (</w:t>
      </w:r>
      <w:r w:rsidR="001E46CD">
        <w:rPr>
          <w:sz w:val="28"/>
          <w:szCs w:val="28"/>
        </w:rPr>
        <w:t>53,5</w:t>
      </w:r>
      <w:r w:rsidRPr="00AB02F8">
        <w:rPr>
          <w:sz w:val="28"/>
          <w:szCs w:val="28"/>
        </w:rPr>
        <w:t xml:space="preserve"> % от </w:t>
      </w:r>
      <w:r w:rsidRPr="00AB02F8">
        <w:rPr>
          <w:sz w:val="28"/>
          <w:szCs w:val="28"/>
        </w:rPr>
        <w:lastRenderedPageBreak/>
        <w:t xml:space="preserve">годового объема), самый низкий – в </w:t>
      </w:r>
      <w:r w:rsidR="001E46CD">
        <w:rPr>
          <w:sz w:val="28"/>
          <w:szCs w:val="28"/>
        </w:rPr>
        <w:t>4</w:t>
      </w:r>
      <w:r w:rsidRPr="00AB02F8">
        <w:rPr>
          <w:sz w:val="28"/>
          <w:szCs w:val="28"/>
        </w:rPr>
        <w:t xml:space="preserve"> квартале 202</w:t>
      </w:r>
      <w:r>
        <w:rPr>
          <w:sz w:val="28"/>
          <w:szCs w:val="28"/>
        </w:rPr>
        <w:t>4</w:t>
      </w:r>
      <w:r w:rsidRPr="00AB02F8">
        <w:rPr>
          <w:sz w:val="28"/>
          <w:szCs w:val="28"/>
        </w:rPr>
        <w:t xml:space="preserve"> года (</w:t>
      </w:r>
      <w:r w:rsidR="001E46CD">
        <w:rPr>
          <w:sz w:val="28"/>
          <w:szCs w:val="28"/>
        </w:rPr>
        <w:t>9,5</w:t>
      </w:r>
      <w:r w:rsidRPr="00AB02F8">
        <w:rPr>
          <w:sz w:val="28"/>
          <w:szCs w:val="28"/>
        </w:rPr>
        <w:t xml:space="preserve"> % от годового объема). </w:t>
      </w:r>
    </w:p>
    <w:p w:rsidR="00013ED3" w:rsidRDefault="00013ED3" w:rsidP="00013ED3">
      <w:pPr>
        <w:widowControl w:val="0"/>
        <w:autoSpaceDE w:val="0"/>
        <w:autoSpaceDN w:val="0"/>
        <w:adjustRightInd w:val="0"/>
        <w:spacing w:after="0" w:line="240" w:lineRule="auto"/>
        <w:ind w:firstLine="709"/>
        <w:jc w:val="both"/>
        <w:rPr>
          <w:rFonts w:ascii="Times New Roman" w:hAnsi="Times New Roman"/>
          <w:sz w:val="28"/>
          <w:szCs w:val="28"/>
        </w:rPr>
      </w:pPr>
    </w:p>
    <w:p w:rsidR="00EB3D32"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8F5B2B" w:rsidRPr="00351FB7" w:rsidRDefault="008F5B2B" w:rsidP="00D65B43">
      <w:pPr>
        <w:spacing w:after="0" w:line="240" w:lineRule="auto"/>
        <w:ind w:firstLine="709"/>
        <w:jc w:val="center"/>
        <w:rPr>
          <w:rFonts w:ascii="Times New Roman" w:hAnsi="Times New Roman" w:cs="Times New Roman"/>
          <w:b/>
          <w:sz w:val="28"/>
          <w:szCs w:val="28"/>
        </w:rPr>
      </w:pPr>
    </w:p>
    <w:p w:rsidR="00015028" w:rsidRPr="0049576C" w:rsidRDefault="00351FB7" w:rsidP="00015028">
      <w:pPr>
        <w:spacing w:after="0" w:line="240" w:lineRule="auto"/>
        <w:ind w:firstLine="709"/>
        <w:jc w:val="both"/>
        <w:rPr>
          <w:rFonts w:ascii="Times New Roman" w:hAnsi="Times New Roman" w:cs="Times New Roman"/>
          <w:sz w:val="28"/>
          <w:szCs w:val="28"/>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r w:rsidR="00015028" w:rsidRPr="0049576C">
        <w:rPr>
          <w:rFonts w:ascii="Times New Roman" w:hAnsi="Times New Roman" w:cs="Times New Roman"/>
          <w:sz w:val="28"/>
          <w:szCs w:val="28"/>
        </w:rPr>
        <w:t xml:space="preserve">Согласно Главной книге, формам бюджетной отчетности 05036130, 0503169 (неконсолидированные) по состоянию </w:t>
      </w:r>
      <w:proofErr w:type="gramStart"/>
      <w:r w:rsidR="00015028" w:rsidRPr="0049576C">
        <w:rPr>
          <w:rFonts w:ascii="Times New Roman" w:hAnsi="Times New Roman" w:cs="Times New Roman"/>
          <w:sz w:val="28"/>
          <w:szCs w:val="28"/>
        </w:rPr>
        <w:t>на конец</w:t>
      </w:r>
      <w:proofErr w:type="gramEnd"/>
      <w:r w:rsidR="00015028" w:rsidRPr="0049576C">
        <w:rPr>
          <w:rFonts w:ascii="Times New Roman" w:hAnsi="Times New Roman" w:cs="Times New Roman"/>
          <w:sz w:val="28"/>
          <w:szCs w:val="28"/>
        </w:rPr>
        <w:t xml:space="preserve"> 2024 года в бухгалтерском учете ГАБС (без подведомственных учреждений) учтена дебиторская задолженность в общей сумме </w:t>
      </w:r>
      <w:r w:rsidR="00015028">
        <w:rPr>
          <w:rFonts w:ascii="Times New Roman" w:hAnsi="Times New Roman" w:cs="Times New Roman"/>
          <w:sz w:val="28"/>
          <w:szCs w:val="28"/>
        </w:rPr>
        <w:t>179 124 300,00</w:t>
      </w:r>
      <w:r w:rsidR="00015028" w:rsidRPr="0049576C">
        <w:rPr>
          <w:rFonts w:ascii="Times New Roman" w:hAnsi="Times New Roman" w:cs="Times New Roman"/>
          <w:sz w:val="28"/>
          <w:szCs w:val="28"/>
        </w:rPr>
        <w:t xml:space="preserve"> рублей и кредиторская задолженность в сумме </w:t>
      </w:r>
      <w:r w:rsidR="00015028">
        <w:rPr>
          <w:rFonts w:ascii="Times New Roman" w:hAnsi="Times New Roman" w:cs="Times New Roman"/>
          <w:sz w:val="28"/>
          <w:szCs w:val="28"/>
        </w:rPr>
        <w:t>76,23</w:t>
      </w:r>
      <w:r w:rsidR="00015028" w:rsidRPr="0049576C">
        <w:rPr>
          <w:rFonts w:ascii="Times New Roman" w:hAnsi="Times New Roman" w:cs="Times New Roman"/>
          <w:sz w:val="28"/>
          <w:szCs w:val="28"/>
        </w:rPr>
        <w:t> рубл</w:t>
      </w:r>
      <w:r w:rsidR="00015028">
        <w:rPr>
          <w:rFonts w:ascii="Times New Roman" w:hAnsi="Times New Roman" w:cs="Times New Roman"/>
          <w:sz w:val="28"/>
          <w:szCs w:val="28"/>
        </w:rPr>
        <w:t>я</w:t>
      </w:r>
      <w:r w:rsidR="00015028" w:rsidRPr="0049576C">
        <w:rPr>
          <w:rFonts w:ascii="Times New Roman" w:hAnsi="Times New Roman" w:cs="Times New Roman"/>
          <w:sz w:val="28"/>
          <w:szCs w:val="28"/>
        </w:rPr>
        <w:t>:</w:t>
      </w:r>
    </w:p>
    <w:p w:rsidR="00351FB7" w:rsidRDefault="00351FB7" w:rsidP="00015028">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015028">
        <w:rPr>
          <w:rFonts w:ascii="Times New Roman" w:hAnsi="Times New Roman" w:cs="Times New Roman"/>
          <w:bCs/>
          <w:sz w:val="24"/>
          <w:szCs w:val="24"/>
        </w:rPr>
        <w:t xml:space="preserve">Таблица </w:t>
      </w:r>
      <w:r w:rsidR="00015028" w:rsidRPr="00015028">
        <w:rPr>
          <w:rFonts w:ascii="Times New Roman" w:hAnsi="Times New Roman" w:cs="Times New Roman"/>
          <w:bCs/>
          <w:sz w:val="24"/>
          <w:szCs w:val="24"/>
        </w:rPr>
        <w:t>7</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015028" w:rsidP="00351FB7">
            <w:pPr>
              <w:jc w:val="center"/>
              <w:rPr>
                <w:rFonts w:ascii="Times New Roman" w:hAnsi="Times New Roman" w:cs="Times New Roman"/>
                <w:sz w:val="24"/>
                <w:szCs w:val="24"/>
              </w:rPr>
            </w:pPr>
            <w:r>
              <w:rPr>
                <w:rFonts w:ascii="Times New Roman" w:hAnsi="Times New Roman" w:cs="Times New Roman"/>
                <w:sz w:val="24"/>
                <w:szCs w:val="24"/>
              </w:rPr>
              <w:t>179 124 300,00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21 «Расчеты по услугам связи»</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015028" w:rsidP="00351FB7">
            <w:pPr>
              <w:jc w:val="center"/>
              <w:rPr>
                <w:rFonts w:ascii="Times New Roman" w:hAnsi="Times New Roman" w:cs="Times New Roman"/>
                <w:sz w:val="24"/>
                <w:szCs w:val="24"/>
              </w:rPr>
            </w:pPr>
            <w:r>
              <w:rPr>
                <w:rFonts w:ascii="Times New Roman" w:hAnsi="Times New Roman" w:cs="Times New Roman"/>
                <w:sz w:val="24"/>
                <w:szCs w:val="24"/>
              </w:rPr>
              <w:t>76,23</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015028" w:rsidP="00351FB7">
            <w:pPr>
              <w:jc w:val="center"/>
              <w:rPr>
                <w:rFonts w:ascii="Times New Roman" w:hAnsi="Times New Roman" w:cs="Times New Roman"/>
                <w:b/>
                <w:sz w:val="24"/>
                <w:szCs w:val="24"/>
              </w:rPr>
            </w:pPr>
            <w:r>
              <w:rPr>
                <w:rFonts w:ascii="Times New Roman" w:hAnsi="Times New Roman" w:cs="Times New Roman"/>
                <w:b/>
                <w:sz w:val="24"/>
                <w:szCs w:val="24"/>
              </w:rPr>
              <w:t>179 124 300,00</w:t>
            </w:r>
          </w:p>
        </w:tc>
        <w:tc>
          <w:tcPr>
            <w:tcW w:w="1985" w:type="dxa"/>
          </w:tcPr>
          <w:p w:rsidR="00242780" w:rsidRPr="00FC281A" w:rsidRDefault="00015028" w:rsidP="00351FB7">
            <w:pPr>
              <w:jc w:val="center"/>
              <w:rPr>
                <w:rFonts w:ascii="Times New Roman" w:hAnsi="Times New Roman" w:cs="Times New Roman"/>
                <w:b/>
                <w:sz w:val="24"/>
                <w:szCs w:val="24"/>
              </w:rPr>
            </w:pPr>
            <w:r>
              <w:rPr>
                <w:rFonts w:ascii="Times New Roman" w:hAnsi="Times New Roman" w:cs="Times New Roman"/>
                <w:b/>
                <w:sz w:val="24"/>
                <w:szCs w:val="24"/>
              </w:rPr>
              <w:t>76,23</w:t>
            </w:r>
          </w:p>
        </w:tc>
      </w:tr>
    </w:tbl>
    <w:p w:rsidR="008F5B2B" w:rsidRDefault="008F5B2B" w:rsidP="00D65B43">
      <w:pPr>
        <w:spacing w:after="0" w:line="240" w:lineRule="auto"/>
        <w:ind w:firstLine="709"/>
        <w:jc w:val="both"/>
        <w:rPr>
          <w:rFonts w:ascii="Times New Roman" w:hAnsi="Times New Roman" w:cs="Times New Roman"/>
          <w:b/>
          <w:bCs/>
          <w:sz w:val="28"/>
          <w:szCs w:val="28"/>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r w:rsidR="009A0135">
        <w:rPr>
          <w:rFonts w:ascii="Times New Roman" w:hAnsi="Times New Roman" w:cs="Times New Roman"/>
          <w:sz w:val="28"/>
          <w:szCs w:val="28"/>
        </w:rPr>
        <w:t xml:space="preserve"> </w:t>
      </w:r>
      <w:r w:rsidRPr="0070603C">
        <w:rPr>
          <w:rFonts w:ascii="Times New Roman" w:hAnsi="Times New Roman" w:cs="Times New Roman"/>
          <w:sz w:val="28"/>
          <w:szCs w:val="28"/>
        </w:rPr>
        <w:t>- по межбюджетным трансфертам на плановые 202</w:t>
      </w:r>
      <w:r w:rsidR="00015028">
        <w:rPr>
          <w:rFonts w:ascii="Times New Roman" w:hAnsi="Times New Roman" w:cs="Times New Roman"/>
          <w:sz w:val="28"/>
          <w:szCs w:val="28"/>
        </w:rPr>
        <w:t>5</w:t>
      </w:r>
      <w:r w:rsidRPr="0070603C">
        <w:rPr>
          <w:rFonts w:ascii="Times New Roman" w:hAnsi="Times New Roman" w:cs="Times New Roman"/>
          <w:sz w:val="28"/>
          <w:szCs w:val="28"/>
        </w:rPr>
        <w:t>-202</w:t>
      </w:r>
      <w:r w:rsidR="00015028">
        <w:rPr>
          <w:rFonts w:ascii="Times New Roman" w:hAnsi="Times New Roman" w:cs="Times New Roman"/>
          <w:sz w:val="28"/>
          <w:szCs w:val="28"/>
        </w:rPr>
        <w:t>7</w:t>
      </w:r>
      <w:r w:rsidRPr="0070603C">
        <w:rPr>
          <w:rFonts w:ascii="Times New Roman" w:hAnsi="Times New Roman" w:cs="Times New Roman"/>
          <w:sz w:val="28"/>
          <w:szCs w:val="28"/>
        </w:rPr>
        <w:t xml:space="preserve"> годы</w:t>
      </w:r>
      <w:r w:rsidR="009A0135">
        <w:rPr>
          <w:rFonts w:ascii="Times New Roman" w:hAnsi="Times New Roman" w:cs="Times New Roman"/>
          <w:sz w:val="28"/>
          <w:szCs w:val="28"/>
        </w:rPr>
        <w:t>.</w:t>
      </w:r>
    </w:p>
    <w:p w:rsidR="00881E71" w:rsidRPr="0070603C" w:rsidRDefault="00881E71" w:rsidP="009A013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Долгосрочная дебиторская задолженность на 01.01.202</w:t>
      </w:r>
      <w:r w:rsidR="00015028">
        <w:rPr>
          <w:rFonts w:ascii="Times New Roman" w:eastAsia="Times New Roman" w:hAnsi="Times New Roman" w:cs="Times New Roman"/>
          <w:color w:val="000000"/>
          <w:sz w:val="28"/>
          <w:szCs w:val="28"/>
          <w:lang w:eastAsia="ru-RU"/>
        </w:rPr>
        <w:t>5</w:t>
      </w:r>
      <w:r w:rsidRPr="0070603C">
        <w:rPr>
          <w:rFonts w:ascii="Times New Roman" w:eastAsia="Times New Roman" w:hAnsi="Times New Roman" w:cs="Times New Roman"/>
          <w:color w:val="000000"/>
          <w:sz w:val="28"/>
          <w:szCs w:val="28"/>
          <w:lang w:eastAsia="ru-RU"/>
        </w:rPr>
        <w:t xml:space="preserve"> составила </w:t>
      </w:r>
      <w:r w:rsidR="00015028">
        <w:rPr>
          <w:rFonts w:ascii="Times New Roman" w:eastAsia="Times New Roman" w:hAnsi="Times New Roman" w:cs="Times New Roman"/>
          <w:color w:val="000000"/>
          <w:sz w:val="28"/>
          <w:szCs w:val="28"/>
          <w:lang w:eastAsia="ru-RU"/>
        </w:rPr>
        <w:t>122 615 200,00</w:t>
      </w:r>
      <w:r w:rsidRPr="0070603C">
        <w:rPr>
          <w:rFonts w:ascii="Times New Roman" w:eastAsia="Times New Roman" w:hAnsi="Times New Roman" w:cs="Times New Roman"/>
          <w:color w:val="000000"/>
          <w:sz w:val="28"/>
          <w:szCs w:val="28"/>
          <w:lang w:eastAsia="ru-RU"/>
        </w:rPr>
        <w:t xml:space="preserve"> рублей, из них</w:t>
      </w:r>
      <w:r w:rsidR="009A0135">
        <w:rPr>
          <w:rFonts w:ascii="Times New Roman" w:eastAsia="Times New Roman" w:hAnsi="Times New Roman" w:cs="Times New Roman"/>
          <w:color w:val="000000"/>
          <w:sz w:val="28"/>
          <w:szCs w:val="28"/>
          <w:lang w:eastAsia="ru-RU"/>
        </w:rPr>
        <w:t xml:space="preserve"> вся сумма принадлежит счету </w:t>
      </w:r>
      <w:r w:rsidRPr="0070603C">
        <w:rPr>
          <w:rFonts w:ascii="Times New Roman" w:eastAsia="Times New Roman" w:hAnsi="Times New Roman" w:cs="Times New Roman"/>
          <w:color w:val="000000"/>
          <w:sz w:val="28"/>
          <w:szCs w:val="28"/>
          <w:lang w:eastAsia="ru-RU"/>
        </w:rPr>
        <w:t>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009A0135">
        <w:rPr>
          <w:rFonts w:ascii="Times New Roman" w:eastAsia="Times New Roman" w:hAnsi="Times New Roman" w:cs="Times New Roman"/>
          <w:color w:val="000000"/>
          <w:sz w:val="28"/>
          <w:szCs w:val="28"/>
          <w:lang w:eastAsia="ru-RU"/>
        </w:rPr>
        <w:t>».</w:t>
      </w:r>
    </w:p>
    <w:p w:rsidR="006A51F5"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sidR="00015028">
        <w:rPr>
          <w:rFonts w:ascii="Times New Roman" w:eastAsia="Times New Roman" w:hAnsi="Times New Roman" w:cs="Times New Roman"/>
          <w:color w:val="000000"/>
          <w:sz w:val="28"/>
          <w:szCs w:val="28"/>
          <w:lang w:eastAsia="ru-RU"/>
        </w:rPr>
        <w:t>выросла</w:t>
      </w:r>
      <w:r w:rsidRPr="0070603C">
        <w:rPr>
          <w:rFonts w:ascii="Times New Roman" w:eastAsia="Times New Roman" w:hAnsi="Times New Roman" w:cs="Times New Roman"/>
          <w:color w:val="000000"/>
          <w:sz w:val="28"/>
          <w:szCs w:val="28"/>
          <w:lang w:eastAsia="ru-RU"/>
        </w:rPr>
        <w:t xml:space="preserve"> на </w:t>
      </w:r>
      <w:r w:rsidR="00015028">
        <w:rPr>
          <w:rFonts w:ascii="Times New Roman" w:eastAsia="Times New Roman" w:hAnsi="Times New Roman" w:cs="Times New Roman"/>
          <w:color w:val="000000"/>
          <w:sz w:val="28"/>
          <w:szCs w:val="28"/>
          <w:lang w:eastAsia="ru-RU"/>
        </w:rPr>
        <w:t>74 757 000,00</w:t>
      </w:r>
      <w:r w:rsidRPr="0070603C">
        <w:rPr>
          <w:rFonts w:ascii="Times New Roman" w:eastAsia="Times New Roman" w:hAnsi="Times New Roman" w:cs="Times New Roman"/>
          <w:color w:val="000000"/>
          <w:sz w:val="28"/>
          <w:szCs w:val="28"/>
          <w:lang w:eastAsia="ru-RU"/>
        </w:rPr>
        <w:t xml:space="preserve"> рублей</w:t>
      </w:r>
      <w:r w:rsidR="009A0135">
        <w:rPr>
          <w:rFonts w:ascii="Times New Roman" w:eastAsia="Times New Roman" w:hAnsi="Times New Roman" w:cs="Times New Roman"/>
          <w:color w:val="000000"/>
          <w:sz w:val="28"/>
          <w:szCs w:val="28"/>
          <w:lang w:eastAsia="ru-RU"/>
        </w:rPr>
        <w:t xml:space="preserve"> </w:t>
      </w:r>
      <w:r w:rsidRPr="0070603C">
        <w:rPr>
          <w:rFonts w:ascii="Times New Roman" w:eastAsia="Times New Roman" w:hAnsi="Times New Roman" w:cs="Times New Roman"/>
          <w:color w:val="000000"/>
          <w:sz w:val="28"/>
          <w:szCs w:val="28"/>
          <w:lang w:eastAsia="ru-RU"/>
        </w:rPr>
        <w:t xml:space="preserve">или на </w:t>
      </w:r>
      <w:r w:rsidR="00015028">
        <w:rPr>
          <w:rFonts w:ascii="Times New Roman" w:eastAsia="Times New Roman" w:hAnsi="Times New Roman" w:cs="Times New Roman"/>
          <w:color w:val="000000"/>
          <w:sz w:val="28"/>
          <w:szCs w:val="28"/>
          <w:lang w:eastAsia="ru-RU"/>
        </w:rPr>
        <w:t>71,6</w:t>
      </w:r>
      <w:r w:rsidRPr="0070603C">
        <w:rPr>
          <w:rFonts w:ascii="Times New Roman" w:eastAsia="Times New Roman" w:hAnsi="Times New Roman" w:cs="Times New Roman"/>
          <w:color w:val="000000"/>
          <w:sz w:val="28"/>
          <w:szCs w:val="28"/>
          <w:lang w:eastAsia="ru-RU"/>
        </w:rPr>
        <w:t>%.</w:t>
      </w:r>
    </w:p>
    <w:p w:rsidR="00015028" w:rsidRPr="00A12B01" w:rsidRDefault="00015028" w:rsidP="000150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Просроченная дебиторская задолженность на 01.01.202</w:t>
      </w:r>
      <w:r>
        <w:rPr>
          <w:rFonts w:ascii="Times New Roman" w:eastAsia="Times New Roman" w:hAnsi="Times New Roman" w:cs="Times New Roman"/>
          <w:color w:val="000000"/>
          <w:sz w:val="28"/>
          <w:szCs w:val="28"/>
          <w:lang w:eastAsia="ru-RU"/>
        </w:rPr>
        <w:t>5</w:t>
      </w:r>
      <w:r w:rsidRPr="00A12B01">
        <w:rPr>
          <w:rFonts w:ascii="Times New Roman" w:eastAsia="Times New Roman" w:hAnsi="Times New Roman" w:cs="Times New Roman"/>
          <w:color w:val="000000"/>
          <w:sz w:val="28"/>
          <w:szCs w:val="28"/>
          <w:lang w:eastAsia="ru-RU"/>
        </w:rPr>
        <w:t xml:space="preserve"> отсутствует.</w:t>
      </w:r>
    </w:p>
    <w:p w:rsidR="00881E71" w:rsidRPr="0070603C" w:rsidRDefault="00881E71" w:rsidP="00881E71">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70603C">
        <w:rPr>
          <w:rFonts w:ascii="Times New Roman" w:hAnsi="Times New Roman" w:cs="Times New Roman"/>
          <w:b/>
          <w:sz w:val="28"/>
          <w:szCs w:val="28"/>
        </w:rPr>
        <w:t>6.1.2. </w:t>
      </w:r>
      <w:r w:rsidRPr="0070603C">
        <w:rPr>
          <w:rFonts w:ascii="Times New Roman" w:hAnsi="Times New Roman" w:cs="Times New Roman"/>
          <w:sz w:val="28"/>
          <w:szCs w:val="28"/>
          <w:lang w:eastAsia="ar-SA"/>
        </w:rPr>
        <w:t>По данным бюджетной отчётности по состоянию на 01.01.202</w:t>
      </w:r>
      <w:r w:rsidR="008541D6">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 общая кредиторская задолженность составила </w:t>
      </w:r>
      <w:r w:rsidR="008541D6">
        <w:rPr>
          <w:rFonts w:ascii="Times New Roman" w:hAnsi="Times New Roman" w:cs="Times New Roman"/>
          <w:sz w:val="28"/>
          <w:szCs w:val="28"/>
          <w:lang w:eastAsia="ar-SA"/>
        </w:rPr>
        <w:t>76,23</w:t>
      </w:r>
      <w:r w:rsidRPr="0070603C">
        <w:rPr>
          <w:rFonts w:ascii="Times New Roman" w:hAnsi="Times New Roman" w:cs="Times New Roman"/>
          <w:sz w:val="28"/>
          <w:szCs w:val="28"/>
          <w:lang w:eastAsia="ar-SA"/>
        </w:rPr>
        <w:t xml:space="preserve"> рубл</w:t>
      </w:r>
      <w:r w:rsidR="008541D6">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что на </w:t>
      </w:r>
      <w:r w:rsidR="008541D6">
        <w:rPr>
          <w:rFonts w:ascii="Times New Roman" w:hAnsi="Times New Roman" w:cs="Times New Roman"/>
          <w:sz w:val="28"/>
          <w:szCs w:val="28"/>
          <w:lang w:eastAsia="ar-SA"/>
        </w:rPr>
        <w:t>2 684,92</w:t>
      </w:r>
      <w:r w:rsidRPr="0070603C">
        <w:rPr>
          <w:rFonts w:ascii="Times New Roman" w:hAnsi="Times New Roman" w:cs="Times New Roman"/>
          <w:sz w:val="28"/>
          <w:szCs w:val="28"/>
          <w:lang w:eastAsia="ar-SA"/>
        </w:rPr>
        <w:t xml:space="preserve"> рубл</w:t>
      </w:r>
      <w:r w:rsidR="008541D6">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w:t>
      </w:r>
      <w:r w:rsidR="008541D6">
        <w:rPr>
          <w:rFonts w:ascii="Times New Roman" w:hAnsi="Times New Roman" w:cs="Times New Roman"/>
          <w:sz w:val="28"/>
          <w:szCs w:val="28"/>
          <w:lang w:eastAsia="ar-SA"/>
        </w:rPr>
        <w:t>мень</w:t>
      </w:r>
      <w:r w:rsidRPr="0070603C">
        <w:rPr>
          <w:rFonts w:ascii="Times New Roman" w:hAnsi="Times New Roman" w:cs="Times New Roman"/>
          <w:sz w:val="28"/>
          <w:szCs w:val="28"/>
          <w:lang w:eastAsia="ar-SA"/>
        </w:rPr>
        <w:t>ше, чем по состоянию на 01.01.202</w:t>
      </w:r>
      <w:r w:rsidR="008541D6">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w:t>
      </w:r>
      <w:r w:rsidR="008541D6">
        <w:rPr>
          <w:rFonts w:ascii="Times New Roman" w:hAnsi="Times New Roman" w:cs="Times New Roman"/>
          <w:sz w:val="28"/>
          <w:szCs w:val="28"/>
          <w:lang w:eastAsia="ar-SA"/>
        </w:rPr>
        <w:t>2 761,15</w:t>
      </w:r>
      <w:r w:rsidR="008541D6" w:rsidRPr="0070603C">
        <w:rPr>
          <w:rFonts w:ascii="Times New Roman" w:hAnsi="Times New Roman" w:cs="Times New Roman"/>
          <w:sz w:val="28"/>
          <w:szCs w:val="28"/>
          <w:lang w:eastAsia="ar-SA"/>
        </w:rPr>
        <w:t xml:space="preserve"> </w:t>
      </w:r>
      <w:r w:rsidRPr="0070603C">
        <w:rPr>
          <w:rFonts w:ascii="Times New Roman" w:hAnsi="Times New Roman" w:cs="Times New Roman"/>
          <w:sz w:val="28"/>
          <w:szCs w:val="28"/>
          <w:lang w:eastAsia="ar-SA"/>
        </w:rPr>
        <w:t>рублей). Задолженность сложилась по следующим счётам:</w:t>
      </w:r>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1.302.21 «</w:t>
      </w:r>
      <w:r w:rsidRPr="0070603C">
        <w:rPr>
          <w:rFonts w:ascii="Times New Roman" w:hAnsi="Times New Roman" w:cs="Times New Roman"/>
          <w:kern w:val="0"/>
          <w:sz w:val="28"/>
          <w:szCs w:val="28"/>
        </w:rPr>
        <w:t>Расчеты по услугам связи</w:t>
      </w:r>
      <w:r w:rsidRPr="0070603C">
        <w:rPr>
          <w:rFonts w:ascii="Times New Roman" w:hAnsi="Times New Roman" w:cs="Times New Roman"/>
          <w:sz w:val="28"/>
          <w:szCs w:val="28"/>
          <w:lang w:eastAsia="ar-SA"/>
        </w:rPr>
        <w:t xml:space="preserve">» – </w:t>
      </w:r>
      <w:r w:rsidR="008541D6">
        <w:rPr>
          <w:rFonts w:ascii="Times New Roman" w:hAnsi="Times New Roman" w:cs="Times New Roman"/>
          <w:sz w:val="28"/>
          <w:szCs w:val="28"/>
          <w:lang w:eastAsia="ar-SA"/>
        </w:rPr>
        <w:t>76,23</w:t>
      </w:r>
      <w:r w:rsidRPr="0070603C">
        <w:rPr>
          <w:rFonts w:ascii="Times New Roman" w:hAnsi="Times New Roman" w:cs="Times New Roman"/>
          <w:sz w:val="28"/>
          <w:szCs w:val="28"/>
          <w:lang w:eastAsia="ar-SA"/>
        </w:rPr>
        <w:t xml:space="preserve"> рубл</w:t>
      </w:r>
      <w:r w:rsidR="008541D6">
        <w:rPr>
          <w:rFonts w:ascii="Times New Roman" w:hAnsi="Times New Roman" w:cs="Times New Roman"/>
          <w:sz w:val="28"/>
          <w:szCs w:val="28"/>
          <w:lang w:eastAsia="ar-SA"/>
        </w:rPr>
        <w:t xml:space="preserve">я </w:t>
      </w:r>
      <w:r w:rsidRPr="0070603C">
        <w:rPr>
          <w:rFonts w:ascii="Times New Roman" w:hAnsi="Times New Roman" w:cs="Times New Roman"/>
          <w:sz w:val="28"/>
          <w:szCs w:val="28"/>
          <w:lang w:eastAsia="ar-SA"/>
        </w:rPr>
        <w:t xml:space="preserve"> (текущая задолженность за декабрь 202</w:t>
      </w:r>
      <w:r w:rsidR="008541D6">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 за услуги связи, счет на оплату которых выставлен в конце декабря 202</w:t>
      </w:r>
      <w:r w:rsidR="008541D6">
        <w:rPr>
          <w:rFonts w:ascii="Times New Roman" w:hAnsi="Times New Roman" w:cs="Times New Roman"/>
          <w:sz w:val="28"/>
          <w:szCs w:val="28"/>
          <w:lang w:eastAsia="ar-SA"/>
        </w:rPr>
        <w:t>4</w:t>
      </w:r>
      <w:r w:rsidRPr="0070603C">
        <w:rPr>
          <w:rFonts w:ascii="Times New Roman" w:hAnsi="Times New Roman" w:cs="Times New Roman"/>
          <w:sz w:val="28"/>
          <w:szCs w:val="28"/>
          <w:lang w:eastAsia="ar-SA"/>
        </w:rPr>
        <w:t xml:space="preserve"> года.</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контракта в январе 202</w:t>
      </w:r>
      <w:r w:rsidR="008541D6">
        <w:rPr>
          <w:rFonts w:ascii="Times New Roman" w:hAnsi="Times New Roman" w:cs="Times New Roman"/>
          <w:sz w:val="28"/>
          <w:szCs w:val="28"/>
          <w:lang w:eastAsia="ar-SA"/>
        </w:rPr>
        <w:t>5</w:t>
      </w:r>
      <w:r w:rsidRPr="0070603C">
        <w:rPr>
          <w:rFonts w:ascii="Times New Roman" w:hAnsi="Times New Roman" w:cs="Times New Roman"/>
          <w:sz w:val="28"/>
          <w:szCs w:val="28"/>
          <w:lang w:eastAsia="ar-SA"/>
        </w:rPr>
        <w:t xml:space="preserve"> года)</w:t>
      </w:r>
      <w:r w:rsidR="000007B4">
        <w:rPr>
          <w:rFonts w:ascii="Times New Roman" w:hAnsi="Times New Roman" w:cs="Times New Roman"/>
          <w:sz w:val="28"/>
          <w:szCs w:val="28"/>
          <w:lang w:eastAsia="ar-SA"/>
        </w:rPr>
        <w:t>.</w:t>
      </w:r>
      <w:proofErr w:type="gramEnd"/>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r w:rsidR="000007B4">
        <w:rPr>
          <w:rFonts w:ascii="Times New Roman" w:eastAsia="Times New Roman" w:hAnsi="Times New Roman" w:cs="Times New Roman"/>
          <w:color w:val="000000"/>
          <w:sz w:val="28"/>
          <w:szCs w:val="28"/>
          <w:lang w:eastAsia="ru-RU"/>
        </w:rPr>
        <w:t xml:space="preserve"> 8</w:t>
      </w:r>
      <w:r w:rsidRPr="0070603C">
        <w:rPr>
          <w:rFonts w:ascii="Times New Roman" w:eastAsia="Times New Roman" w:hAnsi="Times New Roman" w:cs="Times New Roman"/>
          <w:color w:val="000000"/>
          <w:sz w:val="28"/>
          <w:szCs w:val="28"/>
          <w:lang w:eastAsia="ru-RU"/>
        </w:rPr>
        <w:t>.</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7C630F">
        <w:tc>
          <w:tcPr>
            <w:tcW w:w="685" w:type="dxa"/>
            <w:vMerge w:val="restart"/>
          </w:tcPr>
          <w:p w:rsidR="0070603C" w:rsidRDefault="0070603C" w:rsidP="007C630F">
            <w:pPr>
              <w:jc w:val="both"/>
              <w:rPr>
                <w:rFonts w:ascii="Times New Roman" w:eastAsia="Times New Roman" w:hAnsi="Times New Roman" w:cs="Times New Roman"/>
                <w:color w:val="000000"/>
                <w:sz w:val="24"/>
                <w:szCs w:val="24"/>
                <w:lang w:eastAsia="ru-RU"/>
              </w:rPr>
            </w:pPr>
          </w:p>
          <w:p w:rsidR="0070603C" w:rsidRPr="007F6788" w:rsidRDefault="0070603C" w:rsidP="007C630F">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7C630F">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7C630F">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7C630F">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0007B4">
              <w:rPr>
                <w:rFonts w:ascii="yandex-sans" w:eastAsia="Times New Roman" w:hAnsi="yandex-sans" w:cs="Times New Roman"/>
                <w:color w:val="000000"/>
                <w:sz w:val="23"/>
                <w:szCs w:val="23"/>
                <w:lang w:eastAsia="ru-RU"/>
              </w:rPr>
              <w:t>4</w:t>
            </w:r>
          </w:p>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7C630F">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7C630F">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w:t>
            </w:r>
            <w:r w:rsidR="000007B4">
              <w:rPr>
                <w:rFonts w:ascii="yandex-sans" w:eastAsia="Times New Roman" w:hAnsi="yandex-sans" w:cs="Times New Roman"/>
                <w:color w:val="000000"/>
                <w:sz w:val="23"/>
                <w:szCs w:val="23"/>
                <w:lang w:eastAsia="ru-RU"/>
              </w:rPr>
              <w:t>5</w:t>
            </w:r>
          </w:p>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7C630F">
            <w:pPr>
              <w:jc w:val="center"/>
              <w:rPr>
                <w:rFonts w:ascii="Times New Roman" w:eastAsia="Times New Roman" w:hAnsi="Times New Roman" w:cs="Times New Roman"/>
                <w:color w:val="000000"/>
                <w:sz w:val="24"/>
                <w:szCs w:val="24"/>
                <w:lang w:eastAsia="ru-RU"/>
              </w:rPr>
            </w:pPr>
          </w:p>
        </w:tc>
      </w:tr>
      <w:tr w:rsidR="0070603C" w:rsidTr="007C630F">
        <w:tc>
          <w:tcPr>
            <w:tcW w:w="685" w:type="dxa"/>
            <w:vMerge/>
          </w:tcPr>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7C630F">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7C630F">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7C630F">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7C630F">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7C630F">
        <w:tc>
          <w:tcPr>
            <w:tcW w:w="685"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2107"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0007B4" w:rsidTr="007C630F">
        <w:tc>
          <w:tcPr>
            <w:tcW w:w="685"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0007B4" w:rsidRPr="00F84966" w:rsidRDefault="000007B4" w:rsidP="007C630F">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0007B4" w:rsidRPr="00F84966" w:rsidRDefault="000007B4" w:rsidP="007C630F">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0007B4" w:rsidRPr="007F6788" w:rsidRDefault="000007B4" w:rsidP="007C630F">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0007B4" w:rsidRPr="007F6788" w:rsidRDefault="000007B4" w:rsidP="00D11F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104 367 300,00</w:t>
            </w:r>
          </w:p>
        </w:tc>
        <w:tc>
          <w:tcPr>
            <w:tcW w:w="1716"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179 124 300,00</w:t>
            </w:r>
          </w:p>
        </w:tc>
        <w:tc>
          <w:tcPr>
            <w:tcW w:w="1822"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+74 757 000,00</w:t>
            </w:r>
          </w:p>
        </w:tc>
        <w:tc>
          <w:tcPr>
            <w:tcW w:w="1675"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+71,6</w:t>
            </w:r>
          </w:p>
        </w:tc>
      </w:tr>
      <w:tr w:rsidR="000007B4" w:rsidTr="007C630F">
        <w:tc>
          <w:tcPr>
            <w:tcW w:w="685"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0007B4" w:rsidRPr="00F84966" w:rsidRDefault="000007B4" w:rsidP="007C630F">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0007B4" w:rsidRPr="007F6788" w:rsidRDefault="000007B4" w:rsidP="007C630F">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0007B4" w:rsidRPr="007F6788" w:rsidRDefault="000007B4" w:rsidP="00D11F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287 441,00</w:t>
            </w:r>
          </w:p>
        </w:tc>
        <w:tc>
          <w:tcPr>
            <w:tcW w:w="1716"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311 155,00</w:t>
            </w:r>
          </w:p>
        </w:tc>
        <w:tc>
          <w:tcPr>
            <w:tcW w:w="1822"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+23 714,00</w:t>
            </w:r>
          </w:p>
        </w:tc>
        <w:tc>
          <w:tcPr>
            <w:tcW w:w="1675"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r>
      <w:tr w:rsidR="000007B4" w:rsidTr="007C630F">
        <w:tc>
          <w:tcPr>
            <w:tcW w:w="2792" w:type="dxa"/>
            <w:gridSpan w:val="2"/>
          </w:tcPr>
          <w:p w:rsidR="000007B4" w:rsidRPr="00F84966" w:rsidRDefault="000007B4" w:rsidP="007C630F">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0007B4" w:rsidRPr="007F6788" w:rsidRDefault="000007B4" w:rsidP="00D11F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104 654 741,00</w:t>
            </w:r>
          </w:p>
        </w:tc>
        <w:tc>
          <w:tcPr>
            <w:tcW w:w="1716"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179 435 455,00</w:t>
            </w:r>
          </w:p>
        </w:tc>
        <w:tc>
          <w:tcPr>
            <w:tcW w:w="1822"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+74 780 714,00</w:t>
            </w:r>
          </w:p>
        </w:tc>
        <w:tc>
          <w:tcPr>
            <w:tcW w:w="1675" w:type="dxa"/>
          </w:tcPr>
          <w:p w:rsidR="000007B4" w:rsidRPr="007F6788" w:rsidRDefault="000007B4" w:rsidP="007C630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+71,5</w:t>
            </w:r>
          </w:p>
        </w:tc>
      </w:tr>
    </w:tbl>
    <w:p w:rsidR="008F5B2B" w:rsidRDefault="008F5B2B" w:rsidP="0070603C">
      <w:pPr>
        <w:pStyle w:val="a3"/>
        <w:suppressAutoHyphens/>
        <w:autoSpaceDE w:val="0"/>
        <w:spacing w:after="120" w:line="240" w:lineRule="auto"/>
        <w:ind w:left="0" w:firstLine="709"/>
        <w:jc w:val="both"/>
        <w:rPr>
          <w:rFonts w:ascii="Times New Roman" w:hAnsi="Times New Roman"/>
          <w:sz w:val="28"/>
          <w:szCs w:val="28"/>
          <w:lang w:eastAsia="ar-SA"/>
        </w:rPr>
      </w:pPr>
    </w:p>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0007B4">
        <w:rPr>
          <w:rFonts w:ascii="Times New Roman" w:hAnsi="Times New Roman" w:cs="Times New Roman"/>
          <w:sz w:val="28"/>
          <w:szCs w:val="28"/>
        </w:rPr>
        <w:t>4</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0007B4">
        <w:rPr>
          <w:rFonts w:ascii="Times New Roman" w:hAnsi="Times New Roman" w:cs="Times New Roman"/>
          <w:sz w:val="28"/>
          <w:szCs w:val="28"/>
        </w:rPr>
        <w:t>4</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w:t>
      </w:r>
      <w:r w:rsidR="000007B4">
        <w:rPr>
          <w:rFonts w:ascii="Times New Roman" w:hAnsi="Times New Roman" w:cs="Times New Roman"/>
          <w:sz w:val="28"/>
          <w:szCs w:val="28"/>
        </w:rPr>
        <w:t>4</w:t>
      </w:r>
      <w:r w:rsidR="008402B2" w:rsidRPr="008402B2">
        <w:rPr>
          <w:rFonts w:ascii="Times New Roman" w:hAnsi="Times New Roman" w:cs="Times New Roman"/>
          <w:sz w:val="28"/>
          <w:szCs w:val="28"/>
        </w:rPr>
        <w:t xml:space="preserve">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0007B4">
        <w:rPr>
          <w:rFonts w:ascii="Times New Roman" w:hAnsi="Times New Roman" w:cs="Times New Roman"/>
          <w:sz w:val="28"/>
          <w:szCs w:val="28"/>
        </w:rPr>
        <w:t>4</w:t>
      </w:r>
      <w:r w:rsidRPr="008402B2">
        <w:rPr>
          <w:rFonts w:ascii="Times New Roman" w:hAnsi="Times New Roman" w:cs="Times New Roman"/>
          <w:sz w:val="28"/>
          <w:szCs w:val="28"/>
        </w:rPr>
        <w:t xml:space="preserve"> года, январь 202</w:t>
      </w:r>
      <w:r w:rsidR="000007B4">
        <w:rPr>
          <w:rFonts w:ascii="Times New Roman" w:hAnsi="Times New Roman" w:cs="Times New Roman"/>
          <w:sz w:val="28"/>
          <w:szCs w:val="28"/>
        </w:rPr>
        <w:t>5</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0007B4">
        <w:rPr>
          <w:rFonts w:ascii="Times New Roman" w:hAnsi="Times New Roman" w:cs="Times New Roman"/>
          <w:sz w:val="28"/>
          <w:szCs w:val="28"/>
        </w:rPr>
        <w:t>5</w:t>
      </w:r>
      <w:r w:rsidRPr="008402B2">
        <w:rPr>
          <w:rFonts w:ascii="Times New Roman" w:hAnsi="Times New Roman" w:cs="Times New Roman"/>
          <w:sz w:val="28"/>
          <w:szCs w:val="28"/>
        </w:rPr>
        <w:t xml:space="preserve"> года не установлено.</w:t>
      </w:r>
    </w:p>
    <w:p w:rsidR="00EB3D32"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8F5B2B" w:rsidRPr="009B6880" w:rsidRDefault="008F5B2B" w:rsidP="00516A19">
      <w:pPr>
        <w:autoSpaceDE w:val="0"/>
        <w:autoSpaceDN w:val="0"/>
        <w:adjustRightInd w:val="0"/>
        <w:spacing w:after="0" w:line="240" w:lineRule="auto"/>
        <w:ind w:firstLine="709"/>
        <w:jc w:val="center"/>
        <w:rPr>
          <w:rFonts w:ascii="Times New Roman" w:hAnsi="Times New Roman" w:cs="Times New Roman"/>
          <w:b/>
          <w:bCs/>
          <w:sz w:val="27"/>
          <w:szCs w:val="27"/>
        </w:rPr>
      </w:pPr>
    </w:p>
    <w:p w:rsidR="00411786" w:rsidRDefault="00961A4B" w:rsidP="00411786">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Приказом</w:t>
      </w:r>
      <w:r w:rsidR="00173012">
        <w:rPr>
          <w:rFonts w:ascii="Times New Roman" w:hAnsi="Times New Roman" w:cs="Times New Roman"/>
          <w:sz w:val="28"/>
          <w:szCs w:val="28"/>
        </w:rPr>
        <w:t xml:space="preserve"> </w:t>
      </w:r>
      <w:r w:rsidR="00616F88">
        <w:rPr>
          <w:rFonts w:ascii="Times New Roman" w:hAnsi="Times New Roman" w:cs="Times New Roman"/>
          <w:sz w:val="28"/>
          <w:szCs w:val="28"/>
        </w:rPr>
        <w:t>Управления сельского хозяйства</w:t>
      </w:r>
      <w:r w:rsidR="00616F88" w:rsidRPr="00C2482B">
        <w:rPr>
          <w:rFonts w:ascii="Times New Roman" w:eastAsia="Times New Roman" w:hAnsi="Times New Roman"/>
          <w:sz w:val="28"/>
          <w:szCs w:val="28"/>
          <w:lang w:eastAsia="ru-RU"/>
        </w:rPr>
        <w:t xml:space="preserve"> </w:t>
      </w:r>
      <w:r w:rsidR="00411786" w:rsidRPr="000E340C">
        <w:rPr>
          <w:rFonts w:ascii="Times New Roman" w:hAnsi="Times New Roman" w:cs="Times New Roman"/>
          <w:sz w:val="28"/>
          <w:szCs w:val="28"/>
        </w:rPr>
        <w:t xml:space="preserve">от </w:t>
      </w:r>
      <w:r w:rsidR="00173012">
        <w:rPr>
          <w:rFonts w:ascii="Times New Roman" w:hAnsi="Times New Roman" w:cs="Times New Roman"/>
          <w:sz w:val="28"/>
          <w:szCs w:val="28"/>
        </w:rPr>
        <w:t>2</w:t>
      </w:r>
      <w:r w:rsidR="00616F88">
        <w:rPr>
          <w:rFonts w:ascii="Times New Roman" w:hAnsi="Times New Roman" w:cs="Times New Roman"/>
          <w:sz w:val="28"/>
          <w:szCs w:val="28"/>
        </w:rPr>
        <w:t>9</w:t>
      </w:r>
      <w:r w:rsidR="00411786" w:rsidRPr="000E340C">
        <w:rPr>
          <w:rFonts w:ascii="Times New Roman" w:hAnsi="Times New Roman" w:cs="Times New Roman"/>
          <w:sz w:val="28"/>
          <w:szCs w:val="28"/>
        </w:rPr>
        <w:t>.12.202</w:t>
      </w:r>
      <w:r w:rsidR="00616F88">
        <w:rPr>
          <w:rFonts w:ascii="Times New Roman" w:hAnsi="Times New Roman" w:cs="Times New Roman"/>
          <w:sz w:val="28"/>
          <w:szCs w:val="28"/>
        </w:rPr>
        <w:t>2</w:t>
      </w:r>
      <w:r w:rsidR="00411786" w:rsidRPr="000E340C">
        <w:rPr>
          <w:rFonts w:ascii="Times New Roman" w:hAnsi="Times New Roman" w:cs="Times New Roman"/>
          <w:sz w:val="28"/>
          <w:szCs w:val="28"/>
        </w:rPr>
        <w:t xml:space="preserve"> № </w:t>
      </w:r>
      <w:r w:rsidR="00616F88">
        <w:rPr>
          <w:rFonts w:ascii="Times New Roman" w:hAnsi="Times New Roman" w:cs="Times New Roman"/>
          <w:sz w:val="28"/>
          <w:szCs w:val="28"/>
        </w:rPr>
        <w:t>45</w:t>
      </w:r>
      <w:r w:rsidR="00411786" w:rsidRPr="000E340C">
        <w:rPr>
          <w:rFonts w:ascii="Times New Roman" w:hAnsi="Times New Roman" w:cs="Times New Roman"/>
          <w:sz w:val="28"/>
          <w:szCs w:val="28"/>
        </w:rPr>
        <w:t xml:space="preserve"> утверждена учетная политика для целей бухгалтерского учета.</w:t>
      </w:r>
    </w:p>
    <w:p w:rsidR="000007B4" w:rsidRPr="000E340C" w:rsidRDefault="000007B4" w:rsidP="004117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Управления сельского хозяйства</w:t>
      </w:r>
      <w:r w:rsidRPr="00C2482B">
        <w:rPr>
          <w:rFonts w:ascii="Times New Roman" w:eastAsia="Times New Roman" w:hAnsi="Times New Roman"/>
          <w:sz w:val="28"/>
          <w:szCs w:val="28"/>
          <w:lang w:eastAsia="ru-RU"/>
        </w:rPr>
        <w:t xml:space="preserve"> </w:t>
      </w:r>
      <w:r w:rsidRPr="000E340C">
        <w:rPr>
          <w:rFonts w:ascii="Times New Roman" w:hAnsi="Times New Roman" w:cs="Times New Roman"/>
          <w:sz w:val="28"/>
          <w:szCs w:val="28"/>
        </w:rPr>
        <w:t xml:space="preserve">от </w:t>
      </w:r>
      <w:r>
        <w:rPr>
          <w:rFonts w:ascii="Times New Roman" w:hAnsi="Times New Roman" w:cs="Times New Roman"/>
          <w:sz w:val="28"/>
          <w:szCs w:val="28"/>
        </w:rPr>
        <w:t>30</w:t>
      </w:r>
      <w:r w:rsidRPr="000E340C">
        <w:rPr>
          <w:rFonts w:ascii="Times New Roman" w:hAnsi="Times New Roman" w:cs="Times New Roman"/>
          <w:sz w:val="28"/>
          <w:szCs w:val="28"/>
        </w:rPr>
        <w:t>.</w:t>
      </w:r>
      <w:r>
        <w:rPr>
          <w:rFonts w:ascii="Times New Roman" w:hAnsi="Times New Roman" w:cs="Times New Roman"/>
          <w:sz w:val="28"/>
          <w:szCs w:val="28"/>
        </w:rPr>
        <w:t>05</w:t>
      </w:r>
      <w:r w:rsidRPr="000E340C">
        <w:rPr>
          <w:rFonts w:ascii="Times New Roman" w:hAnsi="Times New Roman" w:cs="Times New Roman"/>
          <w:sz w:val="28"/>
          <w:szCs w:val="28"/>
        </w:rPr>
        <w:t>.202</w:t>
      </w:r>
      <w:r>
        <w:rPr>
          <w:rFonts w:ascii="Times New Roman" w:hAnsi="Times New Roman" w:cs="Times New Roman"/>
          <w:sz w:val="28"/>
          <w:szCs w:val="28"/>
        </w:rPr>
        <w:t>4</w:t>
      </w:r>
      <w:r w:rsidRPr="000E340C">
        <w:rPr>
          <w:rFonts w:ascii="Times New Roman" w:hAnsi="Times New Roman" w:cs="Times New Roman"/>
          <w:sz w:val="28"/>
          <w:szCs w:val="28"/>
        </w:rPr>
        <w:t xml:space="preserve"> № </w:t>
      </w:r>
      <w:r>
        <w:rPr>
          <w:rFonts w:ascii="Times New Roman" w:hAnsi="Times New Roman" w:cs="Times New Roman"/>
          <w:sz w:val="28"/>
          <w:szCs w:val="28"/>
        </w:rPr>
        <w:t xml:space="preserve">15 «О внесении </w:t>
      </w:r>
      <w:r w:rsidR="00BD4BDF">
        <w:rPr>
          <w:rFonts w:ascii="Times New Roman" w:hAnsi="Times New Roman" w:cs="Times New Roman"/>
          <w:sz w:val="28"/>
          <w:szCs w:val="28"/>
        </w:rPr>
        <w:t>изменений в учетную политику</w:t>
      </w:r>
      <w:r>
        <w:rPr>
          <w:rFonts w:ascii="Times New Roman" w:hAnsi="Times New Roman" w:cs="Times New Roman"/>
          <w:sz w:val="28"/>
          <w:szCs w:val="28"/>
        </w:rPr>
        <w:t>»</w:t>
      </w:r>
      <w:r w:rsidR="00BD4BDF">
        <w:rPr>
          <w:rFonts w:ascii="Times New Roman" w:hAnsi="Times New Roman" w:cs="Times New Roman"/>
          <w:sz w:val="28"/>
          <w:szCs w:val="28"/>
        </w:rPr>
        <w:t xml:space="preserve"> внесены изменения в Учетную политику.</w:t>
      </w:r>
    </w:p>
    <w:p w:rsidR="00411786" w:rsidRPr="000E340C" w:rsidRDefault="00411786" w:rsidP="00411786">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 xml:space="preserve">Учетная политика </w:t>
      </w:r>
      <w:r w:rsidR="00616F88">
        <w:rPr>
          <w:rFonts w:ascii="Times New Roman" w:hAnsi="Times New Roman" w:cs="Times New Roman"/>
          <w:sz w:val="28"/>
          <w:szCs w:val="28"/>
        </w:rPr>
        <w:t>Управления сельского хозяйства</w:t>
      </w:r>
      <w:r w:rsidR="00616F88" w:rsidRPr="00C2482B">
        <w:rPr>
          <w:rFonts w:ascii="Times New Roman" w:eastAsia="Times New Roman" w:hAnsi="Times New Roman"/>
          <w:sz w:val="28"/>
          <w:szCs w:val="28"/>
          <w:lang w:eastAsia="ru-RU"/>
        </w:rPr>
        <w:t xml:space="preserve"> </w:t>
      </w:r>
      <w:r w:rsidRPr="000E340C">
        <w:rPr>
          <w:rFonts w:ascii="Times New Roman" w:hAnsi="Times New Roman" w:cs="Times New Roman"/>
          <w:sz w:val="28"/>
          <w:szCs w:val="28"/>
        </w:rPr>
        <w:t>составлена с отражением требований, установленных нормативными правовыми актами Минфина России.</w:t>
      </w:r>
    </w:p>
    <w:p w:rsidR="008F5B2B" w:rsidRDefault="00EB3D32" w:rsidP="008F5B2B">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8F5B2B" w:rsidRDefault="008F5B2B" w:rsidP="008F5B2B">
      <w:pPr>
        <w:autoSpaceDE w:val="0"/>
        <w:autoSpaceDN w:val="0"/>
        <w:adjustRightInd w:val="0"/>
        <w:spacing w:after="0" w:line="240" w:lineRule="auto"/>
        <w:ind w:firstLine="709"/>
        <w:jc w:val="center"/>
        <w:rPr>
          <w:rFonts w:ascii="Times New Roman" w:hAnsi="Times New Roman" w:cs="Times New Roman"/>
          <w:b/>
          <w:sz w:val="27"/>
          <w:szCs w:val="27"/>
        </w:rPr>
      </w:pPr>
    </w:p>
    <w:p w:rsidR="00BD4BDF" w:rsidRPr="004F323C" w:rsidRDefault="00411786" w:rsidP="008F5B2B">
      <w:pPr>
        <w:autoSpaceDE w:val="0"/>
        <w:autoSpaceDN w:val="0"/>
        <w:adjustRightInd w:val="0"/>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616F88">
        <w:rPr>
          <w:rFonts w:ascii="Times New Roman" w:hAnsi="Times New Roman" w:cs="Times New Roman"/>
          <w:sz w:val="28"/>
          <w:szCs w:val="28"/>
        </w:rPr>
        <w:t>Управления сельского хозяйства</w:t>
      </w:r>
      <w:r w:rsidR="00616F88" w:rsidRPr="00C2482B">
        <w:rPr>
          <w:rFonts w:ascii="Times New Roman" w:eastAsia="Times New Roman" w:hAnsi="Times New Roman"/>
          <w:sz w:val="28"/>
          <w:szCs w:val="28"/>
          <w:lang w:eastAsia="ru-RU"/>
        </w:rPr>
        <w:t xml:space="preserve"> </w:t>
      </w:r>
      <w:r w:rsidRPr="00130D04">
        <w:rPr>
          <w:rFonts w:ascii="Times New Roman" w:hAnsi="Times New Roman" w:cs="Times New Roman"/>
          <w:sz w:val="28"/>
          <w:szCs w:val="28"/>
        </w:rPr>
        <w:t>за 202</w:t>
      </w:r>
      <w:r w:rsidR="00BD4BDF">
        <w:rPr>
          <w:rFonts w:ascii="Times New Roman" w:hAnsi="Times New Roman" w:cs="Times New Roman"/>
          <w:sz w:val="28"/>
          <w:szCs w:val="28"/>
        </w:rPr>
        <w:t>4</w:t>
      </w:r>
      <w:r w:rsidRPr="00130D04">
        <w:rPr>
          <w:rFonts w:ascii="Times New Roman" w:hAnsi="Times New Roman" w:cs="Times New Roman"/>
          <w:sz w:val="28"/>
          <w:szCs w:val="28"/>
        </w:rPr>
        <w:t xml:space="preserve"> год представлена в Контрольно-счетную инспекцию своевременно (2</w:t>
      </w:r>
      <w:r w:rsidR="00BD4BDF">
        <w:rPr>
          <w:rFonts w:ascii="Times New Roman" w:hAnsi="Times New Roman" w:cs="Times New Roman"/>
          <w:sz w:val="28"/>
          <w:szCs w:val="28"/>
        </w:rPr>
        <w:t>5</w:t>
      </w:r>
      <w:r w:rsidRPr="00130D04">
        <w:rPr>
          <w:rFonts w:ascii="Times New Roman" w:hAnsi="Times New Roman" w:cs="Times New Roman"/>
          <w:sz w:val="28"/>
          <w:szCs w:val="28"/>
        </w:rPr>
        <w:t>.03.202</w:t>
      </w:r>
      <w:r w:rsidR="00BD4BDF">
        <w:rPr>
          <w:rFonts w:ascii="Times New Roman" w:hAnsi="Times New Roman" w:cs="Times New Roman"/>
          <w:sz w:val="28"/>
          <w:szCs w:val="28"/>
        </w:rPr>
        <w:t xml:space="preserve">5) </w:t>
      </w:r>
      <w:r w:rsidR="00BD4BDF">
        <w:rPr>
          <w:rFonts w:ascii="Times New Roman" w:eastAsia="Times New Roman" w:hAnsi="Times New Roman" w:cs="Times New Roman"/>
          <w:sz w:val="28"/>
          <w:szCs w:val="28"/>
          <w:lang w:eastAsia="ru-RU"/>
        </w:rPr>
        <w:t>и</w:t>
      </w:r>
      <w:r w:rsidR="00BD4BDF" w:rsidRPr="004F323C">
        <w:rPr>
          <w:rFonts w:ascii="Times New Roman" w:eastAsia="Times New Roman" w:hAnsi="Times New Roman" w:cs="Times New Roman"/>
          <w:sz w:val="28"/>
          <w:szCs w:val="28"/>
          <w:lang w:eastAsia="ru-RU"/>
        </w:rPr>
        <w:t xml:space="preserve"> в полном объеме.</w:t>
      </w:r>
    </w:p>
    <w:p w:rsidR="00BD4BDF" w:rsidRPr="004F323C" w:rsidRDefault="00BD4BDF" w:rsidP="00BD4BD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Годовая бюджетная отчетность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составлена с учетом требований  ст. 264.1 Бюджетного кодекса Российской Федерации и по формам, предусмотренным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№191н (с изменениями).    </w:t>
      </w:r>
    </w:p>
    <w:p w:rsidR="00BD4BDF" w:rsidRPr="004F323C" w:rsidRDefault="00BD4BDF" w:rsidP="00BD4BD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t>При сверке показателей различных форм бюджетной отчетности за 202</w:t>
      </w:r>
      <w:r>
        <w:rPr>
          <w:rFonts w:ascii="Times New Roman" w:eastAsia="Times New Roman" w:hAnsi="Times New Roman" w:cs="Times New Roman"/>
          <w:sz w:val="28"/>
          <w:szCs w:val="28"/>
          <w:lang w:eastAsia="ru-RU"/>
        </w:rPr>
        <w:t>4</w:t>
      </w:r>
      <w:r w:rsidRPr="004F323C">
        <w:rPr>
          <w:rFonts w:ascii="Times New Roman" w:eastAsia="Times New Roman" w:hAnsi="Times New Roman" w:cs="Times New Roman"/>
          <w:sz w:val="28"/>
          <w:szCs w:val="28"/>
          <w:lang w:eastAsia="ru-RU"/>
        </w:rPr>
        <w:t xml:space="preserve"> год расхождений не установлено.</w:t>
      </w:r>
    </w:p>
    <w:p w:rsidR="00BD4BDF" w:rsidRPr="004F323C" w:rsidRDefault="00BD4BDF" w:rsidP="00BD4BD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F323C">
        <w:rPr>
          <w:rFonts w:ascii="Times New Roman" w:eastAsia="Times New Roman" w:hAnsi="Times New Roman" w:cs="Times New Roman"/>
          <w:sz w:val="28"/>
          <w:szCs w:val="28"/>
          <w:lang w:eastAsia="ru-RU"/>
        </w:rPr>
        <w:lastRenderedPageBreak/>
        <w:t xml:space="preserve">Фактов осуществления расходов, не предусмотренных бюджетом округа, или с превышением бюджетных ассигнований не выявлено.  </w:t>
      </w:r>
      <w:r w:rsidRPr="004F323C">
        <w:rPr>
          <w:rFonts w:ascii="Times New Roman" w:eastAsia="Times New Roman" w:hAnsi="Times New Roman" w:cs="Times New Roman"/>
          <w:b/>
          <w:sz w:val="28"/>
          <w:szCs w:val="28"/>
          <w:lang w:eastAsia="ru-RU"/>
        </w:rPr>
        <w:t xml:space="preserve">     </w:t>
      </w:r>
    </w:p>
    <w:p w:rsidR="00BD4BDF" w:rsidRDefault="00BD4BDF" w:rsidP="00BD4BDF">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и дебиторская задолженность отсутствует. </w:t>
      </w:r>
    </w:p>
    <w:p w:rsidR="006D55DF" w:rsidRDefault="00616F88" w:rsidP="00616F88">
      <w:pPr>
        <w:autoSpaceDE w:val="0"/>
        <w:autoSpaceDN w:val="0"/>
        <w:adjustRightInd w:val="0"/>
        <w:spacing w:after="0" w:line="240" w:lineRule="auto"/>
        <w:ind w:firstLine="709"/>
        <w:jc w:val="both"/>
        <w:outlineLvl w:val="2"/>
        <w:rPr>
          <w:rFonts w:ascii="Times New Roman" w:hAnsi="Times New Roman" w:cs="Times New Roman"/>
          <w:sz w:val="28"/>
          <w:szCs w:val="28"/>
        </w:rPr>
      </w:pPr>
      <w:r w:rsidRPr="00631769">
        <w:rPr>
          <w:rFonts w:ascii="Times New Roman" w:hAnsi="Times New Roman" w:cs="Times New Roman"/>
          <w:sz w:val="28"/>
          <w:szCs w:val="28"/>
        </w:rPr>
        <w:t xml:space="preserve">Достоверность, полнота, информативность бюджетной отчетности </w:t>
      </w:r>
      <w:r>
        <w:rPr>
          <w:rFonts w:ascii="Times New Roman" w:hAnsi="Times New Roman" w:cs="Times New Roman"/>
          <w:sz w:val="28"/>
          <w:szCs w:val="28"/>
        </w:rPr>
        <w:t>Управления сельского хозяйства</w:t>
      </w:r>
      <w:r w:rsidRPr="00C2482B">
        <w:rPr>
          <w:rFonts w:ascii="Times New Roman" w:eastAsia="Times New Roman" w:hAnsi="Times New Roman"/>
          <w:sz w:val="28"/>
          <w:szCs w:val="28"/>
          <w:lang w:eastAsia="ru-RU"/>
        </w:rPr>
        <w:t xml:space="preserve"> </w:t>
      </w:r>
      <w:r w:rsidRPr="00631769">
        <w:rPr>
          <w:rFonts w:ascii="Times New Roman" w:hAnsi="Times New Roman" w:cs="Times New Roman"/>
          <w:sz w:val="28"/>
          <w:szCs w:val="28"/>
        </w:rPr>
        <w:t>за 202</w:t>
      </w:r>
      <w:r w:rsidR="00D11FCD">
        <w:rPr>
          <w:rFonts w:ascii="Times New Roman" w:hAnsi="Times New Roman" w:cs="Times New Roman"/>
          <w:sz w:val="28"/>
          <w:szCs w:val="28"/>
        </w:rPr>
        <w:t>4</w:t>
      </w:r>
      <w:r w:rsidRPr="00631769">
        <w:rPr>
          <w:rFonts w:ascii="Times New Roman" w:hAnsi="Times New Roman" w:cs="Times New Roman"/>
          <w:sz w:val="28"/>
          <w:szCs w:val="28"/>
        </w:rPr>
        <w:t xml:space="preserve"> год подтверждены</w:t>
      </w:r>
      <w:r w:rsidR="00D11FCD">
        <w:rPr>
          <w:rFonts w:ascii="Times New Roman" w:hAnsi="Times New Roman" w:cs="Times New Roman"/>
          <w:sz w:val="28"/>
          <w:szCs w:val="28"/>
        </w:rPr>
        <w:t xml:space="preserve"> за исключением</w:t>
      </w:r>
      <w:r w:rsidR="006D55DF" w:rsidRPr="006D55DF">
        <w:rPr>
          <w:rFonts w:ascii="Times New Roman" w:hAnsi="Times New Roman" w:cs="Times New Roman"/>
          <w:sz w:val="28"/>
          <w:szCs w:val="28"/>
        </w:rPr>
        <w:t>:</w:t>
      </w:r>
      <w:r w:rsidR="00D11FCD">
        <w:rPr>
          <w:rFonts w:ascii="Times New Roman" w:hAnsi="Times New Roman" w:cs="Times New Roman"/>
          <w:sz w:val="28"/>
          <w:szCs w:val="28"/>
        </w:rPr>
        <w:t xml:space="preserve"> </w:t>
      </w:r>
    </w:p>
    <w:p w:rsidR="006D55DF" w:rsidRDefault="006D55DF" w:rsidP="00616F88">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w:t>
      </w:r>
      <w:r w:rsidR="00D11FCD">
        <w:rPr>
          <w:rFonts w:ascii="Times New Roman" w:hAnsi="Times New Roman" w:cs="Times New Roman"/>
          <w:sz w:val="28"/>
          <w:szCs w:val="28"/>
        </w:rPr>
        <w:t>показателей ф.0503130</w:t>
      </w:r>
      <w:r w:rsidR="00D11FCD" w:rsidRPr="00D11FCD">
        <w:rPr>
          <w:rFonts w:ascii="Times New Roman" w:hAnsi="Times New Roman" w:cs="Times New Roman"/>
          <w:i/>
          <w:sz w:val="28"/>
          <w:szCs w:val="28"/>
        </w:rPr>
        <w:t xml:space="preserve"> </w:t>
      </w:r>
      <w:r w:rsidR="00D11FCD" w:rsidRPr="00D11FCD">
        <w:rPr>
          <w:rFonts w:ascii="Times New Roman" w:hAnsi="Times New Roman" w:cs="Times New Roman"/>
          <w:sz w:val="28"/>
          <w:szCs w:val="28"/>
        </w:rPr>
        <w:t xml:space="preserve">«Справки о наличии имущества и обязательств на </w:t>
      </w:r>
      <w:proofErr w:type="spellStart"/>
      <w:r w:rsidR="00D11FCD" w:rsidRPr="00D11FCD">
        <w:rPr>
          <w:rFonts w:ascii="Times New Roman" w:hAnsi="Times New Roman" w:cs="Times New Roman"/>
          <w:sz w:val="28"/>
          <w:szCs w:val="28"/>
        </w:rPr>
        <w:t>забалансовых</w:t>
      </w:r>
      <w:proofErr w:type="spellEnd"/>
      <w:r w:rsidR="00D11FCD" w:rsidRPr="00D11FCD">
        <w:rPr>
          <w:rFonts w:ascii="Times New Roman" w:hAnsi="Times New Roman" w:cs="Times New Roman"/>
          <w:sz w:val="28"/>
          <w:szCs w:val="28"/>
        </w:rPr>
        <w:t xml:space="preserve"> счетах</w:t>
      </w:r>
      <w:r w:rsidR="00D11FCD">
        <w:rPr>
          <w:rFonts w:ascii="Times New Roman" w:hAnsi="Times New Roman" w:cs="Times New Roman"/>
          <w:sz w:val="28"/>
          <w:szCs w:val="28"/>
        </w:rPr>
        <w:t>»</w:t>
      </w:r>
      <w:r w:rsidR="00D11FCD" w:rsidRPr="00D11FCD">
        <w:rPr>
          <w:rFonts w:ascii="Times New Roman" w:hAnsi="Times New Roman" w:cs="Times New Roman"/>
          <w:sz w:val="28"/>
          <w:szCs w:val="28"/>
        </w:rPr>
        <w:t xml:space="preserve"> </w:t>
      </w:r>
      <w:r w:rsidR="00D11FCD">
        <w:rPr>
          <w:rFonts w:ascii="Times New Roman" w:hAnsi="Times New Roman" w:cs="Times New Roman"/>
          <w:sz w:val="28"/>
          <w:szCs w:val="28"/>
        </w:rPr>
        <w:t>(стр.210 гр.4,5), ф.0503168 (</w:t>
      </w:r>
      <w:r w:rsidR="00FB0766">
        <w:rPr>
          <w:rFonts w:ascii="Times New Roman" w:hAnsi="Times New Roman" w:cs="Times New Roman"/>
          <w:sz w:val="28"/>
          <w:szCs w:val="28"/>
        </w:rPr>
        <w:t>раздел 2 стр.850, 852 гр.4,5</w:t>
      </w:r>
      <w:r w:rsidR="00D11FCD">
        <w:rPr>
          <w:rFonts w:ascii="Times New Roman" w:hAnsi="Times New Roman" w:cs="Times New Roman"/>
          <w:sz w:val="28"/>
          <w:szCs w:val="28"/>
        </w:rPr>
        <w:t>)</w:t>
      </w:r>
      <w:r w:rsidR="00FB0766">
        <w:rPr>
          <w:rFonts w:ascii="Times New Roman" w:hAnsi="Times New Roman" w:cs="Times New Roman"/>
          <w:sz w:val="28"/>
          <w:szCs w:val="28"/>
        </w:rPr>
        <w:t xml:space="preserve"> завышены на 22 240,00 рублей</w:t>
      </w:r>
      <w:r w:rsidR="00FB0766" w:rsidRPr="00FB0766">
        <w:rPr>
          <w:rFonts w:ascii="Times New Roman" w:hAnsi="Times New Roman" w:cs="Times New Roman"/>
          <w:sz w:val="28"/>
          <w:szCs w:val="28"/>
        </w:rPr>
        <w:t>;</w:t>
      </w:r>
    </w:p>
    <w:p w:rsidR="006D55DF" w:rsidRDefault="006D55DF" w:rsidP="00616F88">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FB0766">
        <w:rPr>
          <w:rFonts w:ascii="Times New Roman" w:hAnsi="Times New Roman" w:cs="Times New Roman"/>
          <w:sz w:val="28"/>
          <w:szCs w:val="28"/>
        </w:rPr>
        <w:t>показателей ф.0503130</w:t>
      </w:r>
      <w:r w:rsidR="00FB0766" w:rsidRPr="00D11FCD">
        <w:rPr>
          <w:rFonts w:ascii="Times New Roman" w:hAnsi="Times New Roman" w:cs="Times New Roman"/>
          <w:i/>
          <w:sz w:val="28"/>
          <w:szCs w:val="28"/>
        </w:rPr>
        <w:t xml:space="preserve"> </w:t>
      </w:r>
      <w:r w:rsidR="00FB0766" w:rsidRPr="00D11FCD">
        <w:rPr>
          <w:rFonts w:ascii="Times New Roman" w:hAnsi="Times New Roman" w:cs="Times New Roman"/>
          <w:sz w:val="28"/>
          <w:szCs w:val="28"/>
        </w:rPr>
        <w:t xml:space="preserve">«Справки о наличии имущества и обязательств на </w:t>
      </w:r>
      <w:proofErr w:type="spellStart"/>
      <w:r w:rsidR="00FB0766" w:rsidRPr="00D11FCD">
        <w:rPr>
          <w:rFonts w:ascii="Times New Roman" w:hAnsi="Times New Roman" w:cs="Times New Roman"/>
          <w:sz w:val="28"/>
          <w:szCs w:val="28"/>
        </w:rPr>
        <w:t>забалансовых</w:t>
      </w:r>
      <w:proofErr w:type="spellEnd"/>
      <w:r w:rsidR="00FB0766" w:rsidRPr="00D11FCD">
        <w:rPr>
          <w:rFonts w:ascii="Times New Roman" w:hAnsi="Times New Roman" w:cs="Times New Roman"/>
          <w:sz w:val="28"/>
          <w:szCs w:val="28"/>
        </w:rPr>
        <w:t xml:space="preserve"> счетах</w:t>
      </w:r>
      <w:r w:rsidR="00FB0766">
        <w:rPr>
          <w:rFonts w:ascii="Times New Roman" w:hAnsi="Times New Roman" w:cs="Times New Roman"/>
          <w:sz w:val="28"/>
          <w:szCs w:val="28"/>
        </w:rPr>
        <w:t>»</w:t>
      </w:r>
      <w:r w:rsidR="00FB0766" w:rsidRPr="00D11FCD">
        <w:rPr>
          <w:rFonts w:ascii="Times New Roman" w:hAnsi="Times New Roman" w:cs="Times New Roman"/>
          <w:sz w:val="28"/>
          <w:szCs w:val="28"/>
        </w:rPr>
        <w:t xml:space="preserve"> </w:t>
      </w:r>
      <w:r w:rsidR="00FB0766">
        <w:rPr>
          <w:rFonts w:ascii="Times New Roman" w:hAnsi="Times New Roman" w:cs="Times New Roman"/>
          <w:sz w:val="28"/>
          <w:szCs w:val="28"/>
        </w:rPr>
        <w:t>(стр.270 гр.4,5), завышены на 15 100,00 рублей</w:t>
      </w:r>
      <w:r w:rsidR="00FB0766" w:rsidRPr="00FB0766">
        <w:rPr>
          <w:rFonts w:ascii="Times New Roman" w:hAnsi="Times New Roman" w:cs="Times New Roman"/>
          <w:sz w:val="28"/>
          <w:szCs w:val="28"/>
        </w:rPr>
        <w:t xml:space="preserve">; </w:t>
      </w:r>
    </w:p>
    <w:p w:rsidR="00616F88" w:rsidRPr="00FB0766" w:rsidRDefault="006D55DF" w:rsidP="00616F88">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FB0766">
        <w:rPr>
          <w:rFonts w:ascii="Times New Roman" w:hAnsi="Times New Roman" w:cs="Times New Roman"/>
          <w:sz w:val="28"/>
          <w:szCs w:val="28"/>
        </w:rPr>
        <w:t>показателей ф.0503130</w:t>
      </w:r>
      <w:r w:rsidR="00FB0766" w:rsidRPr="00D11FCD">
        <w:rPr>
          <w:rFonts w:ascii="Times New Roman" w:hAnsi="Times New Roman" w:cs="Times New Roman"/>
          <w:i/>
          <w:sz w:val="28"/>
          <w:szCs w:val="28"/>
        </w:rPr>
        <w:t xml:space="preserve"> </w:t>
      </w:r>
      <w:r w:rsidR="00FB0766" w:rsidRPr="00D11FCD">
        <w:rPr>
          <w:rFonts w:ascii="Times New Roman" w:hAnsi="Times New Roman" w:cs="Times New Roman"/>
          <w:sz w:val="28"/>
          <w:szCs w:val="28"/>
        </w:rPr>
        <w:t>«Справки о наличии имущества и обязательств на забалансовых счетах</w:t>
      </w:r>
      <w:r w:rsidR="00FB0766">
        <w:rPr>
          <w:rFonts w:ascii="Times New Roman" w:hAnsi="Times New Roman" w:cs="Times New Roman"/>
          <w:sz w:val="28"/>
          <w:szCs w:val="28"/>
        </w:rPr>
        <w:t>»</w:t>
      </w:r>
      <w:r w:rsidR="00FB0766" w:rsidRPr="00D11FCD">
        <w:rPr>
          <w:rFonts w:ascii="Times New Roman" w:hAnsi="Times New Roman" w:cs="Times New Roman"/>
          <w:sz w:val="28"/>
          <w:szCs w:val="28"/>
        </w:rPr>
        <w:t xml:space="preserve"> </w:t>
      </w:r>
      <w:r w:rsidR="00FB0766">
        <w:rPr>
          <w:rFonts w:ascii="Times New Roman" w:hAnsi="Times New Roman" w:cs="Times New Roman"/>
          <w:sz w:val="28"/>
          <w:szCs w:val="28"/>
        </w:rPr>
        <w:t xml:space="preserve">(стр.090 гр.4,5), </w:t>
      </w:r>
      <w:proofErr w:type="gramStart"/>
      <w:r w:rsidR="00FB0766">
        <w:rPr>
          <w:rFonts w:ascii="Times New Roman" w:hAnsi="Times New Roman" w:cs="Times New Roman"/>
          <w:sz w:val="28"/>
          <w:szCs w:val="28"/>
        </w:rPr>
        <w:t>занижена</w:t>
      </w:r>
      <w:proofErr w:type="gramEnd"/>
      <w:r w:rsidR="00FB0766">
        <w:rPr>
          <w:rFonts w:ascii="Times New Roman" w:hAnsi="Times New Roman" w:cs="Times New Roman"/>
          <w:sz w:val="28"/>
          <w:szCs w:val="28"/>
        </w:rPr>
        <w:t xml:space="preserve"> на 37 340,00 рублей.</w:t>
      </w:r>
    </w:p>
    <w:p w:rsidR="00D11FCD" w:rsidRPr="004D7BB2" w:rsidRDefault="006D55DF" w:rsidP="00D11FCD">
      <w:pPr>
        <w:autoSpaceDE w:val="0"/>
        <w:autoSpaceDN w:val="0"/>
        <w:adjustRightInd w:val="0"/>
        <w:spacing w:after="0" w:line="240" w:lineRule="auto"/>
        <w:ind w:firstLine="709"/>
        <w:jc w:val="both"/>
        <w:rPr>
          <w:rFonts w:ascii="Times New Roman" w:hAnsi="Times New Roman" w:cs="Times New Roman"/>
          <w:sz w:val="28"/>
          <w:szCs w:val="28"/>
        </w:rPr>
      </w:pPr>
      <w:r w:rsidRPr="004D7BB2">
        <w:rPr>
          <w:rFonts w:ascii="Times New Roman" w:hAnsi="Times New Roman" w:cs="Times New Roman"/>
          <w:sz w:val="28"/>
          <w:szCs w:val="28"/>
        </w:rPr>
        <w:t>Н</w:t>
      </w:r>
      <w:r w:rsidR="00D11FCD" w:rsidRPr="004D7BB2">
        <w:rPr>
          <w:rFonts w:ascii="Times New Roman" w:hAnsi="Times New Roman" w:cs="Times New Roman"/>
          <w:sz w:val="28"/>
          <w:szCs w:val="28"/>
        </w:rPr>
        <w:t>е учтено</w:t>
      </w:r>
      <w:r w:rsidRPr="004D7BB2">
        <w:rPr>
          <w:rFonts w:ascii="Times New Roman" w:hAnsi="Times New Roman" w:cs="Times New Roman"/>
          <w:sz w:val="28"/>
          <w:szCs w:val="28"/>
        </w:rPr>
        <w:t xml:space="preserve"> на балансовом счете 111.6</w:t>
      </w:r>
      <w:r w:rsidRPr="004D7BB2">
        <w:rPr>
          <w:rFonts w:ascii="Times New Roman" w:hAnsi="Times New Roman" w:cs="Times New Roman"/>
          <w:sz w:val="28"/>
          <w:szCs w:val="28"/>
          <w:lang w:val="en-US"/>
        </w:rPr>
        <w:t>I</w:t>
      </w:r>
      <w:r w:rsidRPr="004D7BB2">
        <w:rPr>
          <w:rFonts w:ascii="Times New Roman" w:hAnsi="Times New Roman" w:cs="Times New Roman"/>
          <w:sz w:val="28"/>
          <w:szCs w:val="28"/>
        </w:rPr>
        <w:t xml:space="preserve"> «П</w:t>
      </w:r>
      <w:r w:rsidRPr="004D7BB2">
        <w:rPr>
          <w:rFonts w:ascii="Times New Roman" w:hAnsi="Times New Roman" w:cs="Times New Roman"/>
          <w:kern w:val="0"/>
          <w:sz w:val="28"/>
          <w:szCs w:val="28"/>
        </w:rPr>
        <w:t>рава пользования программным обеспечением</w:t>
      </w:r>
      <w:r w:rsidRPr="004D7BB2">
        <w:rPr>
          <w:rFonts w:ascii="Times New Roman" w:hAnsi="Times New Roman" w:cs="Times New Roman"/>
          <w:sz w:val="28"/>
          <w:szCs w:val="28"/>
        </w:rPr>
        <w:t xml:space="preserve"> и базами данных»</w:t>
      </w:r>
      <w:r w:rsidR="00D11FCD" w:rsidRPr="004D7BB2">
        <w:rPr>
          <w:rFonts w:ascii="Times New Roman" w:hAnsi="Times New Roman" w:cs="Times New Roman"/>
          <w:sz w:val="28"/>
          <w:szCs w:val="28"/>
        </w:rPr>
        <w:t xml:space="preserve"> неисключительное право пользование программным обеспечением со сроком полезного использования более 12 месяцев на сумму 57 300,00 рублей:</w:t>
      </w:r>
    </w:p>
    <w:p w:rsidR="00D11FCD" w:rsidRPr="004D7BB2" w:rsidRDefault="00D11FCD" w:rsidP="00D11FCD">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sidRPr="004D7BB2">
        <w:rPr>
          <w:rFonts w:ascii="Times New Roman" w:hAnsi="Times New Roman" w:cs="Times New Roman"/>
          <w:sz w:val="28"/>
          <w:szCs w:val="28"/>
        </w:rPr>
        <w:t>1</w:t>
      </w:r>
      <w:r w:rsidRPr="004D7BB2">
        <w:rPr>
          <w:rFonts w:ascii="Times New Roman" w:hAnsi="Times New Roman" w:cs="Times New Roman"/>
          <w:sz w:val="28"/>
          <w:szCs w:val="28"/>
          <w:lang w:val="en-US"/>
        </w:rPr>
        <w:t>C</w:t>
      </w:r>
      <w:r w:rsidRPr="004D7BB2">
        <w:rPr>
          <w:rFonts w:ascii="Times New Roman" w:hAnsi="Times New Roman" w:cs="Times New Roman"/>
          <w:sz w:val="28"/>
          <w:szCs w:val="28"/>
        </w:rPr>
        <w:t xml:space="preserve">:Бухгалтерия государственного учреждения 8 </w:t>
      </w:r>
      <w:proofErr w:type="gramStart"/>
      <w:r w:rsidRPr="004D7BB2">
        <w:rPr>
          <w:rFonts w:ascii="Times New Roman" w:hAnsi="Times New Roman" w:cs="Times New Roman"/>
          <w:sz w:val="28"/>
          <w:szCs w:val="28"/>
        </w:rPr>
        <w:t>ПРОФ</w:t>
      </w:r>
      <w:proofErr w:type="gramEnd"/>
      <w:r w:rsidRPr="004D7BB2">
        <w:rPr>
          <w:rFonts w:ascii="Times New Roman" w:hAnsi="Times New Roman" w:cs="Times New Roman"/>
          <w:sz w:val="28"/>
          <w:szCs w:val="28"/>
        </w:rPr>
        <w:t>;</w:t>
      </w:r>
    </w:p>
    <w:p w:rsidR="00D11FCD" w:rsidRPr="004D7BB2" w:rsidRDefault="00D11FCD" w:rsidP="00D11FCD">
      <w:pPr>
        <w:pStyle w:val="a3"/>
        <w:numPr>
          <w:ilvl w:val="0"/>
          <w:numId w:val="8"/>
        </w:numPr>
        <w:autoSpaceDE w:val="0"/>
        <w:autoSpaceDN w:val="0"/>
        <w:adjustRightInd w:val="0"/>
        <w:spacing w:after="0" w:line="240" w:lineRule="auto"/>
        <w:jc w:val="both"/>
        <w:rPr>
          <w:rFonts w:ascii="Times New Roman" w:hAnsi="Times New Roman" w:cs="Times New Roman"/>
          <w:sz w:val="28"/>
          <w:szCs w:val="28"/>
        </w:rPr>
      </w:pPr>
      <w:r w:rsidRPr="004D7BB2">
        <w:rPr>
          <w:rFonts w:ascii="Times New Roman" w:hAnsi="Times New Roman" w:cs="Times New Roman"/>
          <w:sz w:val="28"/>
          <w:szCs w:val="28"/>
        </w:rPr>
        <w:t>1</w:t>
      </w:r>
      <w:r w:rsidRPr="004D7BB2">
        <w:rPr>
          <w:rFonts w:ascii="Times New Roman" w:hAnsi="Times New Roman" w:cs="Times New Roman"/>
          <w:sz w:val="28"/>
          <w:szCs w:val="28"/>
          <w:lang w:val="en-US"/>
        </w:rPr>
        <w:t>C</w:t>
      </w:r>
      <w:r w:rsidRPr="004D7BB2">
        <w:rPr>
          <w:rFonts w:ascii="Times New Roman" w:hAnsi="Times New Roman" w:cs="Times New Roman"/>
          <w:sz w:val="28"/>
          <w:szCs w:val="28"/>
        </w:rPr>
        <w:t>:Зарплата и кадры государственного учреждения 8 ПРОФ.</w:t>
      </w:r>
    </w:p>
    <w:p w:rsidR="005C77B2" w:rsidRPr="007D5B82" w:rsidRDefault="004D7BB2" w:rsidP="007D5B82">
      <w:pPr>
        <w:autoSpaceDE w:val="0"/>
        <w:autoSpaceDN w:val="0"/>
        <w:adjustRightInd w:val="0"/>
        <w:spacing w:after="0" w:line="240" w:lineRule="auto"/>
        <w:ind w:firstLine="709"/>
        <w:jc w:val="both"/>
        <w:rPr>
          <w:rFonts w:ascii="Times New Roman" w:hAnsi="Times New Roman" w:cs="Times New Roman"/>
          <w:sz w:val="27"/>
          <w:szCs w:val="27"/>
        </w:rPr>
      </w:pPr>
      <w:r w:rsidRPr="007D5B82">
        <w:rPr>
          <w:rFonts w:ascii="Times New Roman" w:hAnsi="Times New Roman" w:cs="Times New Roman"/>
          <w:sz w:val="28"/>
          <w:szCs w:val="28"/>
        </w:rPr>
        <w:t xml:space="preserve">Не применялся при учете расходов </w:t>
      </w:r>
      <w:r w:rsidR="0099791E" w:rsidRPr="007D5B82">
        <w:rPr>
          <w:rFonts w:ascii="Times New Roman" w:hAnsi="Times New Roman" w:cs="Times New Roman"/>
          <w:sz w:val="28"/>
          <w:szCs w:val="28"/>
        </w:rPr>
        <w:t xml:space="preserve">на приобретение неисключительных прав пользования программным обеспечением со сроком полезного использования не более 12 месяцев </w:t>
      </w:r>
      <w:r w:rsidRPr="007D5B82">
        <w:rPr>
          <w:rFonts w:ascii="Times New Roman" w:hAnsi="Times New Roman" w:cs="Times New Roman"/>
          <w:sz w:val="28"/>
          <w:szCs w:val="28"/>
        </w:rPr>
        <w:t>счет 401 50 «Расходы будущих периодов»</w:t>
      </w:r>
      <w:r w:rsidR="0099791E" w:rsidRPr="007D5B82">
        <w:rPr>
          <w:rFonts w:ascii="Times New Roman" w:hAnsi="Times New Roman" w:cs="Times New Roman"/>
          <w:sz w:val="28"/>
          <w:szCs w:val="28"/>
        </w:rPr>
        <w:t xml:space="preserve"> (применяется, если срок полезного использования истекает в году, следующем за годом приобретения таких прав</w:t>
      </w:r>
      <w:r w:rsidR="00215393" w:rsidRPr="007D5B82">
        <w:rPr>
          <w:rFonts w:ascii="Times New Roman" w:hAnsi="Times New Roman" w:cs="Times New Roman"/>
          <w:sz w:val="28"/>
          <w:szCs w:val="28"/>
        </w:rPr>
        <w:t xml:space="preserve"> пользования</w:t>
      </w:r>
      <w:r w:rsidR="0099791E" w:rsidRPr="007D5B82">
        <w:rPr>
          <w:rFonts w:ascii="Times New Roman" w:hAnsi="Times New Roman" w:cs="Times New Roman"/>
          <w:sz w:val="28"/>
          <w:szCs w:val="28"/>
        </w:rPr>
        <w:t>)</w:t>
      </w:r>
      <w:r w:rsidR="007D5B82" w:rsidRPr="007D5B82">
        <w:rPr>
          <w:rFonts w:ascii="Times New Roman" w:hAnsi="Times New Roman" w:cs="Times New Roman"/>
          <w:sz w:val="28"/>
          <w:szCs w:val="28"/>
        </w:rPr>
        <w:t xml:space="preserve"> (</w:t>
      </w:r>
      <w:r w:rsidR="00D11FCD" w:rsidRPr="007D5B82">
        <w:rPr>
          <w:rFonts w:ascii="Times New Roman" w:hAnsi="Times New Roman" w:cs="Times New Roman"/>
          <w:sz w:val="28"/>
          <w:szCs w:val="28"/>
        </w:rPr>
        <w:t>неисключительные права на использование программных продуктов «1С</w:t>
      </w:r>
      <w:proofErr w:type="gramStart"/>
      <w:r w:rsidR="00D11FCD" w:rsidRPr="007D5B82">
        <w:rPr>
          <w:rFonts w:ascii="Times New Roman" w:hAnsi="Times New Roman" w:cs="Times New Roman"/>
          <w:sz w:val="28"/>
          <w:szCs w:val="28"/>
        </w:rPr>
        <w:t>:К</w:t>
      </w:r>
      <w:proofErr w:type="gramEnd"/>
      <w:r w:rsidR="00D11FCD" w:rsidRPr="007D5B82">
        <w:rPr>
          <w:rFonts w:ascii="Times New Roman" w:hAnsi="Times New Roman" w:cs="Times New Roman"/>
          <w:sz w:val="28"/>
          <w:szCs w:val="28"/>
        </w:rPr>
        <w:t>омплект поддержки». 1С:</w:t>
      </w:r>
      <w:r w:rsidR="007D5B82" w:rsidRPr="007D5B82">
        <w:rPr>
          <w:rFonts w:ascii="Times New Roman" w:hAnsi="Times New Roman" w:cs="Times New Roman"/>
          <w:sz w:val="28"/>
          <w:szCs w:val="28"/>
        </w:rPr>
        <w:t xml:space="preserve">КП ГУ ПРОФ Схема «В+4». </w:t>
      </w:r>
      <w:proofErr w:type="gramStart"/>
      <w:r w:rsidR="007D5B82" w:rsidRPr="007D5B82">
        <w:rPr>
          <w:rFonts w:ascii="Times New Roman" w:hAnsi="Times New Roman" w:cs="Times New Roman"/>
          <w:sz w:val="28"/>
          <w:szCs w:val="28"/>
        </w:rPr>
        <w:t>На сумму 29 376,00  рублей).</w:t>
      </w:r>
      <w:r w:rsidR="007D5B82" w:rsidRPr="007D5B82">
        <w:rPr>
          <w:rFonts w:ascii="Times New Roman" w:hAnsi="Times New Roman" w:cs="Times New Roman"/>
          <w:sz w:val="27"/>
          <w:szCs w:val="27"/>
        </w:rPr>
        <w:t xml:space="preserve"> </w:t>
      </w:r>
      <w:proofErr w:type="gramEnd"/>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8658D3" w:rsidRDefault="008658D3" w:rsidP="008658D3">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8F5B2B" w:rsidRDefault="008F5B2B" w:rsidP="008658D3">
      <w:pPr>
        <w:autoSpaceDE w:val="0"/>
        <w:autoSpaceDN w:val="0"/>
        <w:adjustRightInd w:val="0"/>
        <w:spacing w:after="0" w:line="240" w:lineRule="auto"/>
        <w:ind w:firstLine="709"/>
        <w:jc w:val="center"/>
        <w:outlineLvl w:val="2"/>
        <w:rPr>
          <w:rFonts w:ascii="Times New Roman" w:hAnsi="Times New Roman" w:cs="Times New Roman"/>
          <w:b/>
          <w:sz w:val="28"/>
          <w:szCs w:val="28"/>
        </w:rPr>
      </w:pPr>
    </w:p>
    <w:p w:rsidR="008F5B2B" w:rsidRPr="00D8193E" w:rsidRDefault="007E4B54" w:rsidP="007E4B54">
      <w:pPr>
        <w:pStyle w:val="a3"/>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D8193E">
        <w:rPr>
          <w:rFonts w:ascii="Times New Roman" w:hAnsi="Times New Roman" w:cs="Times New Roman"/>
          <w:sz w:val="28"/>
          <w:szCs w:val="28"/>
        </w:rPr>
        <w:t xml:space="preserve">В 2024 году </w:t>
      </w:r>
      <w:r w:rsidR="00D645EC" w:rsidRPr="00D8193E">
        <w:rPr>
          <w:rFonts w:ascii="Times New Roman" w:hAnsi="Times New Roman" w:cs="Times New Roman"/>
          <w:sz w:val="28"/>
          <w:szCs w:val="28"/>
        </w:rPr>
        <w:t xml:space="preserve">на </w:t>
      </w:r>
      <w:proofErr w:type="spellStart"/>
      <w:r w:rsidR="00D645EC" w:rsidRPr="00D8193E">
        <w:rPr>
          <w:rFonts w:ascii="Times New Roman" w:hAnsi="Times New Roman" w:cs="Times New Roman"/>
          <w:sz w:val="28"/>
          <w:szCs w:val="28"/>
        </w:rPr>
        <w:t>забалансовом</w:t>
      </w:r>
      <w:proofErr w:type="spellEnd"/>
      <w:r w:rsidR="00D645EC" w:rsidRPr="00D8193E">
        <w:rPr>
          <w:rFonts w:ascii="Times New Roman" w:hAnsi="Times New Roman" w:cs="Times New Roman"/>
          <w:sz w:val="28"/>
          <w:szCs w:val="28"/>
        </w:rPr>
        <w:t xml:space="preserve"> счете 21 «Основные средства в эксплуатации» числилось имущество на общую сумму 22 240,00 рублей, не подлежащее учету на указанном счете:</w:t>
      </w:r>
      <w:r w:rsidR="00D645EC" w:rsidRPr="00D8193E">
        <w:rPr>
          <w:sz w:val="28"/>
          <w:szCs w:val="28"/>
        </w:rPr>
        <w:t xml:space="preserve"> </w:t>
      </w:r>
      <w:r w:rsidR="00D645EC" w:rsidRPr="00D8193E">
        <w:rPr>
          <w:rFonts w:ascii="Times New Roman" w:hAnsi="Times New Roman" w:cs="Times New Roman"/>
          <w:sz w:val="28"/>
          <w:szCs w:val="28"/>
        </w:rPr>
        <w:t xml:space="preserve">колесо штампованное (4 шт.), шина легковая зимняя (4 шт.) и на </w:t>
      </w:r>
      <w:proofErr w:type="spellStart"/>
      <w:r w:rsidR="00D645EC" w:rsidRPr="00D8193E">
        <w:rPr>
          <w:rFonts w:ascii="Times New Roman" w:hAnsi="Times New Roman" w:cs="Times New Roman"/>
          <w:sz w:val="28"/>
          <w:szCs w:val="28"/>
        </w:rPr>
        <w:t>забалансовом</w:t>
      </w:r>
      <w:proofErr w:type="spellEnd"/>
      <w:r w:rsidR="00D645EC" w:rsidRPr="00D8193E">
        <w:rPr>
          <w:rFonts w:ascii="Times New Roman" w:hAnsi="Times New Roman" w:cs="Times New Roman"/>
          <w:sz w:val="28"/>
          <w:szCs w:val="28"/>
        </w:rPr>
        <w:t xml:space="preserve"> счете 27 «</w:t>
      </w:r>
      <w:r w:rsidR="00D645EC" w:rsidRPr="00D8193E">
        <w:rPr>
          <w:rFonts w:ascii="Times New Roman" w:hAnsi="Times New Roman" w:cs="Times New Roman"/>
          <w:iCs/>
          <w:sz w:val="28"/>
          <w:szCs w:val="28"/>
        </w:rPr>
        <w:t>Материальные ценности, выданные в личное пользование работникам (сотрудникам)</w:t>
      </w:r>
      <w:r w:rsidR="00D645EC" w:rsidRPr="00D8193E">
        <w:rPr>
          <w:rFonts w:ascii="Times New Roman" w:hAnsi="Times New Roman" w:cs="Times New Roman"/>
          <w:sz w:val="28"/>
          <w:szCs w:val="28"/>
        </w:rPr>
        <w:t>» учтены объекты на общую сумму 15 100,00 рублей, не подлежащее учету на указанном</w:t>
      </w:r>
      <w:proofErr w:type="gramEnd"/>
      <w:r w:rsidR="00D645EC" w:rsidRPr="00D8193E">
        <w:rPr>
          <w:rFonts w:ascii="Times New Roman" w:hAnsi="Times New Roman" w:cs="Times New Roman"/>
          <w:sz w:val="28"/>
          <w:szCs w:val="28"/>
        </w:rPr>
        <w:t xml:space="preserve"> </w:t>
      </w:r>
      <w:proofErr w:type="gramStart"/>
      <w:r w:rsidR="00D645EC" w:rsidRPr="00D8193E">
        <w:rPr>
          <w:rFonts w:ascii="Times New Roman" w:hAnsi="Times New Roman" w:cs="Times New Roman"/>
          <w:sz w:val="28"/>
          <w:szCs w:val="28"/>
        </w:rPr>
        <w:t>счете</w:t>
      </w:r>
      <w:proofErr w:type="gramEnd"/>
      <w:r w:rsidR="00D645EC" w:rsidRPr="00D8193E">
        <w:rPr>
          <w:rFonts w:ascii="Times New Roman" w:hAnsi="Times New Roman" w:cs="Times New Roman"/>
          <w:sz w:val="28"/>
          <w:szCs w:val="28"/>
        </w:rPr>
        <w:t>:</w:t>
      </w:r>
      <w:r w:rsidR="00D645EC" w:rsidRPr="00D8193E">
        <w:rPr>
          <w:sz w:val="28"/>
          <w:szCs w:val="28"/>
        </w:rPr>
        <w:t xml:space="preserve"> </w:t>
      </w:r>
      <w:r w:rsidR="00D645EC" w:rsidRPr="00D8193E">
        <w:rPr>
          <w:rFonts w:ascii="Times New Roman" w:hAnsi="Times New Roman" w:cs="Times New Roman"/>
          <w:sz w:val="28"/>
          <w:szCs w:val="28"/>
        </w:rPr>
        <w:t xml:space="preserve"> диск колесный (4 шт.), шины легковые (4 шт.). </w:t>
      </w:r>
    </w:p>
    <w:p w:rsidR="008F5B2B" w:rsidRPr="00D8193E" w:rsidRDefault="007E4B54" w:rsidP="00D645EC">
      <w:pPr>
        <w:autoSpaceDE w:val="0"/>
        <w:autoSpaceDN w:val="0"/>
        <w:adjustRightInd w:val="0"/>
        <w:spacing w:after="0" w:line="240" w:lineRule="auto"/>
        <w:ind w:firstLine="709"/>
        <w:jc w:val="both"/>
        <w:rPr>
          <w:rFonts w:ascii="Times New Roman" w:hAnsi="Times New Roman" w:cs="Times New Roman"/>
          <w:sz w:val="28"/>
          <w:szCs w:val="28"/>
        </w:rPr>
      </w:pPr>
      <w:r w:rsidRPr="00D8193E">
        <w:rPr>
          <w:rFonts w:ascii="Times New Roman" w:hAnsi="Times New Roman" w:cs="Times New Roman"/>
          <w:sz w:val="28"/>
          <w:szCs w:val="28"/>
        </w:rPr>
        <w:t>В соответствии с п.349 Инструкции 157н вышеу</w:t>
      </w:r>
      <w:r w:rsidR="008F5B2B" w:rsidRPr="00D8193E">
        <w:rPr>
          <w:rFonts w:ascii="Times New Roman" w:hAnsi="Times New Roman" w:cs="Times New Roman"/>
          <w:sz w:val="28"/>
          <w:szCs w:val="28"/>
        </w:rPr>
        <w:t xml:space="preserve">казанное имущество предлагается отразить на </w:t>
      </w:r>
      <w:proofErr w:type="spellStart"/>
      <w:r w:rsidR="008F5B2B" w:rsidRPr="00D8193E">
        <w:rPr>
          <w:rFonts w:ascii="Times New Roman" w:hAnsi="Times New Roman" w:cs="Times New Roman"/>
          <w:sz w:val="28"/>
          <w:szCs w:val="28"/>
        </w:rPr>
        <w:t>забалансовом</w:t>
      </w:r>
      <w:proofErr w:type="spellEnd"/>
      <w:r w:rsidR="008F5B2B" w:rsidRPr="00D8193E">
        <w:rPr>
          <w:rFonts w:ascii="Times New Roman" w:hAnsi="Times New Roman" w:cs="Times New Roman"/>
          <w:sz w:val="28"/>
          <w:szCs w:val="28"/>
        </w:rPr>
        <w:t xml:space="preserve"> счете 09 «Запасные части к транспортным средствам, выданные взамен изношенных» на сумму 37 340,00 рублей</w:t>
      </w:r>
      <w:r w:rsidRPr="00D8193E">
        <w:rPr>
          <w:rFonts w:ascii="Times New Roman" w:hAnsi="Times New Roman" w:cs="Times New Roman"/>
          <w:sz w:val="28"/>
          <w:szCs w:val="28"/>
        </w:rPr>
        <w:t>.</w:t>
      </w:r>
    </w:p>
    <w:p w:rsidR="00D645EC" w:rsidRPr="00D8193E" w:rsidRDefault="00D645EC" w:rsidP="007E4B54">
      <w:pPr>
        <w:pStyle w:val="a3"/>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D8193E">
        <w:rPr>
          <w:rFonts w:ascii="Times New Roman" w:hAnsi="Times New Roman" w:cs="Times New Roman"/>
          <w:sz w:val="28"/>
          <w:szCs w:val="28"/>
        </w:rPr>
        <w:t xml:space="preserve">В </w:t>
      </w:r>
      <w:r w:rsidR="008F5B2B" w:rsidRPr="00D8193E">
        <w:rPr>
          <w:rFonts w:ascii="Times New Roman" w:hAnsi="Times New Roman" w:cs="Times New Roman"/>
          <w:sz w:val="28"/>
          <w:szCs w:val="28"/>
        </w:rPr>
        <w:t>соответствии с</w:t>
      </w:r>
      <w:r w:rsidRPr="00D8193E">
        <w:rPr>
          <w:rFonts w:ascii="Times New Roman" w:hAnsi="Times New Roman" w:cs="Times New Roman"/>
          <w:sz w:val="28"/>
          <w:szCs w:val="28"/>
        </w:rPr>
        <w:t xml:space="preserve"> пункта</w:t>
      </w:r>
      <w:r w:rsidR="008F5B2B" w:rsidRPr="00D8193E">
        <w:rPr>
          <w:rFonts w:ascii="Times New Roman" w:hAnsi="Times New Roman" w:cs="Times New Roman"/>
          <w:sz w:val="28"/>
          <w:szCs w:val="28"/>
        </w:rPr>
        <w:t>ми</w:t>
      </w:r>
      <w:r w:rsidRPr="00D8193E">
        <w:rPr>
          <w:rFonts w:ascii="Times New Roman" w:hAnsi="Times New Roman" w:cs="Times New Roman"/>
          <w:sz w:val="28"/>
          <w:szCs w:val="28"/>
        </w:rPr>
        <w:t xml:space="preserve"> 151.1., 151.2. Инструкции 157н</w:t>
      </w:r>
      <w:r w:rsidR="008F5B2B" w:rsidRPr="00D8193E">
        <w:rPr>
          <w:rFonts w:ascii="Times New Roman" w:hAnsi="Times New Roman" w:cs="Times New Roman"/>
          <w:sz w:val="28"/>
          <w:szCs w:val="28"/>
        </w:rPr>
        <w:t xml:space="preserve"> неисключительное право пользование программным обеспечением со сроком полезного использования более 12 месяцев на сумму 57 300,00 рублей</w:t>
      </w:r>
      <w:r w:rsidRPr="00D8193E">
        <w:rPr>
          <w:rFonts w:ascii="Times New Roman" w:hAnsi="Times New Roman" w:cs="Times New Roman"/>
          <w:sz w:val="28"/>
          <w:szCs w:val="28"/>
        </w:rPr>
        <w:t xml:space="preserve"> </w:t>
      </w:r>
      <w:r w:rsidR="008F5B2B" w:rsidRPr="00D8193E">
        <w:rPr>
          <w:rFonts w:ascii="Times New Roman" w:hAnsi="Times New Roman" w:cs="Times New Roman"/>
          <w:sz w:val="28"/>
          <w:szCs w:val="28"/>
        </w:rPr>
        <w:t xml:space="preserve">предлагается </w:t>
      </w:r>
      <w:r w:rsidRPr="00D8193E">
        <w:rPr>
          <w:rFonts w:ascii="Times New Roman" w:hAnsi="Times New Roman" w:cs="Times New Roman"/>
          <w:sz w:val="28"/>
          <w:szCs w:val="28"/>
        </w:rPr>
        <w:t>уче</w:t>
      </w:r>
      <w:r w:rsidR="008F5B2B" w:rsidRPr="00D8193E">
        <w:rPr>
          <w:rFonts w:ascii="Times New Roman" w:hAnsi="Times New Roman" w:cs="Times New Roman"/>
          <w:sz w:val="28"/>
          <w:szCs w:val="28"/>
        </w:rPr>
        <w:t>с</w:t>
      </w:r>
      <w:r w:rsidRPr="00D8193E">
        <w:rPr>
          <w:rFonts w:ascii="Times New Roman" w:hAnsi="Times New Roman" w:cs="Times New Roman"/>
          <w:sz w:val="28"/>
          <w:szCs w:val="28"/>
        </w:rPr>
        <w:t>т</w:t>
      </w:r>
      <w:r w:rsidR="008F5B2B" w:rsidRPr="00D8193E">
        <w:rPr>
          <w:rFonts w:ascii="Times New Roman" w:hAnsi="Times New Roman" w:cs="Times New Roman"/>
          <w:sz w:val="28"/>
          <w:szCs w:val="28"/>
        </w:rPr>
        <w:t>ь</w:t>
      </w:r>
      <w:r w:rsidRPr="00D8193E">
        <w:rPr>
          <w:rFonts w:ascii="Times New Roman" w:hAnsi="Times New Roman" w:cs="Times New Roman"/>
          <w:sz w:val="28"/>
          <w:szCs w:val="28"/>
        </w:rPr>
        <w:t xml:space="preserve"> на балансовом счете 111.6</w:t>
      </w:r>
      <w:r w:rsidRPr="00D8193E">
        <w:rPr>
          <w:rFonts w:ascii="Times New Roman" w:hAnsi="Times New Roman" w:cs="Times New Roman"/>
          <w:sz w:val="28"/>
          <w:szCs w:val="28"/>
          <w:lang w:val="en-US"/>
        </w:rPr>
        <w:t>I</w:t>
      </w:r>
      <w:r w:rsidRPr="00D8193E">
        <w:rPr>
          <w:rFonts w:ascii="Times New Roman" w:hAnsi="Times New Roman" w:cs="Times New Roman"/>
          <w:sz w:val="28"/>
          <w:szCs w:val="28"/>
        </w:rPr>
        <w:t xml:space="preserve"> «П</w:t>
      </w:r>
      <w:r w:rsidRPr="00D8193E">
        <w:rPr>
          <w:rFonts w:ascii="Times New Roman" w:hAnsi="Times New Roman" w:cs="Times New Roman"/>
          <w:kern w:val="0"/>
          <w:sz w:val="28"/>
          <w:szCs w:val="28"/>
        </w:rPr>
        <w:t>рава пользования программным обеспечением</w:t>
      </w:r>
      <w:r w:rsidRPr="00D8193E">
        <w:rPr>
          <w:rFonts w:ascii="Times New Roman" w:hAnsi="Times New Roman" w:cs="Times New Roman"/>
          <w:sz w:val="28"/>
          <w:szCs w:val="28"/>
        </w:rPr>
        <w:t xml:space="preserve"> и базами данных». </w:t>
      </w:r>
    </w:p>
    <w:p w:rsidR="008658D3" w:rsidRPr="00D8193E" w:rsidRDefault="008F5B2B" w:rsidP="007E4B54">
      <w:pPr>
        <w:pStyle w:val="a3"/>
        <w:numPr>
          <w:ilvl w:val="0"/>
          <w:numId w:val="9"/>
        </w:numPr>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D8193E">
        <w:rPr>
          <w:rFonts w:ascii="Times New Roman" w:hAnsi="Times New Roman" w:cs="Times New Roman"/>
          <w:sz w:val="28"/>
          <w:szCs w:val="28"/>
        </w:rPr>
        <w:lastRenderedPageBreak/>
        <w:t>При учете расходов на приобретение неисключительных прав пользования программным обеспечением со сроком полезного использования не более 12 месяцев предлагается применить счет 401 50 «Расходы будущих периодов» (применяется, если срок полезного использования истекает в году, следующем за годом приобретения таких прав пользования).</w:t>
      </w:r>
    </w:p>
    <w:p w:rsidR="00D8193E" w:rsidRPr="00D8193E" w:rsidRDefault="00D8193E" w:rsidP="00D8193E">
      <w:pPr>
        <w:pStyle w:val="a3"/>
        <w:numPr>
          <w:ilvl w:val="0"/>
          <w:numId w:val="9"/>
        </w:numPr>
        <w:autoSpaceDE w:val="0"/>
        <w:autoSpaceDN w:val="0"/>
        <w:adjustRightInd w:val="0"/>
        <w:spacing w:after="0" w:line="240" w:lineRule="auto"/>
        <w:ind w:left="0" w:firstLine="709"/>
        <w:jc w:val="both"/>
        <w:rPr>
          <w:rFonts w:ascii="Times New Roman" w:hAnsi="Times New Roman" w:cs="Times New Roman"/>
          <w:kern w:val="0"/>
          <w:sz w:val="28"/>
          <w:szCs w:val="28"/>
        </w:rPr>
      </w:pPr>
      <w:proofErr w:type="gramStart"/>
      <w:r w:rsidRPr="00D8193E">
        <w:rPr>
          <w:rFonts w:ascii="Times New Roman" w:hAnsi="Times New Roman" w:cs="Times New Roman"/>
          <w:kern w:val="0"/>
          <w:sz w:val="28"/>
          <w:szCs w:val="28"/>
        </w:rPr>
        <w:t>Принять меры по соблюдению законодательных норм по назначению рабочей инвентаризационной комиссии (согласно п.20 приказа Министерства финансов Российской Федерации от 13.01.2023 №4н «Об утверждении Федерального стандарта бухгалтерского учета ФСБУ 28/2023 "Инвентаризация"» «Не допускается включение в состав инвентаризационной комиссии лиц, на которых возложена материальная ответственность за объекты, проверяемые этой комиссией.</w:t>
      </w:r>
      <w:proofErr w:type="gramEnd"/>
    </w:p>
    <w:p w:rsidR="00F75BC2" w:rsidRDefault="00F75BC2" w:rsidP="00F75BC2">
      <w:pPr>
        <w:pStyle w:val="a3"/>
        <w:spacing w:after="0" w:line="240" w:lineRule="auto"/>
        <w:ind w:left="0" w:firstLine="709"/>
        <w:jc w:val="both"/>
        <w:rPr>
          <w:rFonts w:ascii="Times New Roman" w:hAnsi="Times New Roman" w:cs="Times New Roman"/>
          <w:sz w:val="28"/>
          <w:szCs w:val="28"/>
        </w:rPr>
      </w:pPr>
    </w:p>
    <w:p w:rsidR="00D8193E" w:rsidRPr="00843773" w:rsidRDefault="00D8193E" w:rsidP="00F75BC2">
      <w:pPr>
        <w:pStyle w:val="a3"/>
        <w:spacing w:after="0" w:line="240" w:lineRule="auto"/>
        <w:ind w:left="0" w:firstLine="709"/>
        <w:jc w:val="both"/>
        <w:rPr>
          <w:rFonts w:ascii="Times New Roman" w:hAnsi="Times New Roman"/>
          <w:sz w:val="28"/>
          <w:szCs w:val="28"/>
        </w:rPr>
      </w:pPr>
      <w:r>
        <w:rPr>
          <w:rFonts w:ascii="Times New Roman" w:hAnsi="Times New Roman" w:cs="Times New Roman"/>
          <w:sz w:val="28"/>
          <w:szCs w:val="28"/>
        </w:rPr>
        <w:t>Информацию о принятых мерах по устранению и дальнейшему недопущению выявленных нарушений и недостатков (</w:t>
      </w:r>
      <w:r w:rsidRPr="00FD0970">
        <w:rPr>
          <w:rFonts w:ascii="Times New Roman" w:hAnsi="Times New Roman" w:cs="Times New Roman"/>
          <w:b/>
          <w:sz w:val="28"/>
          <w:szCs w:val="28"/>
        </w:rPr>
        <w:t>по каждому вышеуказанному пункту</w:t>
      </w:r>
      <w:r>
        <w:rPr>
          <w:rFonts w:ascii="Times New Roman" w:hAnsi="Times New Roman" w:cs="Times New Roman"/>
          <w:sz w:val="28"/>
          <w:szCs w:val="28"/>
        </w:rPr>
        <w:t xml:space="preserve">), с приложением копий подтверждающих документов представить в Контрольно-счетную инспекцию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 </w:t>
      </w:r>
      <w:r w:rsidR="00F75BC2">
        <w:rPr>
          <w:rFonts w:ascii="Times New Roman" w:hAnsi="Times New Roman" w:cs="Times New Roman"/>
          <w:sz w:val="28"/>
          <w:szCs w:val="28"/>
        </w:rPr>
        <w:t>в течение 30 дней</w:t>
      </w:r>
      <w:r w:rsidR="00F75BC2" w:rsidRPr="00F75BC2">
        <w:rPr>
          <w:rFonts w:ascii="Times New Roman" w:hAnsi="Times New Roman" w:cs="Times New Roman"/>
          <w:sz w:val="28"/>
          <w:szCs w:val="28"/>
        </w:rPr>
        <w:t xml:space="preserve"> </w:t>
      </w:r>
      <w:r w:rsidR="00F75BC2">
        <w:rPr>
          <w:rFonts w:ascii="Times New Roman" w:hAnsi="Times New Roman" w:cs="Times New Roman"/>
          <w:sz w:val="28"/>
          <w:szCs w:val="28"/>
        </w:rPr>
        <w:t>со дня получения Акта</w:t>
      </w:r>
      <w:r>
        <w:rPr>
          <w:rFonts w:ascii="Times New Roman" w:hAnsi="Times New Roman" w:cs="Times New Roman"/>
          <w:sz w:val="28"/>
          <w:szCs w:val="28"/>
        </w:rPr>
        <w:t>.</w:t>
      </w:r>
    </w:p>
    <w:p w:rsidR="007E4B54" w:rsidRPr="007E4B54" w:rsidRDefault="007E4B54" w:rsidP="00F75BC2">
      <w:pPr>
        <w:pStyle w:val="a3"/>
        <w:autoSpaceDE w:val="0"/>
        <w:autoSpaceDN w:val="0"/>
        <w:adjustRightInd w:val="0"/>
        <w:spacing w:after="0" w:line="240" w:lineRule="auto"/>
        <w:ind w:left="0" w:firstLine="709"/>
        <w:jc w:val="both"/>
        <w:outlineLvl w:val="2"/>
        <w:rPr>
          <w:rFonts w:ascii="Times New Roman" w:hAnsi="Times New Roman" w:cs="Times New Roman"/>
          <w:sz w:val="27"/>
          <w:szCs w:val="27"/>
        </w:rPr>
      </w:pPr>
    </w:p>
    <w:p w:rsidR="007D5B82" w:rsidRDefault="007D5B8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7D5B82" w:rsidRDefault="007D5B8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7D5B82" w:rsidRDefault="007D5B8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616F88" w:rsidRPr="00DC2F7C" w:rsidRDefault="00616F88" w:rsidP="00616F88">
            <w:pPr>
              <w:pStyle w:val="ConsPlusNormal"/>
              <w:ind w:firstLine="0"/>
              <w:outlineLvl w:val="3"/>
              <w:rPr>
                <w:rFonts w:ascii="Times New Roman" w:hAnsi="Times New Roman" w:cs="Times New Roman"/>
                <w:sz w:val="24"/>
                <w:szCs w:val="24"/>
              </w:rPr>
            </w:pPr>
            <w:r>
              <w:rPr>
                <w:rFonts w:ascii="Times New Roman" w:hAnsi="Times New Roman" w:cs="Times New Roman"/>
                <w:sz w:val="24"/>
                <w:szCs w:val="24"/>
              </w:rPr>
              <w:t>Н</w:t>
            </w:r>
            <w:r w:rsidRPr="00A555E4">
              <w:rPr>
                <w:rFonts w:ascii="Times New Roman" w:hAnsi="Times New Roman" w:cs="Times New Roman"/>
                <w:sz w:val="24"/>
                <w:szCs w:val="24"/>
              </w:rPr>
              <w:t xml:space="preserve">ачальник управления сельского хозяйства и природопользования </w:t>
            </w:r>
            <w:proofErr w:type="spellStart"/>
            <w:r w:rsidRPr="00A555E4">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A555E4">
              <w:rPr>
                <w:rFonts w:ascii="Times New Roman" w:hAnsi="Times New Roman" w:cs="Times New Roman"/>
                <w:sz w:val="24"/>
                <w:szCs w:val="24"/>
              </w:rPr>
              <w:t xml:space="preserve"> </w:t>
            </w:r>
            <w:r>
              <w:rPr>
                <w:rFonts w:ascii="Times New Roman" w:hAnsi="Times New Roman" w:cs="Times New Roman"/>
                <w:sz w:val="24"/>
                <w:szCs w:val="24"/>
              </w:rPr>
              <w:t>округа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   </w:t>
            </w:r>
            <w:r w:rsidR="007021A5">
              <w:rPr>
                <w:rFonts w:ascii="Times New Roman" w:hAnsi="Times New Roman" w:cs="Times New Roman"/>
                <w:sz w:val="24"/>
                <w:szCs w:val="24"/>
                <w:u w:val="single"/>
              </w:rPr>
              <w:t>Толикин</w:t>
            </w:r>
            <w:r w:rsidR="007021A5" w:rsidRPr="00A555E4">
              <w:rPr>
                <w:rFonts w:ascii="Times New Roman" w:hAnsi="Times New Roman" w:cs="Times New Roman"/>
                <w:sz w:val="24"/>
                <w:szCs w:val="24"/>
                <w:u w:val="single"/>
              </w:rPr>
              <w:t xml:space="preserve"> </w:t>
            </w:r>
            <w:r w:rsidR="007021A5">
              <w:rPr>
                <w:rFonts w:ascii="Times New Roman" w:hAnsi="Times New Roman" w:cs="Times New Roman"/>
                <w:sz w:val="24"/>
                <w:szCs w:val="24"/>
                <w:u w:val="single"/>
              </w:rPr>
              <w:t>Валерий Николаевич</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Default="005C77B2" w:rsidP="005C77B2">
            <w:pPr>
              <w:pStyle w:val="ConsPlusNormal"/>
              <w:ind w:firstLine="0"/>
              <w:jc w:val="both"/>
              <w:outlineLvl w:val="3"/>
              <w:rPr>
                <w:rFonts w:ascii="Times New Roman" w:hAnsi="Times New Roman" w:cs="Times New Roman"/>
                <w:sz w:val="25"/>
                <w:szCs w:val="25"/>
              </w:rPr>
            </w:pPr>
          </w:p>
          <w:p w:rsidR="007D5B82" w:rsidRDefault="007D5B82" w:rsidP="005C77B2">
            <w:pPr>
              <w:pStyle w:val="ConsPlusNormal"/>
              <w:ind w:firstLine="0"/>
              <w:jc w:val="both"/>
              <w:outlineLvl w:val="3"/>
              <w:rPr>
                <w:rFonts w:ascii="Times New Roman" w:hAnsi="Times New Roman" w:cs="Times New Roman"/>
                <w:sz w:val="25"/>
                <w:szCs w:val="25"/>
              </w:rPr>
            </w:pPr>
          </w:p>
          <w:p w:rsidR="007D5B82" w:rsidRPr="005C77B2" w:rsidRDefault="007D5B82" w:rsidP="005C77B2">
            <w:pPr>
              <w:pStyle w:val="ConsPlusNormal"/>
              <w:ind w:firstLine="0"/>
              <w:jc w:val="both"/>
              <w:outlineLvl w:val="3"/>
              <w:rPr>
                <w:rFonts w:ascii="Times New Roman" w:hAnsi="Times New Roman" w:cs="Times New Roman"/>
                <w:sz w:val="25"/>
                <w:szCs w:val="25"/>
              </w:rPr>
            </w:pPr>
          </w:p>
          <w:p w:rsidR="007021A5" w:rsidRPr="00A555E4" w:rsidRDefault="007021A5" w:rsidP="007021A5">
            <w:pPr>
              <w:pStyle w:val="ConsPlusNormal"/>
              <w:ind w:firstLine="0"/>
              <w:jc w:val="both"/>
              <w:outlineLvl w:val="3"/>
              <w:rPr>
                <w:rFonts w:ascii="Times New Roman" w:hAnsi="Times New Roman" w:cs="Times New Roman"/>
                <w:sz w:val="24"/>
                <w:szCs w:val="24"/>
              </w:rPr>
            </w:pPr>
            <w:r w:rsidRPr="00A555E4">
              <w:rPr>
                <w:rFonts w:ascii="Times New Roman" w:hAnsi="Times New Roman" w:cs="Times New Roman"/>
                <w:sz w:val="24"/>
                <w:szCs w:val="24"/>
              </w:rPr>
              <w:t xml:space="preserve">Заведующий сектором бухгалтерского учета и отчетности, главный бухгалтер управления сельского хозяйства и природопользования </w:t>
            </w:r>
            <w:proofErr w:type="spellStart"/>
            <w:r w:rsidRPr="00A555E4">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A555E4">
              <w:rPr>
                <w:rFonts w:ascii="Times New Roman" w:hAnsi="Times New Roman" w:cs="Times New Roman"/>
                <w:sz w:val="24"/>
                <w:szCs w:val="24"/>
              </w:rPr>
              <w:t xml:space="preserve"> </w:t>
            </w:r>
            <w:r>
              <w:rPr>
                <w:rFonts w:ascii="Times New Roman" w:hAnsi="Times New Roman" w:cs="Times New Roman"/>
                <w:sz w:val="24"/>
                <w:szCs w:val="24"/>
              </w:rPr>
              <w:t>округа</w:t>
            </w:r>
          </w:p>
          <w:p w:rsidR="007D5B82" w:rsidRDefault="007D5B82" w:rsidP="005C77B2">
            <w:pPr>
              <w:pStyle w:val="ConsPlusNormal"/>
              <w:tabs>
                <w:tab w:val="left" w:pos="4428"/>
              </w:tabs>
              <w:ind w:firstLine="0"/>
              <w:jc w:val="both"/>
              <w:outlineLvl w:val="3"/>
              <w:rPr>
                <w:rFonts w:ascii="Times New Roman" w:hAnsi="Times New Roman" w:cs="Times New Roman"/>
                <w:sz w:val="25"/>
                <w:szCs w:val="25"/>
              </w:rPr>
            </w:pPr>
          </w:p>
          <w:p w:rsidR="005C77B2" w:rsidRPr="005C77B2" w:rsidRDefault="005C77B2" w:rsidP="005C77B2">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sidR="007021A5">
              <w:rPr>
                <w:rFonts w:ascii="Times New Roman" w:hAnsi="Times New Roman" w:cs="Times New Roman"/>
                <w:sz w:val="24"/>
                <w:szCs w:val="24"/>
                <w:u w:val="single"/>
              </w:rPr>
              <w:t>Березина</w:t>
            </w:r>
            <w:r w:rsidR="007021A5" w:rsidRPr="00A555E4">
              <w:rPr>
                <w:rFonts w:ascii="Times New Roman" w:hAnsi="Times New Roman" w:cs="Times New Roman"/>
                <w:sz w:val="24"/>
                <w:szCs w:val="24"/>
                <w:u w:val="single"/>
              </w:rPr>
              <w:t xml:space="preserve"> </w:t>
            </w:r>
            <w:r w:rsidR="007021A5">
              <w:rPr>
                <w:rFonts w:ascii="Times New Roman" w:hAnsi="Times New Roman" w:cs="Times New Roman"/>
                <w:sz w:val="24"/>
                <w:szCs w:val="24"/>
                <w:u w:val="single"/>
              </w:rPr>
              <w:t>Ольга Анатолье</w:t>
            </w:r>
            <w:r w:rsidR="007021A5" w:rsidRPr="00A555E4">
              <w:rPr>
                <w:rFonts w:ascii="Times New Roman" w:hAnsi="Times New Roman" w:cs="Times New Roman"/>
                <w:sz w:val="24"/>
                <w:szCs w:val="24"/>
                <w:u w:val="single"/>
              </w:rPr>
              <w:t>вна</w:t>
            </w:r>
          </w:p>
          <w:p w:rsidR="005C77B2" w:rsidRDefault="005C77B2" w:rsidP="007021A5">
            <w:pPr>
              <w:jc w:val="both"/>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CF5949">
      <w:pgSz w:w="11905" w:h="16838"/>
      <w:pgMar w:top="851" w:right="1247" w:bottom="567" w:left="1304"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F5D" w:rsidRDefault="00E91F5D" w:rsidP="00EB3D32">
      <w:pPr>
        <w:spacing w:after="0" w:line="240" w:lineRule="auto"/>
      </w:pPr>
      <w:r>
        <w:separator/>
      </w:r>
    </w:p>
  </w:endnote>
  <w:endnote w:type="continuationSeparator" w:id="0">
    <w:p w:rsidR="00E91F5D" w:rsidRDefault="00E91F5D"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F5D" w:rsidRDefault="00E91F5D" w:rsidP="00EB3D32">
      <w:pPr>
        <w:spacing w:after="0" w:line="240" w:lineRule="auto"/>
      </w:pPr>
      <w:r>
        <w:separator/>
      </w:r>
    </w:p>
  </w:footnote>
  <w:footnote w:type="continuationSeparator" w:id="0">
    <w:p w:rsidR="00E91F5D" w:rsidRDefault="00E91F5D" w:rsidP="00EB3D32">
      <w:pPr>
        <w:spacing w:after="0" w:line="240" w:lineRule="auto"/>
      </w:pPr>
      <w:r>
        <w:continuationSeparator/>
      </w:r>
    </w:p>
  </w:footnote>
  <w:footnote w:id="1">
    <w:p w:rsidR="007E4B54" w:rsidRDefault="007E4B54" w:rsidP="009519F9">
      <w:pPr>
        <w:pStyle w:val="a5"/>
        <w:ind w:firstLine="709"/>
        <w:jc w:val="both"/>
      </w:pPr>
      <w:r>
        <w:rPr>
          <w:rStyle w:val="a4"/>
        </w:rPr>
        <w:footnoteRef/>
      </w:r>
      <w:r>
        <w:t xml:space="preserve"> Рабочая инвентаризационная комиссия назначена приказом Управления сельского хозяйства от 30.05.2024 №15. </w:t>
      </w:r>
    </w:p>
  </w:footnote>
  <w:footnote w:id="2">
    <w:p w:rsidR="007E4B54" w:rsidRDefault="007E4B54" w:rsidP="00315E3B">
      <w:pPr>
        <w:pStyle w:val="a5"/>
        <w:ind w:firstLine="709"/>
        <w:jc w:val="both"/>
      </w:pPr>
      <w:r>
        <w:rPr>
          <w:rStyle w:val="a4"/>
        </w:rPr>
        <w:footnoteRef/>
      </w:r>
      <w:r>
        <w:t xml:space="preserve"> Инструкция по применению единого плана счетов бухгалтерского учета для органов государственной власти (государственных органов)… (утв. приказом Минфина России от 01.12.2010 №157н).</w:t>
      </w:r>
    </w:p>
    <w:p w:rsidR="007E4B54" w:rsidRDefault="007E4B54">
      <w:pPr>
        <w:pStyle w:val="a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0463"/>
      <w:docPartObj>
        <w:docPartGallery w:val="Page Numbers (Top of Page)"/>
        <w:docPartUnique/>
      </w:docPartObj>
    </w:sdtPr>
    <w:sdtContent>
      <w:p w:rsidR="007E4B54" w:rsidRDefault="007E4B54">
        <w:pPr>
          <w:pStyle w:val="aa"/>
          <w:jc w:val="center"/>
        </w:pPr>
      </w:p>
      <w:p w:rsidR="007E4B54" w:rsidRDefault="007E4B54">
        <w:pPr>
          <w:pStyle w:val="aa"/>
          <w:jc w:val="center"/>
        </w:pPr>
        <w:fldSimple w:instr="PAGE   \* MERGEFORMAT">
          <w:r w:rsidR="00F75BC2">
            <w:rPr>
              <w:noProof/>
            </w:rPr>
            <w:t>2</w:t>
          </w:r>
        </w:fldSimple>
      </w:p>
    </w:sdtContent>
  </w:sdt>
  <w:p w:rsidR="007E4B54" w:rsidRDefault="007E4B5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7E4B54" w:rsidRDefault="007E4B54">
        <w:pPr>
          <w:pStyle w:val="aa"/>
          <w:jc w:val="center"/>
        </w:pPr>
      </w:p>
      <w:p w:rsidR="007E4B54" w:rsidRDefault="007E4B54">
        <w:pPr>
          <w:pStyle w:val="aa"/>
          <w:jc w:val="center"/>
        </w:pPr>
        <w:fldSimple w:instr="PAGE   \* MERGEFORMAT">
          <w:r w:rsidR="00F75BC2">
            <w:rPr>
              <w:noProof/>
            </w:rPr>
            <w:t>10</w:t>
          </w:r>
        </w:fldSimple>
      </w:p>
    </w:sdtContent>
  </w:sdt>
  <w:p w:rsidR="007E4B54" w:rsidRDefault="007E4B5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C16E09"/>
    <w:multiLevelType w:val="hybridMultilevel"/>
    <w:tmpl w:val="D4042940"/>
    <w:lvl w:ilvl="0" w:tplc="B2561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3A713436"/>
    <w:multiLevelType w:val="hybridMultilevel"/>
    <w:tmpl w:val="1C703AC8"/>
    <w:lvl w:ilvl="0" w:tplc="3D18289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8"/>
  </w:num>
  <w:num w:numId="3">
    <w:abstractNumId w:val="2"/>
  </w:num>
  <w:num w:numId="4">
    <w:abstractNumId w:val="7"/>
  </w:num>
  <w:num w:numId="5">
    <w:abstractNumId w:val="6"/>
  </w:num>
  <w:num w:numId="6">
    <w:abstractNumId w:val="0"/>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007B4"/>
    <w:rsid w:val="00013ED3"/>
    <w:rsid w:val="00015028"/>
    <w:rsid w:val="00021A37"/>
    <w:rsid w:val="000276FE"/>
    <w:rsid w:val="000320E9"/>
    <w:rsid w:val="000326CE"/>
    <w:rsid w:val="00070DB3"/>
    <w:rsid w:val="00087D7A"/>
    <w:rsid w:val="0009496B"/>
    <w:rsid w:val="000C4306"/>
    <w:rsid w:val="000D46A5"/>
    <w:rsid w:val="000D634F"/>
    <w:rsid w:val="000E29B8"/>
    <w:rsid w:val="001046A8"/>
    <w:rsid w:val="001208D0"/>
    <w:rsid w:val="00131231"/>
    <w:rsid w:val="00135E52"/>
    <w:rsid w:val="001427E3"/>
    <w:rsid w:val="00150705"/>
    <w:rsid w:val="0015522F"/>
    <w:rsid w:val="0016597B"/>
    <w:rsid w:val="00173012"/>
    <w:rsid w:val="00173622"/>
    <w:rsid w:val="00187A9F"/>
    <w:rsid w:val="00193B24"/>
    <w:rsid w:val="00195628"/>
    <w:rsid w:val="001D0867"/>
    <w:rsid w:val="001D37A1"/>
    <w:rsid w:val="001D4843"/>
    <w:rsid w:val="001D4C05"/>
    <w:rsid w:val="001E46CD"/>
    <w:rsid w:val="00200CA2"/>
    <w:rsid w:val="002037EC"/>
    <w:rsid w:val="00215393"/>
    <w:rsid w:val="00230B14"/>
    <w:rsid w:val="0024022B"/>
    <w:rsid w:val="00240C5A"/>
    <w:rsid w:val="00242780"/>
    <w:rsid w:val="0025070A"/>
    <w:rsid w:val="002548BC"/>
    <w:rsid w:val="00287AE5"/>
    <w:rsid w:val="002A7223"/>
    <w:rsid w:val="002B7015"/>
    <w:rsid w:val="002C1ABB"/>
    <w:rsid w:val="002C2F32"/>
    <w:rsid w:val="002D01EB"/>
    <w:rsid w:val="002D0A23"/>
    <w:rsid w:val="002E0768"/>
    <w:rsid w:val="002F7CE4"/>
    <w:rsid w:val="00300F9D"/>
    <w:rsid w:val="00315E3B"/>
    <w:rsid w:val="003375E7"/>
    <w:rsid w:val="00351FB7"/>
    <w:rsid w:val="00362CBD"/>
    <w:rsid w:val="003632C0"/>
    <w:rsid w:val="00370091"/>
    <w:rsid w:val="003823BD"/>
    <w:rsid w:val="003A5BB8"/>
    <w:rsid w:val="003B4A1C"/>
    <w:rsid w:val="003D2448"/>
    <w:rsid w:val="003D4E50"/>
    <w:rsid w:val="003E4E02"/>
    <w:rsid w:val="003F0250"/>
    <w:rsid w:val="003F2777"/>
    <w:rsid w:val="00400200"/>
    <w:rsid w:val="00411786"/>
    <w:rsid w:val="00413901"/>
    <w:rsid w:val="00446720"/>
    <w:rsid w:val="00465518"/>
    <w:rsid w:val="00474D34"/>
    <w:rsid w:val="004B5186"/>
    <w:rsid w:val="004C6721"/>
    <w:rsid w:val="004D40CE"/>
    <w:rsid w:val="004D733A"/>
    <w:rsid w:val="004D7BB2"/>
    <w:rsid w:val="005010BE"/>
    <w:rsid w:val="00507D7B"/>
    <w:rsid w:val="005125F4"/>
    <w:rsid w:val="00515A0D"/>
    <w:rsid w:val="00516A19"/>
    <w:rsid w:val="005374B2"/>
    <w:rsid w:val="005577F3"/>
    <w:rsid w:val="005775EE"/>
    <w:rsid w:val="00584A19"/>
    <w:rsid w:val="005877C7"/>
    <w:rsid w:val="005A6FF6"/>
    <w:rsid w:val="005A7C7B"/>
    <w:rsid w:val="005B0A42"/>
    <w:rsid w:val="005B0E55"/>
    <w:rsid w:val="005C77B2"/>
    <w:rsid w:val="005E4FE8"/>
    <w:rsid w:val="006068D4"/>
    <w:rsid w:val="006135D0"/>
    <w:rsid w:val="00616F88"/>
    <w:rsid w:val="0062670E"/>
    <w:rsid w:val="00630DB5"/>
    <w:rsid w:val="00655210"/>
    <w:rsid w:val="006617BF"/>
    <w:rsid w:val="006670FB"/>
    <w:rsid w:val="00695834"/>
    <w:rsid w:val="006A1863"/>
    <w:rsid w:val="006A2C18"/>
    <w:rsid w:val="006A51F5"/>
    <w:rsid w:val="006A642F"/>
    <w:rsid w:val="006B61A1"/>
    <w:rsid w:val="006C59C8"/>
    <w:rsid w:val="006C7391"/>
    <w:rsid w:val="006D55DF"/>
    <w:rsid w:val="006E4E0B"/>
    <w:rsid w:val="006E7BE5"/>
    <w:rsid w:val="007021A5"/>
    <w:rsid w:val="0070603C"/>
    <w:rsid w:val="00710A1A"/>
    <w:rsid w:val="00711405"/>
    <w:rsid w:val="0071398B"/>
    <w:rsid w:val="007316FF"/>
    <w:rsid w:val="0073561A"/>
    <w:rsid w:val="00740A6F"/>
    <w:rsid w:val="00745B24"/>
    <w:rsid w:val="00753D00"/>
    <w:rsid w:val="00755589"/>
    <w:rsid w:val="00755E2D"/>
    <w:rsid w:val="00762D4B"/>
    <w:rsid w:val="00783FF7"/>
    <w:rsid w:val="007B7497"/>
    <w:rsid w:val="007C5167"/>
    <w:rsid w:val="007C630F"/>
    <w:rsid w:val="007D17CE"/>
    <w:rsid w:val="007D5B82"/>
    <w:rsid w:val="007E4B54"/>
    <w:rsid w:val="007F0DF9"/>
    <w:rsid w:val="007F1F9A"/>
    <w:rsid w:val="007F2B64"/>
    <w:rsid w:val="007F432E"/>
    <w:rsid w:val="0081092E"/>
    <w:rsid w:val="008238AA"/>
    <w:rsid w:val="008402B2"/>
    <w:rsid w:val="008541D6"/>
    <w:rsid w:val="0086268E"/>
    <w:rsid w:val="008658D3"/>
    <w:rsid w:val="00865BB9"/>
    <w:rsid w:val="00873E09"/>
    <w:rsid w:val="00874216"/>
    <w:rsid w:val="00881E71"/>
    <w:rsid w:val="00885B33"/>
    <w:rsid w:val="00892610"/>
    <w:rsid w:val="008A295A"/>
    <w:rsid w:val="008A6BE9"/>
    <w:rsid w:val="008B01F1"/>
    <w:rsid w:val="008B5317"/>
    <w:rsid w:val="008D29D8"/>
    <w:rsid w:val="008E5604"/>
    <w:rsid w:val="008F5B2B"/>
    <w:rsid w:val="00911790"/>
    <w:rsid w:val="00923187"/>
    <w:rsid w:val="00931175"/>
    <w:rsid w:val="00934738"/>
    <w:rsid w:val="00935731"/>
    <w:rsid w:val="0094403C"/>
    <w:rsid w:val="009519F9"/>
    <w:rsid w:val="00961A4B"/>
    <w:rsid w:val="009663A9"/>
    <w:rsid w:val="00977E28"/>
    <w:rsid w:val="0099791E"/>
    <w:rsid w:val="009A0135"/>
    <w:rsid w:val="009A1F92"/>
    <w:rsid w:val="009B0549"/>
    <w:rsid w:val="009B6880"/>
    <w:rsid w:val="009C3A2F"/>
    <w:rsid w:val="009C6318"/>
    <w:rsid w:val="009D2F8E"/>
    <w:rsid w:val="009D5BAE"/>
    <w:rsid w:val="009E7BB9"/>
    <w:rsid w:val="00A20148"/>
    <w:rsid w:val="00A313DF"/>
    <w:rsid w:val="00A33767"/>
    <w:rsid w:val="00A37AAA"/>
    <w:rsid w:val="00A51AB9"/>
    <w:rsid w:val="00A612E9"/>
    <w:rsid w:val="00AA4C16"/>
    <w:rsid w:val="00AB0DA4"/>
    <w:rsid w:val="00AD3765"/>
    <w:rsid w:val="00AD5C0E"/>
    <w:rsid w:val="00AD77CF"/>
    <w:rsid w:val="00AE0947"/>
    <w:rsid w:val="00AE3931"/>
    <w:rsid w:val="00AE7A17"/>
    <w:rsid w:val="00AF27B4"/>
    <w:rsid w:val="00B35A46"/>
    <w:rsid w:val="00B523FE"/>
    <w:rsid w:val="00B5654C"/>
    <w:rsid w:val="00B66D34"/>
    <w:rsid w:val="00B718CA"/>
    <w:rsid w:val="00B82978"/>
    <w:rsid w:val="00B82B03"/>
    <w:rsid w:val="00BA5579"/>
    <w:rsid w:val="00BA75C1"/>
    <w:rsid w:val="00BB245C"/>
    <w:rsid w:val="00BC22F8"/>
    <w:rsid w:val="00BD0B3C"/>
    <w:rsid w:val="00BD4BDF"/>
    <w:rsid w:val="00C12BE7"/>
    <w:rsid w:val="00C14FC3"/>
    <w:rsid w:val="00C20D89"/>
    <w:rsid w:val="00C23B41"/>
    <w:rsid w:val="00C2482B"/>
    <w:rsid w:val="00C35A93"/>
    <w:rsid w:val="00C36013"/>
    <w:rsid w:val="00C3662A"/>
    <w:rsid w:val="00C36661"/>
    <w:rsid w:val="00C52F74"/>
    <w:rsid w:val="00C53843"/>
    <w:rsid w:val="00C55D9E"/>
    <w:rsid w:val="00C5673C"/>
    <w:rsid w:val="00C706E1"/>
    <w:rsid w:val="00C7378E"/>
    <w:rsid w:val="00CA08ED"/>
    <w:rsid w:val="00CA24C8"/>
    <w:rsid w:val="00CA6EE8"/>
    <w:rsid w:val="00CC1130"/>
    <w:rsid w:val="00CC1F84"/>
    <w:rsid w:val="00CD222E"/>
    <w:rsid w:val="00CF5949"/>
    <w:rsid w:val="00D11FCD"/>
    <w:rsid w:val="00D17681"/>
    <w:rsid w:val="00D360E8"/>
    <w:rsid w:val="00D62F2F"/>
    <w:rsid w:val="00D645EC"/>
    <w:rsid w:val="00D65B43"/>
    <w:rsid w:val="00D6718C"/>
    <w:rsid w:val="00D727CF"/>
    <w:rsid w:val="00D80577"/>
    <w:rsid w:val="00D8193E"/>
    <w:rsid w:val="00D86D6E"/>
    <w:rsid w:val="00DA2CF9"/>
    <w:rsid w:val="00DA7F56"/>
    <w:rsid w:val="00DB47CD"/>
    <w:rsid w:val="00DC1876"/>
    <w:rsid w:val="00DC794E"/>
    <w:rsid w:val="00DD2DD3"/>
    <w:rsid w:val="00DF000E"/>
    <w:rsid w:val="00DF2897"/>
    <w:rsid w:val="00DF5763"/>
    <w:rsid w:val="00E07CF8"/>
    <w:rsid w:val="00E204F6"/>
    <w:rsid w:val="00E20B21"/>
    <w:rsid w:val="00E31048"/>
    <w:rsid w:val="00E44587"/>
    <w:rsid w:val="00E5364F"/>
    <w:rsid w:val="00E5639B"/>
    <w:rsid w:val="00E63EDF"/>
    <w:rsid w:val="00E75420"/>
    <w:rsid w:val="00E80A17"/>
    <w:rsid w:val="00E91F5D"/>
    <w:rsid w:val="00EA54D5"/>
    <w:rsid w:val="00EB2243"/>
    <w:rsid w:val="00EB3D32"/>
    <w:rsid w:val="00EC0153"/>
    <w:rsid w:val="00EC0D8E"/>
    <w:rsid w:val="00EC159E"/>
    <w:rsid w:val="00EC3406"/>
    <w:rsid w:val="00ED12D5"/>
    <w:rsid w:val="00EE5396"/>
    <w:rsid w:val="00F046DA"/>
    <w:rsid w:val="00F05201"/>
    <w:rsid w:val="00F13BD6"/>
    <w:rsid w:val="00F227E4"/>
    <w:rsid w:val="00F6763E"/>
    <w:rsid w:val="00F74518"/>
    <w:rsid w:val="00F75BC2"/>
    <w:rsid w:val="00F8055C"/>
    <w:rsid w:val="00F82E9C"/>
    <w:rsid w:val="00F845DD"/>
    <w:rsid w:val="00FA091B"/>
    <w:rsid w:val="00FB0766"/>
    <w:rsid w:val="00FB32DC"/>
    <w:rsid w:val="00FD67A7"/>
    <w:rsid w:val="00FE1300"/>
    <w:rsid w:val="00FE19D8"/>
    <w:rsid w:val="00FE4644"/>
    <w:rsid w:val="00FE5813"/>
    <w:rsid w:val="00FF3949"/>
    <w:rsid w:val="00FF5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Char Char"/>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F845D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nygks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09CC0-60AD-49BC-BCFA-5934F0B6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5380</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2</cp:revision>
  <cp:lastPrinted>2025-04-04T06:12:00Z</cp:lastPrinted>
  <dcterms:created xsi:type="dcterms:W3CDTF">2025-04-04T06:19:00Z</dcterms:created>
  <dcterms:modified xsi:type="dcterms:W3CDTF">2025-04-04T06:19:00Z</dcterms:modified>
</cp:coreProperties>
</file>